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4B" w:rsidRPr="003C47E2" w:rsidRDefault="0014294B" w:rsidP="003C47E2">
      <w:pPr>
        <w:ind w:left="-1134" w:right="14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</w:t>
      </w:r>
      <w:r w:rsidR="003C47E2"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Диаграмма активности для предоставление отчёта о статистике.</w:t>
      </w:r>
    </w:p>
    <w:p w:rsidR="0014294B" w:rsidRDefault="0014294B" w:rsidP="0014294B">
      <w:pPr>
        <w:ind w:left="-426" w:right="141"/>
      </w:pPr>
      <w:r w:rsidRPr="0014294B">
        <w:rPr>
          <w:noProof/>
          <w:lang w:eastAsia="ru-RU"/>
        </w:rPr>
        <w:drawing>
          <wp:inline distT="0" distB="0" distL="0" distR="0" wp14:anchorId="7FE1940A" wp14:editId="7F46562A">
            <wp:extent cx="5940425" cy="2350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2" w:rsidRPr="003C47E2" w:rsidRDefault="003C47E2" w:rsidP="003C47E2">
      <w:pPr>
        <w:ind w:left="-1134" w:right="141"/>
        <w:rPr>
          <w:rFonts w:ascii="Times New Roman" w:hAnsi="Times New Roman" w:cs="Times New Roman"/>
          <w:sz w:val="28"/>
          <w:szCs w:val="28"/>
        </w:rPr>
      </w:pPr>
      <w:r w:rsidRPr="003C47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Рисунок 1 иллюстрирует процесс, который начинается с запроса и заканчивается предоставлением готового отчёта о статистике, соответствующего установленным требованиям.</w:t>
      </w:r>
      <w:r w:rsidR="0020177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Диаграмма содержит распараллеливание процесса при проверке отчета работодателем и узлы принятия решения.</w:t>
      </w:r>
    </w:p>
    <w:p w:rsidR="0014294B" w:rsidRDefault="0014294B" w:rsidP="003C47E2">
      <w:pPr>
        <w:ind w:right="141"/>
      </w:pPr>
    </w:p>
    <w:p w:rsidR="0014294B" w:rsidRDefault="0014294B" w:rsidP="0014294B">
      <w:pPr>
        <w:ind w:left="-426" w:right="141"/>
      </w:pPr>
    </w:p>
    <w:p w:rsidR="0014294B" w:rsidRPr="003C47E2" w:rsidRDefault="003C47E2" w:rsidP="003C47E2">
      <w:pPr>
        <w:ind w:left="-1134" w:right="14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 – Диаграмма активности </w:t>
      </w:r>
      <w:bookmarkStart w:id="0" w:name="_GoBack"/>
      <w:r w:rsidRPr="003C47E2">
        <w:rPr>
          <w:rFonts w:ascii="Times New Roman" w:hAnsi="Times New Roman" w:cs="Times New Roman"/>
          <w:noProof/>
          <w:sz w:val="28"/>
          <w:szCs w:val="28"/>
          <w:lang w:eastAsia="ru-RU"/>
        </w:rPr>
        <w:t>для расчёта и оплаты налогов и страховок.</w:t>
      </w:r>
    </w:p>
    <w:bookmarkEnd w:id="0"/>
    <w:p w:rsidR="00836975" w:rsidRDefault="001E44D3" w:rsidP="0014294B">
      <w:pPr>
        <w:ind w:left="-426" w:right="141"/>
      </w:pPr>
      <w:r w:rsidRPr="001E44D3">
        <w:rPr>
          <w:noProof/>
          <w:lang w:eastAsia="ru-RU"/>
        </w:rPr>
        <w:drawing>
          <wp:inline distT="0" distB="0" distL="0" distR="0" wp14:anchorId="0C06A33A" wp14:editId="74F69E54">
            <wp:extent cx="6400800" cy="198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7046" cy="21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E2" w:rsidRPr="003C47E2" w:rsidRDefault="003C47E2" w:rsidP="003C47E2">
      <w:pPr>
        <w:ind w:left="-1134" w:right="141"/>
        <w:rPr>
          <w:rFonts w:ascii="Times New Roman" w:hAnsi="Times New Roman" w:cs="Times New Roman"/>
          <w:sz w:val="28"/>
          <w:szCs w:val="28"/>
        </w:rPr>
      </w:pPr>
      <w:r w:rsidRPr="003C47E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Рисунок 2 показывает последовательность действий, необходимых для подготовки и отправки отчетности по налогам и страховым взносам, а также разделение ответственности между ключевыми участниками процесса.</w:t>
      </w:r>
    </w:p>
    <w:sectPr w:rsidR="003C47E2" w:rsidRPr="003C47E2" w:rsidSect="001E44D3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91"/>
    <w:rsid w:val="0014294B"/>
    <w:rsid w:val="001E44D3"/>
    <w:rsid w:val="0020177E"/>
    <w:rsid w:val="003C47E2"/>
    <w:rsid w:val="00446902"/>
    <w:rsid w:val="00836975"/>
    <w:rsid w:val="00B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D057"/>
  <w15:chartTrackingRefBased/>
  <w15:docId w15:val="{DEF8A1EC-1936-49F5-AE87-0A4A7C43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МАГУ в г. Кировске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Преподаватель</cp:lastModifiedBy>
  <cp:revision>5</cp:revision>
  <dcterms:created xsi:type="dcterms:W3CDTF">2025-04-24T09:53:00Z</dcterms:created>
  <dcterms:modified xsi:type="dcterms:W3CDTF">2025-04-25T07:07:00Z</dcterms:modified>
</cp:coreProperties>
</file>