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7F" w:rsidRPr="006D317B" w:rsidRDefault="006D317B">
      <w:r>
        <w:tab/>
      </w:r>
      <w:r>
        <w:tab/>
      </w:r>
      <w:r>
        <w:tab/>
      </w:r>
      <w:r>
        <w:tab/>
        <w:t>Практическая работа №6</w:t>
      </w:r>
    </w:p>
    <w:p w:rsidR="006D317B" w:rsidRDefault="006D317B"/>
    <w:p w:rsidR="006D317B" w:rsidRDefault="006D317B" w:rsidP="006D317B">
      <w:pPr>
        <w:ind w:left="-993"/>
      </w:pPr>
      <w:r w:rsidRPr="006D317B">
        <w:t xml:space="preserve">Тема: Проектирование спецификации информационной системы: диаграмма последовательности. </w:t>
      </w:r>
    </w:p>
    <w:p w:rsidR="006D317B" w:rsidRDefault="006D317B" w:rsidP="006D317B">
      <w:pPr>
        <w:ind w:left="-993"/>
      </w:pPr>
      <w:r w:rsidRPr="006D317B">
        <w:t>Цель: приобрести умение создавать диаграммы последовательности; изучить особенности взаимодействия объектов проектируемой системы.</w:t>
      </w:r>
    </w:p>
    <w:p w:rsidR="006D317B" w:rsidRDefault="006D317B" w:rsidP="006D317B">
      <w:pPr>
        <w:ind w:left="-993"/>
      </w:pPr>
    </w:p>
    <w:p w:rsidR="006D317B" w:rsidRPr="006D317B" w:rsidRDefault="006D317B" w:rsidP="006D317B">
      <w:pPr>
        <w:ind w:left="-1134" w:right="14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Диаграмма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последовательности для создания отчёта</w:t>
      </w: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E08D1" w:rsidRDefault="00DA55DE">
      <w:pPr>
        <w:rPr>
          <w:rFonts w:ascii="Segoe UI" w:hAnsi="Segoe UI" w:cs="Segoe UI"/>
          <w:color w:val="212529"/>
          <w:shd w:val="clear" w:color="auto" w:fill="FFFFFF"/>
        </w:rPr>
      </w:pPr>
      <w:r w:rsidRPr="00DA55DE">
        <w:rPr>
          <w:noProof/>
          <w:lang w:eastAsia="ru-RU"/>
        </w:rPr>
        <w:drawing>
          <wp:inline distT="0" distB="0" distL="0" distR="0" wp14:anchorId="772FB88F" wp14:editId="6BB5DDBE">
            <wp:extent cx="5534427" cy="4847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431" cy="48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5DE">
        <w:rPr>
          <w:noProof/>
          <w:lang w:eastAsia="ru-RU"/>
        </w:rPr>
        <w:t xml:space="preserve"> </w:t>
      </w:r>
      <w:r w:rsidR="006D317B" w:rsidRPr="006D317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Диаграмма</w:t>
      </w:r>
      <w:r>
        <w:rPr>
          <w:rFonts w:ascii="Segoe UI" w:hAnsi="Segoe UI" w:cs="Segoe UI"/>
          <w:color w:val="212529"/>
          <w:shd w:val="clear" w:color="auto" w:fill="FFFFFF"/>
        </w:rPr>
        <w:t xml:space="preserve"> последовательности на рисунке 1 описывает процесс создания </w:t>
      </w:r>
      <w:r>
        <w:rPr>
          <w:rFonts w:ascii="Segoe UI" w:hAnsi="Segoe UI" w:cs="Segoe UI"/>
          <w:color w:val="212529"/>
          <w:shd w:val="clear" w:color="auto" w:fill="FFFFFF"/>
        </w:rPr>
        <w:t>сотрудником</w:t>
      </w:r>
      <w:r>
        <w:rPr>
          <w:rFonts w:ascii="Segoe UI" w:hAnsi="Segoe UI" w:cs="Segoe UI"/>
          <w:color w:val="212529"/>
          <w:shd w:val="clear" w:color="auto" w:fill="FFFFFF"/>
        </w:rPr>
        <w:t xml:space="preserve"> отчёта </w:t>
      </w:r>
      <w:r>
        <w:rPr>
          <w:rFonts w:ascii="Segoe UI" w:hAnsi="Segoe UI" w:cs="Segoe UI"/>
          <w:color w:val="212529"/>
          <w:shd w:val="clear" w:color="auto" w:fill="FFFFFF"/>
        </w:rPr>
        <w:t>с использованием системы, включающей</w:t>
      </w:r>
      <w:r>
        <w:rPr>
          <w:rFonts w:ascii="Segoe UI" w:hAnsi="Segoe UI" w:cs="Segoe UI"/>
          <w:color w:val="212529"/>
          <w:shd w:val="clear" w:color="auto" w:fill="FFFFFF"/>
        </w:rPr>
        <w:t xml:space="preserve"> в себя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«</w:t>
      </w:r>
      <w:r>
        <w:rPr>
          <w:rFonts w:ascii="Segoe UI" w:hAnsi="Segoe UI" w:cs="Segoe UI"/>
          <w:color w:val="212529"/>
          <w:shd w:val="clear" w:color="auto" w:fill="FFFFFF"/>
        </w:rPr>
        <w:t>Форму создания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«</w:t>
      </w:r>
      <w:r>
        <w:rPr>
          <w:rFonts w:ascii="Segoe UI" w:hAnsi="Segoe UI" w:cs="Segoe UI"/>
          <w:color w:val="212529"/>
          <w:shd w:val="clear" w:color="auto" w:fill="FFFFFF"/>
        </w:rPr>
        <w:t>Автоматизированную информационную систему (АИСУ)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rPr>
          <w:rFonts w:ascii="Segoe UI" w:hAnsi="Segoe UI" w:cs="Segoe UI"/>
          <w:color w:val="212529"/>
          <w:shd w:val="clear" w:color="auto" w:fill="FFFFFF"/>
        </w:rPr>
        <w:t xml:space="preserve"> и </w:t>
      </w:r>
      <w:r>
        <w:rPr>
          <w:rFonts w:ascii="Segoe UI" w:hAnsi="Segoe UI" w:cs="Segoe UI"/>
          <w:color w:val="212529"/>
          <w:shd w:val="clear" w:color="auto" w:fill="FFFFFF"/>
        </w:rPr>
        <w:t>«</w:t>
      </w:r>
      <w:r>
        <w:rPr>
          <w:rFonts w:ascii="Segoe UI" w:hAnsi="Segoe UI" w:cs="Segoe UI"/>
          <w:color w:val="212529"/>
          <w:shd w:val="clear" w:color="auto" w:fill="FFFFFF"/>
        </w:rPr>
        <w:t>Базу Данных (БД)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rPr>
          <w:rFonts w:ascii="Segoe UI" w:hAnsi="Segoe UI" w:cs="Segoe UI"/>
          <w:color w:val="212529"/>
          <w:shd w:val="clear" w:color="auto" w:fill="FFFFFF"/>
        </w:rPr>
        <w:t>. Сотрудник инициирует процесс формирования отчета, выбирает шаблон из предложенного списка, запрашиваемого из БД через АИСУ. После выбора шаблона происходит заполнение полей отчета. Перед сохранением отчета выполняется локальная проверка данных в форме. В случае успешной проверки, отчет сохраняется через АИСУ в БД. При возникновении ошибки в процессе сохранения, сотрудник получает соответствующее сообщение. После успешного сохранения, форма создания получает подтверждение от АИСУ, которая в свою очередь получает подтверждение от БД. Таким образом, диаграмма демонстрир</w:t>
      </w:r>
      <w:r>
        <w:rPr>
          <w:rFonts w:ascii="Segoe UI" w:hAnsi="Segoe UI" w:cs="Segoe UI"/>
          <w:color w:val="212529"/>
          <w:shd w:val="clear" w:color="auto" w:fill="FFFFFF"/>
        </w:rPr>
        <w:t xml:space="preserve">ует последовательность действий </w:t>
      </w:r>
      <w:r>
        <w:rPr>
          <w:rFonts w:ascii="Segoe UI" w:hAnsi="Segoe UI" w:cs="Segoe UI"/>
          <w:color w:val="212529"/>
          <w:shd w:val="clear" w:color="auto" w:fill="FFFFFF"/>
        </w:rPr>
        <w:t>между сотрудником и компонентами системы при создании и сохранении отчета.</w:t>
      </w:r>
    </w:p>
    <w:p w:rsidR="00DA55DE" w:rsidRDefault="00DA55DE">
      <w:pPr>
        <w:rPr>
          <w:rFonts w:ascii="Segoe UI" w:hAnsi="Segoe UI" w:cs="Segoe UI"/>
          <w:color w:val="212529"/>
          <w:shd w:val="clear" w:color="auto" w:fill="FFFFFF"/>
        </w:rPr>
      </w:pPr>
    </w:p>
    <w:p w:rsidR="00DA55DE" w:rsidRPr="006D317B" w:rsidRDefault="00DA55DE">
      <w:r w:rsidRPr="00DA55D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Рисунок 2</w:t>
      </w:r>
      <w:r>
        <w:rPr>
          <w:rFonts w:ascii="Segoe UI" w:hAnsi="Segoe UI" w:cs="Segoe UI"/>
          <w:color w:val="212529"/>
          <w:shd w:val="clear" w:color="auto" w:fill="FFFFFF"/>
        </w:rPr>
        <w:t xml:space="preserve"> - </w:t>
      </w: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Диаграмма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последовательности для экспорта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отчёта</w:t>
      </w: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E08D1" w:rsidRDefault="00DA55DE">
      <w:r w:rsidRPr="00DA55DE">
        <w:rPr>
          <w:noProof/>
          <w:lang w:eastAsia="ru-RU"/>
        </w:rPr>
        <w:drawing>
          <wp:inline distT="0" distB="0" distL="0" distR="0" wp14:anchorId="40C2CBF1" wp14:editId="5F6DDC29">
            <wp:extent cx="5693434" cy="587337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227" cy="58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5DE">
        <w:rPr>
          <w:noProof/>
          <w:lang w:eastAsia="ru-RU"/>
        </w:rPr>
        <w:t xml:space="preserve"> </w:t>
      </w:r>
    </w:p>
    <w:p w:rsidR="00AE08D1" w:rsidRDefault="00DA55DE">
      <w:r>
        <w:rPr>
          <w:rFonts w:ascii="Segoe UI" w:hAnsi="Segoe UI" w:cs="Segoe UI"/>
          <w:color w:val="212529"/>
          <w:shd w:val="clear" w:color="auto" w:fill="FFFFFF"/>
        </w:rPr>
        <w:t>Эта диаграмма</w:t>
      </w:r>
      <w:r>
        <w:rPr>
          <w:rFonts w:ascii="Segoe UI" w:hAnsi="Segoe UI" w:cs="Segoe UI"/>
          <w:color w:val="212529"/>
          <w:shd w:val="clear" w:color="auto" w:fill="FFFFFF"/>
        </w:rPr>
        <w:t xml:space="preserve"> последовательности (Рисунок 2)</w:t>
      </w:r>
      <w:r>
        <w:rPr>
          <w:rFonts w:ascii="Segoe UI" w:hAnsi="Segoe UI" w:cs="Segoe UI"/>
          <w:color w:val="212529"/>
          <w:shd w:val="clear" w:color="auto" w:fill="FFFFFF"/>
        </w:rPr>
        <w:t xml:space="preserve"> описывает процесс экспорта файла Бухгалтером через </w:t>
      </w:r>
      <w:r>
        <w:rPr>
          <w:rFonts w:ascii="Segoe UI" w:hAnsi="Segoe UI" w:cs="Segoe UI"/>
          <w:color w:val="212529"/>
          <w:shd w:val="clear" w:color="auto" w:fill="FFFFFF"/>
        </w:rPr>
        <w:t>«</w:t>
      </w:r>
      <w:r>
        <w:rPr>
          <w:rFonts w:ascii="Segoe UI" w:hAnsi="Segoe UI" w:cs="Segoe UI"/>
          <w:color w:val="212529"/>
          <w:shd w:val="clear" w:color="auto" w:fill="FFFFFF"/>
        </w:rPr>
        <w:t>Форму экспорта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rPr>
          <w:rFonts w:ascii="Segoe UI" w:hAnsi="Segoe UI" w:cs="Segoe UI"/>
          <w:color w:val="212529"/>
          <w:shd w:val="clear" w:color="auto" w:fill="FFFFFF"/>
        </w:rPr>
        <w:t xml:space="preserve"> с использованием </w:t>
      </w:r>
      <w:r>
        <w:rPr>
          <w:rFonts w:ascii="Segoe UI" w:hAnsi="Segoe UI" w:cs="Segoe UI"/>
          <w:color w:val="212529"/>
          <w:shd w:val="clear" w:color="auto" w:fill="FFFFFF"/>
        </w:rPr>
        <w:t>«</w:t>
      </w:r>
      <w:r>
        <w:rPr>
          <w:rFonts w:ascii="Segoe UI" w:hAnsi="Segoe UI" w:cs="Segoe UI"/>
          <w:color w:val="212529"/>
          <w:shd w:val="clear" w:color="auto" w:fill="FFFFFF"/>
        </w:rPr>
        <w:t>Автоматизированной Информационной Системы (АИСУ)</w:t>
      </w:r>
      <w:r>
        <w:rPr>
          <w:rFonts w:ascii="Segoe UI" w:hAnsi="Segoe UI" w:cs="Segoe UI"/>
          <w:color w:val="212529"/>
          <w:shd w:val="clear" w:color="auto" w:fill="FFFFFF"/>
        </w:rPr>
        <w:t>»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</w:rPr>
        <w:t xml:space="preserve"> Бухгалтер открывает файл и инициирует экспорт, указывая формат, путь и имя для сохранения. После нажатия на кнопку сохранения, форма экспорта выполняет проверку на наличие ошибок. Затем файл конвертируется в выбранный формат при участии АИСУ. После конвертации и сохранения, система проверяет, прошла ли операция без ошибок. В случае успеха бухгалтеру возвращается подтверждение успешного сохранения. Если в процессе экспорта возникают ошибки (при проверке или конвертации), бухгалтеру отображается соответствующее сообщение об ошибке, что может потребовать корректировки введенных параметров или повторного экспорта.</w:t>
      </w:r>
    </w:p>
    <w:sectPr w:rsidR="00AE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1"/>
    <w:rsid w:val="00367695"/>
    <w:rsid w:val="004C2677"/>
    <w:rsid w:val="005936ED"/>
    <w:rsid w:val="006D317B"/>
    <w:rsid w:val="007F3C7F"/>
    <w:rsid w:val="00AE08D1"/>
    <w:rsid w:val="00DA55DE"/>
    <w:rsid w:val="00DE6431"/>
    <w:rsid w:val="00E67166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9E22"/>
  <w15:chartTrackingRefBased/>
  <w15:docId w15:val="{A71B2917-D4CD-46B4-8485-F66C941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5</cp:revision>
  <dcterms:created xsi:type="dcterms:W3CDTF">2025-04-29T12:12:00Z</dcterms:created>
  <dcterms:modified xsi:type="dcterms:W3CDTF">2025-05-05T12:48:00Z</dcterms:modified>
</cp:coreProperties>
</file>