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41FFB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FFB" w:rsidRDefault="006D2D2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1FFB" w:rsidRDefault="00741FFB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41FFB" w:rsidRDefault="006D2D2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41FFB" w:rsidRDefault="00741FFB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41FFB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41FFB" w:rsidRDefault="006D2D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1FFB" w:rsidRDefault="00741FF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41FFB" w:rsidRDefault="006D2D2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41FFB" w:rsidRDefault="00741FFB">
      <w:pPr>
        <w:pStyle w:val="Standard"/>
      </w:pPr>
    </w:p>
    <w:p w:rsidR="00741FFB" w:rsidRDefault="00741FFB">
      <w:pPr>
        <w:pStyle w:val="Standard"/>
      </w:pPr>
    </w:p>
    <w:p w:rsidR="00741FFB" w:rsidRDefault="006D2D2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41FFB" w:rsidRDefault="006D2D2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41FFB" w:rsidRDefault="006D2D2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19D9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41FF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Claudia Rodríguez Espino</w:t>
            </w:r>
          </w:p>
        </w:tc>
      </w:tr>
      <w:tr w:rsidR="00741FF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proofErr w:type="spellStart"/>
            <w:r w:rsidRPr="00A10AC1">
              <w:rPr>
                <w:rFonts w:ascii="Arial" w:hAnsi="Arial" w:cs="Arial"/>
                <w:sz w:val="32"/>
              </w:rPr>
              <w:t>Fundamentos</w:t>
            </w:r>
            <w:proofErr w:type="spellEnd"/>
            <w:r w:rsidRPr="00A10AC1">
              <w:rPr>
                <w:rFonts w:ascii="Arial" w:hAnsi="Arial" w:cs="Arial"/>
                <w:sz w:val="32"/>
              </w:rPr>
              <w:t xml:space="preserve"> de </w:t>
            </w:r>
            <w:proofErr w:type="spellStart"/>
            <w:r w:rsidRPr="00A10AC1">
              <w:rPr>
                <w:rFonts w:ascii="Arial" w:hAnsi="Arial" w:cs="Arial"/>
                <w:sz w:val="32"/>
              </w:rPr>
              <w:t>Programación</w:t>
            </w:r>
            <w:proofErr w:type="spellEnd"/>
          </w:p>
        </w:tc>
      </w:tr>
      <w:tr w:rsidR="00741FF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04</w:t>
            </w:r>
          </w:p>
        </w:tc>
      </w:tr>
      <w:tr w:rsidR="00741FF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No.</w:t>
            </w:r>
            <w:r w:rsidR="00B03C84">
              <w:rPr>
                <w:rFonts w:ascii="Arial" w:hAnsi="Arial" w:cs="Arial"/>
                <w:sz w:val="32"/>
              </w:rPr>
              <w:t>11</w:t>
            </w:r>
            <w:r w:rsidR="0069688F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="0069688F">
              <w:rPr>
                <w:rFonts w:ascii="Arial" w:hAnsi="Arial" w:cs="Arial"/>
                <w:sz w:val="32"/>
              </w:rPr>
              <w:t>Arreglos</w:t>
            </w:r>
            <w:proofErr w:type="spellEnd"/>
            <w:r w:rsidR="0069688F">
              <w:rPr>
                <w:rFonts w:ascii="Arial" w:hAnsi="Arial" w:cs="Arial"/>
                <w:sz w:val="32"/>
              </w:rPr>
              <w:t xml:space="preserve"> Unidimensionales.</w:t>
            </w:r>
            <w:bookmarkStart w:id="0" w:name="_GoBack"/>
            <w:bookmarkEnd w:id="0"/>
          </w:p>
        </w:tc>
      </w:tr>
      <w:tr w:rsidR="00741FF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Valtierra Portillo Maximiliano</w:t>
            </w:r>
          </w:p>
        </w:tc>
      </w:tr>
      <w:tr w:rsidR="00741FFB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6D2D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 xml:space="preserve">39 </w:t>
            </w:r>
            <w:proofErr w:type="spellStart"/>
            <w:r w:rsidRPr="00A10AC1">
              <w:rPr>
                <w:rFonts w:ascii="Arial" w:hAnsi="Arial" w:cs="Arial"/>
                <w:sz w:val="32"/>
              </w:rPr>
              <w:t>Rusia</w:t>
            </w:r>
            <w:proofErr w:type="spellEnd"/>
          </w:p>
        </w:tc>
      </w:tr>
      <w:tr w:rsidR="00741FFB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Lista o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Brigada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#40</w:t>
            </w:r>
          </w:p>
        </w:tc>
      </w:tr>
      <w:tr w:rsidR="00741FF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  <w:r w:rsidRPr="00A10AC1">
              <w:rPr>
                <w:rFonts w:ascii="Arial" w:hAnsi="Arial" w:cs="Arial"/>
                <w:sz w:val="32"/>
              </w:rPr>
              <w:t>2019-2</w:t>
            </w:r>
          </w:p>
        </w:tc>
      </w:tr>
      <w:tr w:rsidR="00741FF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Pr="00A10AC1" w:rsidRDefault="00741FFB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  <w:p w:rsidR="00A10AC1" w:rsidRPr="00A10AC1" w:rsidRDefault="00A10AC1">
            <w:pPr>
              <w:pStyle w:val="TableContents"/>
              <w:ind w:left="629"/>
              <w:rPr>
                <w:rFonts w:ascii="Arial" w:hAnsi="Arial" w:cs="Arial"/>
                <w:sz w:val="32"/>
              </w:rPr>
            </w:pPr>
          </w:p>
        </w:tc>
      </w:tr>
      <w:tr w:rsidR="00741FF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41FFB" w:rsidRDefault="006D2D2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TableContents"/>
              <w:ind w:left="629"/>
            </w:pPr>
          </w:p>
        </w:tc>
      </w:tr>
      <w:tr w:rsidR="00741FF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41FFB" w:rsidRDefault="00741FFB">
            <w:pPr>
              <w:pStyle w:val="TableContents"/>
              <w:ind w:left="629"/>
            </w:pPr>
          </w:p>
        </w:tc>
      </w:tr>
    </w:tbl>
    <w:p w:rsidR="00741FFB" w:rsidRDefault="006D2D2D" w:rsidP="00A54506">
      <w:pPr>
        <w:pStyle w:val="Standard"/>
        <w:ind w:left="1440" w:firstLine="720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B03C84" w:rsidRPr="00B03C84" w:rsidRDefault="00B03C84" w:rsidP="00B03C84">
      <w:pPr>
        <w:pStyle w:val="Textoindependiente"/>
        <w:jc w:val="center"/>
        <w:rPr>
          <w:rFonts w:ascii="Arial" w:hAnsi="Arial" w:cs="Arial"/>
          <w:color w:val="4472C4" w:themeColor="accent1"/>
          <w:sz w:val="56"/>
          <w:szCs w:val="36"/>
        </w:rPr>
      </w:pPr>
      <w:r w:rsidRPr="00B03C84">
        <w:rPr>
          <w:rFonts w:ascii="Arial" w:hAnsi="Arial" w:cs="Arial"/>
          <w:color w:val="4472C4" w:themeColor="accent1"/>
          <w:sz w:val="56"/>
          <w:szCs w:val="36"/>
        </w:rPr>
        <w:lastRenderedPageBreak/>
        <w:t>Guía práctica de estudio 11: Arreglos</w:t>
      </w:r>
      <w:r w:rsidRPr="00B03C84">
        <w:rPr>
          <w:rFonts w:ascii="Arial" w:hAnsi="Arial" w:cs="Arial"/>
          <w:color w:val="4472C4" w:themeColor="accent1"/>
          <w:sz w:val="56"/>
          <w:szCs w:val="36"/>
        </w:rPr>
        <w:br/>
      </w:r>
      <w:r w:rsidRPr="00B03C84">
        <w:rPr>
          <w:rFonts w:ascii="Arial" w:hAnsi="Arial" w:cs="Arial"/>
          <w:color w:val="4472C4" w:themeColor="accent1"/>
          <w:sz w:val="56"/>
          <w:szCs w:val="36"/>
        </w:rPr>
        <w:t>Unidimensionales y Multidimensionales.</w:t>
      </w:r>
    </w:p>
    <w:p w:rsidR="00B03C84" w:rsidRPr="00B03C84" w:rsidRDefault="00B03C84" w:rsidP="00B03C84">
      <w:pPr>
        <w:pStyle w:val="Textoindependiente"/>
        <w:jc w:val="center"/>
        <w:rPr>
          <w:rFonts w:ascii="Arial" w:hAnsi="Arial" w:cs="Arial"/>
          <w:sz w:val="36"/>
          <w:szCs w:val="36"/>
        </w:rPr>
      </w:pPr>
    </w:p>
    <w:p w:rsidR="00B03C84" w:rsidRDefault="00B03C84" w:rsidP="00B03C84">
      <w:pPr>
        <w:pStyle w:val="Textoindependiente"/>
        <w:rPr>
          <w:rFonts w:ascii="Arial" w:hAnsi="Arial" w:cs="Arial"/>
          <w:sz w:val="28"/>
          <w:szCs w:val="28"/>
        </w:rPr>
      </w:pPr>
      <w:r w:rsidRPr="00B03C84">
        <w:rPr>
          <w:rFonts w:ascii="Arial" w:hAnsi="Arial" w:cs="Arial"/>
          <w:color w:val="4472C4" w:themeColor="accent1"/>
          <w:sz w:val="36"/>
          <w:szCs w:val="28"/>
        </w:rPr>
        <w:t xml:space="preserve">Objetivo: </w:t>
      </w:r>
      <w:r>
        <w:rPr>
          <w:rFonts w:ascii="Arial" w:hAnsi="Arial" w:cs="Arial"/>
          <w:sz w:val="28"/>
          <w:szCs w:val="28"/>
        </w:rPr>
        <w:br/>
      </w:r>
      <w:r w:rsidRPr="00B03C84">
        <w:rPr>
          <w:rFonts w:ascii="Arial" w:hAnsi="Arial" w:cs="Arial"/>
        </w:rPr>
        <w:t>Reconocer la importancia y utilidad de los arreglos, en la elaboración de programas que</w:t>
      </w:r>
      <w:r>
        <w:rPr>
          <w:rFonts w:ascii="Arial" w:hAnsi="Arial" w:cs="Arial"/>
          <w:sz w:val="28"/>
          <w:szCs w:val="28"/>
        </w:rPr>
        <w:t xml:space="preserve"> </w:t>
      </w:r>
      <w:r w:rsidRPr="00B03C84">
        <w:rPr>
          <w:rFonts w:ascii="Arial" w:hAnsi="Arial" w:cs="Arial"/>
        </w:rPr>
        <w:t>resuelvan problemas que requieran agrupar datos del mismo tipo, así como trabajar con</w:t>
      </w:r>
      <w:r>
        <w:rPr>
          <w:rFonts w:ascii="Arial" w:hAnsi="Arial" w:cs="Arial"/>
          <w:sz w:val="28"/>
          <w:szCs w:val="28"/>
        </w:rPr>
        <w:t xml:space="preserve"> </w:t>
      </w:r>
      <w:r w:rsidRPr="00B03C84">
        <w:rPr>
          <w:rFonts w:ascii="Arial" w:hAnsi="Arial" w:cs="Arial"/>
        </w:rPr>
        <w:t>arreglos tanto unidimensionales como multidimensionales.</w:t>
      </w:r>
    </w:p>
    <w:p w:rsidR="00B03C84" w:rsidRDefault="00B03C84" w:rsidP="00B03C84">
      <w:pPr>
        <w:pStyle w:val="Textoindependiente"/>
        <w:rPr>
          <w:rFonts w:ascii="Arial" w:hAnsi="Arial" w:cs="Arial"/>
        </w:rPr>
      </w:pPr>
      <w:r w:rsidRPr="00B03C84">
        <w:rPr>
          <w:rFonts w:ascii="Arial" w:hAnsi="Arial" w:cs="Arial"/>
          <w:color w:val="4472C4" w:themeColor="accent1"/>
          <w:sz w:val="36"/>
          <w:szCs w:val="28"/>
        </w:rPr>
        <w:t xml:space="preserve">Actividades: 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</w:rPr>
        <w:t>*</w:t>
      </w:r>
      <w:r w:rsidRPr="00B03C84">
        <w:rPr>
          <w:rFonts w:ascii="Arial" w:hAnsi="Arial" w:cs="Arial"/>
        </w:rPr>
        <w:t>Elaborar un programa en lenguaje C que emplee arreglos de una dimensión.</w:t>
      </w:r>
      <w:r>
        <w:rPr>
          <w:rFonts w:ascii="Arial" w:hAnsi="Arial" w:cs="Arial"/>
        </w:rPr>
        <w:br/>
        <w:t>*</w:t>
      </w:r>
      <w:r w:rsidRPr="00B03C84">
        <w:rPr>
          <w:rFonts w:ascii="Arial" w:hAnsi="Arial" w:cs="Arial"/>
        </w:rPr>
        <w:t xml:space="preserve">Resolver un problema que requiera el uso de un arreglo de dos dimensiones, a través de un programa en lenguaje C. </w:t>
      </w:r>
      <w:r>
        <w:rPr>
          <w:rFonts w:ascii="Arial" w:hAnsi="Arial" w:cs="Arial"/>
        </w:rPr>
        <w:br/>
        <w:t>*</w:t>
      </w:r>
      <w:r w:rsidRPr="00B03C84">
        <w:rPr>
          <w:rFonts w:ascii="Arial" w:hAnsi="Arial" w:cs="Arial"/>
        </w:rPr>
        <w:t>Manipular arreglos a través de índices y apuntadores</w:t>
      </w:r>
    </w:p>
    <w:p w:rsidR="00B03C84" w:rsidRPr="00B03C84" w:rsidRDefault="00B03C84" w:rsidP="00B03C84">
      <w:pPr>
        <w:pStyle w:val="Textoindependiente"/>
        <w:rPr>
          <w:rFonts w:ascii="Arial" w:hAnsi="Arial" w:cs="Arial"/>
          <w:color w:val="4472C4" w:themeColor="accent1"/>
          <w:sz w:val="28"/>
          <w:szCs w:val="28"/>
        </w:rPr>
      </w:pPr>
      <w:r w:rsidRPr="00B03C84">
        <w:rPr>
          <w:rFonts w:ascii="Arial" w:hAnsi="Arial" w:cs="Arial"/>
          <w:color w:val="4472C4" w:themeColor="accent1"/>
          <w:sz w:val="28"/>
          <w:szCs w:val="28"/>
        </w:rPr>
        <w:t>Promedio</w:t>
      </w:r>
    </w:p>
    <w:p w:rsidR="00B03C84" w:rsidRDefault="00B03C84" w:rsidP="00B03C84">
      <w:pPr>
        <w:pStyle w:val="Textoindependiente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D5CF124" wp14:editId="6B873EB1">
            <wp:extent cx="6276975" cy="354674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95" t="11116" r="20972" b="20207"/>
                    <a:stretch/>
                  </pic:blipFill>
                  <pic:spPr bwMode="auto">
                    <a:xfrm>
                      <a:off x="0" y="0"/>
                      <a:ext cx="6287609" cy="3552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C84" w:rsidRDefault="00B03C84" w:rsidP="00B03C84">
      <w:pPr>
        <w:pStyle w:val="Textoindependiente"/>
        <w:rPr>
          <w:rFonts w:ascii="Arial" w:hAnsi="Arial" w:cs="Arial"/>
          <w:sz w:val="28"/>
          <w:szCs w:val="28"/>
        </w:rPr>
      </w:pPr>
    </w:p>
    <w:p w:rsidR="00252F76" w:rsidRDefault="00252F76" w:rsidP="00B03C84">
      <w:pPr>
        <w:pStyle w:val="Textoindependiente"/>
        <w:rPr>
          <w:rFonts w:ascii="Arial" w:hAnsi="Arial" w:cs="Arial"/>
          <w:noProof/>
          <w:sz w:val="28"/>
          <w:szCs w:val="28"/>
        </w:rPr>
      </w:pPr>
    </w:p>
    <w:p w:rsidR="00252F76" w:rsidRDefault="00252F76" w:rsidP="00B03C84">
      <w:pPr>
        <w:pStyle w:val="Textoindependiente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Matriz por un escalar</w:t>
      </w:r>
    </w:p>
    <w:p w:rsidR="00252F76" w:rsidRDefault="00B03C84" w:rsidP="00B03C84">
      <w:pPr>
        <w:pStyle w:val="Textoindependien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972050" cy="3619500"/>
            <wp:effectExtent l="0" t="0" r="0" b="0"/>
            <wp:docPr id="5" name="Imagen 5" descr="Imagen que contiene captura de pantalla, monitor, pared,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9-04-29 a la(s) 9.47.4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6" t="4485" r="5396" b="10294"/>
                    <a:stretch/>
                  </pic:blipFill>
                  <pic:spPr bwMode="auto">
                    <a:xfrm>
                      <a:off x="0" y="0"/>
                      <a:ext cx="4974125" cy="362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F76" w:rsidRDefault="00252F76" w:rsidP="00B03C84">
      <w:pPr>
        <w:pStyle w:val="Textoindependien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RFC</w:t>
      </w:r>
    </w:p>
    <w:p w:rsidR="00B03C84" w:rsidRDefault="00B03C84" w:rsidP="00B03C84">
      <w:pPr>
        <w:pStyle w:val="Textoindependien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562600" cy="3589070"/>
            <wp:effectExtent l="0" t="0" r="0" b="0"/>
            <wp:docPr id="6" name="Imagen 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9-04-29 a la(s) 10.06.1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1" t="5681" r="5833" b="17722"/>
                    <a:stretch/>
                  </pic:blipFill>
                  <pic:spPr bwMode="auto">
                    <a:xfrm>
                      <a:off x="0" y="0"/>
                      <a:ext cx="5564849" cy="359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EEC" w:rsidRPr="0069688F" w:rsidRDefault="00252F76" w:rsidP="0069688F">
      <w:pPr>
        <w:pStyle w:val="Textoindependient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Conclusión:</w:t>
      </w:r>
      <w:r>
        <w:rPr>
          <w:rFonts w:ascii="Arial" w:hAnsi="Arial" w:cs="Arial"/>
          <w:sz w:val="28"/>
          <w:szCs w:val="28"/>
        </w:rPr>
        <w:br/>
      </w:r>
      <w:r w:rsidR="0069688F">
        <w:rPr>
          <w:rFonts w:ascii="Arial" w:hAnsi="Arial" w:cs="Arial"/>
          <w:sz w:val="28"/>
          <w:szCs w:val="28"/>
        </w:rPr>
        <w:t>Los arreglos como los apuntadores hacen que la programación sea mucho mas sencilla y eficaz, reduce el código y mientras esta ejecutando el programa va guardando las variables en la memoria, en el caso de estos programas fueron más rápidos y sencillos de entender gracias a estas nuevas herramientas.</w:t>
      </w:r>
    </w:p>
    <w:sectPr w:rsidR="00F30EEC" w:rsidRPr="0069688F" w:rsidSect="00A5450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BB2" w:rsidRDefault="00E30BB2">
      <w:r>
        <w:separator/>
      </w:r>
    </w:p>
  </w:endnote>
  <w:endnote w:type="continuationSeparator" w:id="0">
    <w:p w:rsidR="00E30BB2" w:rsidRDefault="00E3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BB2" w:rsidRDefault="00E30BB2">
      <w:r>
        <w:rPr>
          <w:color w:val="000000"/>
        </w:rPr>
        <w:separator/>
      </w:r>
    </w:p>
  </w:footnote>
  <w:footnote w:type="continuationSeparator" w:id="0">
    <w:p w:rsidR="00E30BB2" w:rsidRDefault="00E30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FFB"/>
    <w:rsid w:val="00252F76"/>
    <w:rsid w:val="003C2417"/>
    <w:rsid w:val="0069688F"/>
    <w:rsid w:val="006C5783"/>
    <w:rsid w:val="006D2D2D"/>
    <w:rsid w:val="00741FFB"/>
    <w:rsid w:val="00962812"/>
    <w:rsid w:val="00A10AC1"/>
    <w:rsid w:val="00A54506"/>
    <w:rsid w:val="00B03C84"/>
    <w:rsid w:val="00E30BB2"/>
    <w:rsid w:val="00F30EEC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3E76"/>
  <w15:docId w15:val="{0C00DE0B-8E2E-42F9-9B3B-C02C430E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unhideWhenUsed/>
    <w:rsid w:val="00FD17DB"/>
    <w:pPr>
      <w:autoSpaceDN/>
      <w:spacing w:after="140" w:line="288" w:lineRule="auto"/>
      <w:textAlignment w:val="auto"/>
    </w:pPr>
    <w:rPr>
      <w:kern w:val="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FD17DB"/>
    <w:rPr>
      <w:kern w:val="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Maximiliano Valtierra</cp:lastModifiedBy>
  <cp:revision>2</cp:revision>
  <dcterms:created xsi:type="dcterms:W3CDTF">2019-05-05T22:24:00Z</dcterms:created>
  <dcterms:modified xsi:type="dcterms:W3CDTF">2019-05-05T22:24:00Z</dcterms:modified>
</cp:coreProperties>
</file>