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7D41" w:rsidRPr="003C51EC" w:rsidRDefault="003C51EC" w:rsidP="003C51EC">
      <w:pPr>
        <w:spacing w:after="20"/>
        <w:jc w:val="center"/>
        <w:rPr>
          <w:rFonts w:ascii="Times New Roman" w:hAnsi="Times New Roman" w:cs="Times New Roman"/>
          <w:sz w:val="28"/>
          <w:szCs w:val="28"/>
        </w:rPr>
      </w:pPr>
      <w:r w:rsidRPr="003C51E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9458535" cy="6510992"/>
            <wp:effectExtent l="6985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494703" cy="65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1EC" w:rsidRDefault="003C51EC" w:rsidP="003C51E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3C51E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Криворізький залізорудний басейн </w:t>
      </w:r>
      <w:r w:rsidRPr="003C51EC">
        <w:rPr>
          <w:rFonts w:ascii="Times New Roman" w:hAnsi="Times New Roman" w:cs="Times New Roman"/>
          <w:sz w:val="28"/>
          <w:szCs w:val="28"/>
        </w:rPr>
        <w:t xml:space="preserve">— найбільший в Україні басейн з покладами багатих залізних руд, головний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гірничовидобувний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 центр країни, розташований на території Дніпропетровської області.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51EC">
        <w:rPr>
          <w:rFonts w:ascii="Times New Roman" w:hAnsi="Times New Roman" w:cs="Times New Roman"/>
          <w:sz w:val="28"/>
          <w:szCs w:val="28"/>
        </w:rPr>
        <w:t>На 01.01.2003 року щороку видобувається близько 50 млн т, у тому числі відкритим способом 37 млн т. Перспективи басейну пов'язані з подальшим поширенням виробництва залізних руд за рахунок збагачених оксидованих залізистих кварцитів і значного збільшення видобутку магнетитових кварцитів підземним способом.</w:t>
      </w:r>
    </w:p>
    <w:p w:rsidR="003C51EC" w:rsidRPr="003C51EC" w:rsidRDefault="003C51EC" w:rsidP="003C51E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3C51EC">
        <w:rPr>
          <w:rFonts w:ascii="Times New Roman" w:hAnsi="Times New Roman" w:cs="Times New Roman"/>
          <w:b/>
          <w:sz w:val="28"/>
          <w:szCs w:val="28"/>
        </w:rPr>
        <w:t xml:space="preserve">2. </w:t>
      </w:r>
      <w:proofErr w:type="spellStart"/>
      <w:r w:rsidRPr="003C51EC">
        <w:rPr>
          <w:rFonts w:ascii="Times New Roman" w:hAnsi="Times New Roman" w:cs="Times New Roman"/>
          <w:b/>
          <w:sz w:val="28"/>
          <w:szCs w:val="28"/>
        </w:rPr>
        <w:t>Білозерський</w:t>
      </w:r>
      <w:proofErr w:type="spellEnd"/>
      <w:r w:rsidRPr="003C51EC">
        <w:rPr>
          <w:rFonts w:ascii="Times New Roman" w:hAnsi="Times New Roman" w:cs="Times New Roman"/>
          <w:b/>
          <w:sz w:val="28"/>
          <w:szCs w:val="28"/>
        </w:rPr>
        <w:t xml:space="preserve"> залізорудний район</w:t>
      </w:r>
      <w:r w:rsidRPr="003C51EC">
        <w:rPr>
          <w:rFonts w:ascii="Times New Roman" w:hAnsi="Times New Roman" w:cs="Times New Roman"/>
          <w:sz w:val="28"/>
          <w:szCs w:val="28"/>
        </w:rPr>
        <w:t xml:space="preserve"> розташований в Запорізькій області, на південному схилі УЩ, простягається він в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субмеридіональному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 напрямку на 65 км, при ширині 5-20 км. В геологічній будові району беруть участь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метаморфізовані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осадово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>-вулканогенні породи архею, які містять пласти залізистих кварцитів. Залізисті кварцити утворюють пласти потужністю від 60 до 250 м, які простежуються по простяганню на декілька кілометрів і по падінню більше ніж на 1500 м. До залізистих кварцитів приурочені поклади багатих за</w:t>
      </w:r>
      <w:r>
        <w:rPr>
          <w:rFonts w:ascii="Times New Roman" w:hAnsi="Times New Roman" w:cs="Times New Roman"/>
          <w:sz w:val="28"/>
          <w:szCs w:val="28"/>
        </w:rPr>
        <w:t>лізних руд потужністю до 100 м.</w:t>
      </w:r>
    </w:p>
    <w:p w:rsidR="003C51EC" w:rsidRDefault="003C51EC" w:rsidP="003C51E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3C51EC">
        <w:rPr>
          <w:rFonts w:ascii="Times New Roman" w:hAnsi="Times New Roman" w:cs="Times New Roman"/>
          <w:sz w:val="28"/>
          <w:szCs w:val="28"/>
        </w:rPr>
        <w:t xml:space="preserve">Загальна площа району 360 км². Родовища залізних руд приурочені до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нижньопротерозойських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 і архейських утворень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залізисто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-кременистої формації. Рудні поклади тяжіють до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брахіантиклінальних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 структур і вузьких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грабеноподібних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 синкліналей. Загальні запаси залізних руд родовищ Приазовського району становлять 3,5 млрд т — це першочергова резервна база чорної металургії України. З приазовських руд можна одержувати залізорудні концентрати з вмістом заліза 69-72 %, які придатні для якісної металургії.</w:t>
      </w:r>
    </w:p>
    <w:p w:rsidR="003C51EC" w:rsidRDefault="003C51EC" w:rsidP="003C51E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3C51EC">
        <w:rPr>
          <w:rFonts w:ascii="Times New Roman" w:hAnsi="Times New Roman" w:cs="Times New Roman"/>
          <w:b/>
          <w:sz w:val="28"/>
          <w:szCs w:val="28"/>
        </w:rPr>
        <w:t>3.</w:t>
      </w:r>
      <w:r w:rsidRPr="003C51EC">
        <w:rPr>
          <w:b/>
        </w:rPr>
        <w:t xml:space="preserve"> </w:t>
      </w:r>
      <w:r w:rsidRPr="003C51EC">
        <w:rPr>
          <w:rFonts w:ascii="Times New Roman" w:hAnsi="Times New Roman" w:cs="Times New Roman"/>
          <w:b/>
          <w:sz w:val="28"/>
          <w:szCs w:val="28"/>
        </w:rPr>
        <w:t>Керченський залізорудний басейн</w:t>
      </w:r>
      <w:r w:rsidRPr="003C51EC">
        <w:rPr>
          <w:rFonts w:ascii="Times New Roman" w:hAnsi="Times New Roman" w:cs="Times New Roman"/>
          <w:sz w:val="28"/>
          <w:szCs w:val="28"/>
        </w:rPr>
        <w:t xml:space="preserve"> розташований на Керченському п-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ові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 Автономної Республіки Крим.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51EC">
        <w:rPr>
          <w:rFonts w:ascii="Times New Roman" w:hAnsi="Times New Roman" w:cs="Times New Roman"/>
          <w:sz w:val="28"/>
          <w:szCs w:val="28"/>
        </w:rPr>
        <w:t xml:space="preserve">Родовища залізних руд приурочені до мульд і прогинів широтного простягання довжиною 6-40 км і шириною 1,5-13 км. Загальна площа бас. понад 250 км². Рудний горизонт тяжіє до морських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кімерійських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 відкладів нижнього пліоцену і представлений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пологозалягаючими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 пластами піщано-глинистих порід з бурими залізняками. Гол.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родов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>.: Очерет-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Бурунське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Ельтиген-Ортельське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Киз-Аульське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Новоселівське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півд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. група);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Катерлезьке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Баксинське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, Північне,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Акманайське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 (північ. група). Потужність рудних покладів від 0,5-2 м в крайових до 25-40 м в центральних частинах мульд(на глиб. 140-180 м). Гол. типи руд: коричневі (складені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гідроферихлоритом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феримонтмо-рилонітом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гідрогетитом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>) і тютюнові (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лептохлоритові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>). Коричневі руди сформувалися у верх. частині пласта за рахунок окиснення тютюнових руд. Переважаюча частина руд характеризується оолітовою текстурою. Запаси залізних руд басейну становлять 1,8 млрд т, в тому числі 560 млн т коричневих руд (з вмістом заліза 37,5%).</w:t>
      </w:r>
    </w:p>
    <w:p w:rsidR="003C51EC" w:rsidRPr="003C51EC" w:rsidRDefault="003C51EC" w:rsidP="003C51E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3C51EC">
        <w:rPr>
          <w:rFonts w:ascii="Times New Roman" w:hAnsi="Times New Roman" w:cs="Times New Roman"/>
          <w:b/>
          <w:sz w:val="28"/>
          <w:szCs w:val="28"/>
        </w:rPr>
        <w:t xml:space="preserve">4. </w:t>
      </w:r>
      <w:r w:rsidRPr="003C51EC">
        <w:rPr>
          <w:rFonts w:ascii="Times New Roman" w:hAnsi="Times New Roman" w:cs="Times New Roman"/>
          <w:b/>
          <w:sz w:val="28"/>
          <w:szCs w:val="28"/>
        </w:rPr>
        <w:t>Маріупольське родовище залізної руди</w:t>
      </w:r>
      <w:r w:rsidRPr="003C51EC">
        <w:rPr>
          <w:rFonts w:ascii="Times New Roman" w:hAnsi="Times New Roman" w:cs="Times New Roman"/>
          <w:sz w:val="28"/>
          <w:szCs w:val="28"/>
        </w:rPr>
        <w:t xml:space="preserve"> — поклади залізної руди у південно-західній частині Дон</w:t>
      </w:r>
      <w:bookmarkStart w:id="0" w:name="_GoBack"/>
      <w:bookmarkEnd w:id="0"/>
      <w:r w:rsidRPr="003C51EC">
        <w:rPr>
          <w:rFonts w:ascii="Times New Roman" w:hAnsi="Times New Roman" w:cs="Times New Roman"/>
          <w:sz w:val="28"/>
          <w:szCs w:val="28"/>
        </w:rPr>
        <w:t>ецької області України, поблизу міста Маріупол</w:t>
      </w:r>
      <w:r>
        <w:rPr>
          <w:rFonts w:ascii="Times New Roman" w:hAnsi="Times New Roman" w:cs="Times New Roman"/>
          <w:sz w:val="28"/>
          <w:szCs w:val="28"/>
        </w:rPr>
        <w:t>я. Родовище відкрито 1962 року.</w:t>
      </w:r>
    </w:p>
    <w:p w:rsidR="003C51EC" w:rsidRDefault="003C51EC" w:rsidP="003C51E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3C51EC">
        <w:rPr>
          <w:rFonts w:ascii="Times New Roman" w:hAnsi="Times New Roman" w:cs="Times New Roman"/>
          <w:sz w:val="28"/>
          <w:szCs w:val="28"/>
        </w:rPr>
        <w:t xml:space="preserve">Складається з 6 ділянок: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Дем'янівської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, Першотравневої, Північної, Дзержинської,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Юр'ївської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, Ялтинської. Загальна площа родовища становить 300 км². Руди представлені залізистими кварцитами, що залягають серед гнейсів, гранітоїдів, вапняків та інших </w:t>
      </w:r>
      <w:r w:rsidRPr="003C51EC">
        <w:rPr>
          <w:rFonts w:ascii="Times New Roman" w:hAnsi="Times New Roman" w:cs="Times New Roman"/>
          <w:sz w:val="28"/>
          <w:szCs w:val="28"/>
        </w:rPr>
        <w:lastRenderedPageBreak/>
        <w:t xml:space="preserve">порід. Рудні поклади залягають на глибині від 80-100 м (подекуди 5 м) до 500–600 м, протяжність їх від сотень метрів до кількох кілометрів, потужність — від 10 м до 145 м. Вміст заліза в рудах становить близько 30%, магнетитового заліза — 20-25%. Руди родовища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легкозбагачувані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>, можуть бути перероблені методом мокрої магнітної сепарації на концентрат з вмістом заліза близько 70%.</w:t>
      </w:r>
    </w:p>
    <w:p w:rsidR="003C51EC" w:rsidRPr="003C51EC" w:rsidRDefault="003C51EC" w:rsidP="003C51EC">
      <w:pPr>
        <w:spacing w:after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3C51EC">
        <w:t xml:space="preserve">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Кременчу́цька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магні́тна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анома́лія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 (Кременчуцький залізорудний район) — розташована на лівому березі р. Дніпро, в Полтавській області. Площа 100 км². Запаси у північній частині 11 млрд т, у південній — 4,4 млрд т. Вміст заліза 32%. Розвідано 9 залізорудних родовищ —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Горишнє-Плавнинське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Лавриківське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Єристовське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Беланівське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Галещинське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Василівське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Харченківське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Мануйлівське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 і Броварське. Вони утворюють неперервну смугу залізистих кварцитів меридіонального простягання протяжністю 45 км і шириною 200–700 м. Глибина залягання докембрійських порід, до яких приурочені залізисті кварцити і багаті залізні руди — на півд</w:t>
      </w:r>
      <w:r>
        <w:rPr>
          <w:rFonts w:ascii="Times New Roman" w:hAnsi="Times New Roman" w:cs="Times New Roman"/>
          <w:sz w:val="28"/>
          <w:szCs w:val="28"/>
        </w:rPr>
        <w:t>ні 15-20 м, на півночі — 420 м.</w:t>
      </w:r>
    </w:p>
    <w:p w:rsidR="003C51EC" w:rsidRPr="003C51EC" w:rsidRDefault="003C51EC" w:rsidP="003C51E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3C51EC">
        <w:rPr>
          <w:rFonts w:ascii="Times New Roman" w:hAnsi="Times New Roman" w:cs="Times New Roman"/>
          <w:sz w:val="28"/>
          <w:szCs w:val="28"/>
        </w:rPr>
        <w:t xml:space="preserve">Район складає північну гілку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Криворізько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-Кременчуцької структурно-металогенічної зони, представлений смугою докембрійських порід шириною 1-3 км, яка простягається з півночі на південь на 45 км. Залізні руди приурочені до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саксаганської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 світи криворізької серії нижнього протерозою. Саксаганську світу (потужністю до 1200–1300 м) складають п'ять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підсвіт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 xml:space="preserve"> залізистих кварцитів, які розділяються сланцевими горизонтами. У Кременчуцькому районі розвідано запаси залізних руд, що становлять 4,1 млрд т. Це багаті руди з середнім вмістом заліза 58,5%, магнетитові кварцити (32,8% заліза), </w:t>
      </w:r>
      <w:proofErr w:type="spellStart"/>
      <w:r w:rsidRPr="003C51EC">
        <w:rPr>
          <w:rFonts w:ascii="Times New Roman" w:hAnsi="Times New Roman" w:cs="Times New Roman"/>
          <w:sz w:val="28"/>
          <w:szCs w:val="28"/>
        </w:rPr>
        <w:t>кумінгтоніт</w:t>
      </w:r>
      <w:proofErr w:type="spellEnd"/>
      <w:r w:rsidRPr="003C51EC">
        <w:rPr>
          <w:rFonts w:ascii="Times New Roman" w:hAnsi="Times New Roman" w:cs="Times New Roman"/>
          <w:sz w:val="28"/>
          <w:szCs w:val="28"/>
        </w:rPr>
        <w:t>-магне</w:t>
      </w:r>
      <w:r>
        <w:rPr>
          <w:rFonts w:ascii="Times New Roman" w:hAnsi="Times New Roman" w:cs="Times New Roman"/>
          <w:sz w:val="28"/>
          <w:szCs w:val="28"/>
        </w:rPr>
        <w:t>титові кварцити (27,4% заліза).</w:t>
      </w:r>
    </w:p>
    <w:p w:rsidR="003C51EC" w:rsidRPr="003C51EC" w:rsidRDefault="003C51EC" w:rsidP="003C51E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3C51EC">
        <w:rPr>
          <w:rFonts w:ascii="Times New Roman" w:hAnsi="Times New Roman" w:cs="Times New Roman"/>
          <w:sz w:val="28"/>
          <w:szCs w:val="28"/>
        </w:rPr>
        <w:t>Перспективи району пов'язані з відпрацюванням залізистих кварцитів та впровадженням нових технологій їх збагачення.</w:t>
      </w:r>
    </w:p>
    <w:p w:rsidR="003C51EC" w:rsidRPr="003C51EC" w:rsidRDefault="003C51EC" w:rsidP="003C51EC">
      <w:pPr>
        <w:spacing w:after="20"/>
        <w:rPr>
          <w:rFonts w:ascii="Times New Roman" w:hAnsi="Times New Roman" w:cs="Times New Roman"/>
          <w:sz w:val="28"/>
          <w:szCs w:val="28"/>
        </w:rPr>
      </w:pPr>
    </w:p>
    <w:sectPr w:rsidR="003C51EC" w:rsidRPr="003C51EC" w:rsidSect="003C51E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0AD"/>
    <w:rsid w:val="003320AD"/>
    <w:rsid w:val="003C51EC"/>
    <w:rsid w:val="00FC7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FD9AC"/>
  <w15:chartTrackingRefBased/>
  <w15:docId w15:val="{76D07EB4-B90A-4DE4-83EE-5DADF38D7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51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4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Maxvell</Company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Павленко</dc:creator>
  <cp:keywords/>
  <dc:description/>
  <cp:lastModifiedBy>Максим Павленко</cp:lastModifiedBy>
  <cp:revision>3</cp:revision>
  <cp:lastPrinted>2015-10-11T20:50:00Z</cp:lastPrinted>
  <dcterms:created xsi:type="dcterms:W3CDTF">2015-10-11T20:44:00Z</dcterms:created>
  <dcterms:modified xsi:type="dcterms:W3CDTF">2015-10-11T20:51:00Z</dcterms:modified>
</cp:coreProperties>
</file>