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31A7" w:rsidRPr="00A231A7" w:rsidRDefault="00A231A7" w:rsidP="00A231A7">
      <w:pPr>
        <w:spacing w:after="0"/>
        <w:rPr>
          <w:rFonts w:ascii="Times New Roman" w:hAnsi="Times New Roman" w:cs="Times New Roman"/>
          <w:b/>
          <w:sz w:val="32"/>
          <w:lang w:val="en-US"/>
        </w:rPr>
      </w:pPr>
      <w:r w:rsidRPr="00A231A7">
        <w:rPr>
          <w:rFonts w:ascii="Times New Roman" w:hAnsi="Times New Roman" w:cs="Times New Roman"/>
          <w:b/>
          <w:sz w:val="32"/>
          <w:lang w:val="en-US"/>
        </w:rPr>
        <w:t xml:space="preserve">Mining's Q1: The best it's </w:t>
      </w:r>
      <w:proofErr w:type="spellStart"/>
      <w:r w:rsidRPr="00A231A7">
        <w:rPr>
          <w:rFonts w:ascii="Times New Roman" w:hAnsi="Times New Roman" w:cs="Times New Roman"/>
          <w:b/>
          <w:sz w:val="32"/>
          <w:lang w:val="en-US"/>
        </w:rPr>
        <w:t>gonna</w:t>
      </w:r>
      <w:proofErr w:type="spellEnd"/>
      <w:r w:rsidRPr="00A231A7">
        <w:rPr>
          <w:rFonts w:ascii="Times New Roman" w:hAnsi="Times New Roman" w:cs="Times New Roman"/>
          <w:b/>
          <w:sz w:val="32"/>
          <w:lang w:val="en-US"/>
        </w:rPr>
        <w:t xml:space="preserve"> get?</w:t>
      </w:r>
    </w:p>
    <w:p w:rsidR="00A231A7" w:rsidRPr="00A231A7" w:rsidRDefault="00A231A7" w:rsidP="00A231A7">
      <w:pPr>
        <w:spacing w:after="0"/>
        <w:rPr>
          <w:rFonts w:ascii="Times New Roman" w:hAnsi="Times New Roman" w:cs="Times New Roman"/>
          <w:b/>
          <w:sz w:val="32"/>
          <w:lang w:val="en-US"/>
        </w:rPr>
      </w:pPr>
      <w:r w:rsidRPr="00A231A7">
        <w:rPr>
          <w:rFonts w:ascii="Times New Roman" w:hAnsi="Times New Roman" w:cs="Times New Roman"/>
          <w:b/>
          <w:sz w:val="32"/>
          <w:lang w:val="en-US"/>
        </w:rPr>
        <w:t xml:space="preserve">Iron ore rally looks </w:t>
      </w:r>
      <w:bookmarkStart w:id="0" w:name="_GoBack"/>
      <w:r w:rsidRPr="00A231A7">
        <w:rPr>
          <w:rFonts w:ascii="Times New Roman" w:hAnsi="Times New Roman" w:cs="Times New Roman"/>
          <w:b/>
          <w:sz w:val="32"/>
          <w:lang w:val="en-US"/>
        </w:rPr>
        <w:t>robust</w:t>
      </w:r>
      <w:bookmarkEnd w:id="0"/>
      <w:r w:rsidRPr="00A231A7">
        <w:rPr>
          <w:rFonts w:ascii="Times New Roman" w:hAnsi="Times New Roman" w:cs="Times New Roman"/>
          <w:b/>
          <w:sz w:val="32"/>
          <w:lang w:val="en-US"/>
        </w:rPr>
        <w:t>, but uranium approaches ten year lows</w:t>
      </w:r>
    </w:p>
    <w:p w:rsidR="00A231A7" w:rsidRPr="00A231A7" w:rsidRDefault="00A231A7" w:rsidP="00A231A7">
      <w:pPr>
        <w:spacing w:after="0"/>
        <w:rPr>
          <w:rFonts w:ascii="Times New Roman" w:hAnsi="Times New Roman" w:cs="Times New Roman"/>
          <w:lang w:val="en-US"/>
        </w:rPr>
      </w:pPr>
      <w:r w:rsidRPr="00A231A7">
        <w:rPr>
          <w:rFonts w:ascii="Times New Roman" w:hAnsi="Times New Roman" w:cs="Times New Roman"/>
          <w:lang w:val="en-US"/>
        </w:rPr>
        <w:t>Against expectations and in some instances seemingly in defiance of fundamentals, commodities managed to climb a wall of worry during the first quarter of 2016.</w:t>
      </w:r>
    </w:p>
    <w:p w:rsidR="00A231A7" w:rsidRPr="00A231A7" w:rsidRDefault="00A231A7" w:rsidP="00A231A7">
      <w:pPr>
        <w:spacing w:after="0"/>
        <w:rPr>
          <w:rFonts w:ascii="Times New Roman" w:hAnsi="Times New Roman" w:cs="Times New Roman"/>
          <w:lang w:val="en-US"/>
        </w:rPr>
      </w:pPr>
    </w:p>
    <w:p w:rsidR="00A231A7" w:rsidRPr="00A231A7" w:rsidRDefault="00A231A7" w:rsidP="00A231A7">
      <w:pPr>
        <w:spacing w:after="0"/>
        <w:rPr>
          <w:rFonts w:ascii="Times New Roman" w:hAnsi="Times New Roman" w:cs="Times New Roman"/>
          <w:lang w:val="en-US"/>
        </w:rPr>
      </w:pPr>
      <w:r w:rsidRPr="00A231A7">
        <w:rPr>
          <w:rFonts w:ascii="Times New Roman" w:hAnsi="Times New Roman" w:cs="Times New Roman"/>
          <w:lang w:val="en-US"/>
        </w:rPr>
        <w:t xml:space="preserve">While nervousness </w:t>
      </w:r>
      <w:proofErr w:type="gramStart"/>
      <w:r w:rsidRPr="00A231A7">
        <w:rPr>
          <w:rFonts w:ascii="Times New Roman" w:hAnsi="Times New Roman" w:cs="Times New Roman"/>
          <w:lang w:val="en-US"/>
        </w:rPr>
        <w:t>returned  to</w:t>
      </w:r>
      <w:proofErr w:type="gramEnd"/>
      <w:r w:rsidRPr="00A231A7">
        <w:rPr>
          <w:rFonts w:ascii="Times New Roman" w:hAnsi="Times New Roman" w:cs="Times New Roman"/>
          <w:lang w:val="en-US"/>
        </w:rPr>
        <w:t xml:space="preserve"> the sector with a vengeance this week, many metals and  minerals have clung to year-to-date gains.</w:t>
      </w:r>
    </w:p>
    <w:p w:rsidR="00A231A7" w:rsidRPr="00A231A7" w:rsidRDefault="00A231A7" w:rsidP="00A231A7">
      <w:pPr>
        <w:spacing w:after="0"/>
        <w:rPr>
          <w:rFonts w:ascii="Times New Roman" w:hAnsi="Times New Roman" w:cs="Times New Roman"/>
          <w:lang w:val="en-US"/>
        </w:rPr>
      </w:pPr>
    </w:p>
    <w:p w:rsidR="00A231A7" w:rsidRPr="00A231A7" w:rsidRDefault="00A231A7" w:rsidP="00A231A7">
      <w:pPr>
        <w:spacing w:after="0"/>
        <w:rPr>
          <w:rFonts w:ascii="Times New Roman" w:hAnsi="Times New Roman" w:cs="Times New Roman"/>
          <w:lang w:val="en-US"/>
        </w:rPr>
      </w:pPr>
      <w:r w:rsidRPr="00A231A7">
        <w:rPr>
          <w:rFonts w:ascii="Times New Roman" w:hAnsi="Times New Roman" w:cs="Times New Roman"/>
          <w:lang w:val="en-US"/>
        </w:rPr>
        <w:t xml:space="preserve">It's down sharply from an insane 19% jump in a single day to above $60 a </w:t>
      </w:r>
      <w:proofErr w:type="spellStart"/>
      <w:r w:rsidRPr="00A231A7">
        <w:rPr>
          <w:rFonts w:ascii="Times New Roman" w:hAnsi="Times New Roman" w:cs="Times New Roman"/>
          <w:lang w:val="en-US"/>
        </w:rPr>
        <w:t>tonne</w:t>
      </w:r>
      <w:proofErr w:type="spellEnd"/>
      <w:r w:rsidRPr="00A231A7">
        <w:rPr>
          <w:rFonts w:ascii="Times New Roman" w:hAnsi="Times New Roman" w:cs="Times New Roman"/>
          <w:lang w:val="en-US"/>
        </w:rPr>
        <w:t>, but iron ore remains the top performer for Q1 2016.  The steelmaking raw material arguably has the biggest oversupply problems of the lot, but despite many bear calls have stayed firmly above $50.  Iron ore's rebound is even more impressive considering it's up 44% from its near decade low hit in December.</w:t>
      </w:r>
    </w:p>
    <w:p w:rsidR="00A231A7" w:rsidRPr="00A231A7" w:rsidRDefault="00A231A7" w:rsidP="00A231A7">
      <w:pPr>
        <w:spacing w:after="0"/>
        <w:rPr>
          <w:rFonts w:ascii="Times New Roman" w:hAnsi="Times New Roman" w:cs="Times New Roman"/>
          <w:lang w:val="en-US"/>
        </w:rPr>
      </w:pPr>
    </w:p>
    <w:p w:rsidR="00A231A7" w:rsidRPr="00A231A7" w:rsidRDefault="00A231A7" w:rsidP="00A231A7">
      <w:pPr>
        <w:spacing w:after="0"/>
        <w:rPr>
          <w:rFonts w:ascii="Times New Roman" w:hAnsi="Times New Roman" w:cs="Times New Roman"/>
          <w:lang w:val="en-US"/>
        </w:rPr>
      </w:pPr>
      <w:r w:rsidRPr="00A231A7">
        <w:rPr>
          <w:rFonts w:ascii="Times New Roman" w:hAnsi="Times New Roman" w:cs="Times New Roman"/>
          <w:lang w:val="en-US"/>
        </w:rPr>
        <w:t xml:space="preserve">Gold held onto 15% gains in the first quarter (its best showing going back to the 1980s), but the pullback today is re-awakening fears of a replay of Q1 2015 when the price briefly topped $1,300 an ounce only to spend the rest of the year sliding towards triple digits. This time around ETF investors appear more convinced of the robustness of the gold rally however, snapping up more </w:t>
      </w:r>
      <w:proofErr w:type="spellStart"/>
      <w:r w:rsidRPr="00A231A7">
        <w:rPr>
          <w:rFonts w:ascii="Times New Roman" w:hAnsi="Times New Roman" w:cs="Times New Roman"/>
          <w:lang w:val="en-US"/>
        </w:rPr>
        <w:t>tonnes</w:t>
      </w:r>
      <w:proofErr w:type="spellEnd"/>
      <w:r w:rsidRPr="00A231A7">
        <w:rPr>
          <w:rFonts w:ascii="Times New Roman" w:hAnsi="Times New Roman" w:cs="Times New Roman"/>
          <w:lang w:val="en-US"/>
        </w:rPr>
        <w:t xml:space="preserve"> during the quarter than left funds in 2014 and 2015 combined.</w:t>
      </w:r>
    </w:p>
    <w:p w:rsidR="00A231A7" w:rsidRPr="00A231A7" w:rsidRDefault="00A231A7" w:rsidP="00A231A7">
      <w:pPr>
        <w:spacing w:after="0"/>
        <w:rPr>
          <w:rFonts w:ascii="Times New Roman" w:hAnsi="Times New Roman" w:cs="Times New Roman"/>
          <w:lang w:val="en-US"/>
        </w:rPr>
      </w:pPr>
    </w:p>
    <w:p w:rsidR="00A231A7" w:rsidRPr="00A231A7" w:rsidRDefault="00A231A7" w:rsidP="00A231A7">
      <w:pPr>
        <w:spacing w:after="0"/>
        <w:rPr>
          <w:rFonts w:ascii="Times New Roman" w:hAnsi="Times New Roman" w:cs="Times New Roman"/>
          <w:lang w:val="en-US"/>
        </w:rPr>
      </w:pPr>
      <w:r w:rsidRPr="00A231A7">
        <w:rPr>
          <w:rFonts w:ascii="Times New Roman" w:hAnsi="Times New Roman" w:cs="Times New Roman"/>
          <w:lang w:val="en-US"/>
        </w:rPr>
        <w:t>Bellwether copper is in danger of wiping out its gains for the year, but the red metal can still boast of double digit gains from seven-year lows below $2.00 a pound struck mid-January. Today's drop in oil puts the commodity back to square one for 2016, but like iron ore crude's been swinging wildly – the dip to $26 on February 11 already seems like ancient history.</w:t>
      </w:r>
    </w:p>
    <w:p w:rsidR="00A231A7" w:rsidRPr="00A231A7" w:rsidRDefault="00A231A7" w:rsidP="00A231A7">
      <w:pPr>
        <w:spacing w:after="0"/>
        <w:rPr>
          <w:rFonts w:ascii="Times New Roman" w:hAnsi="Times New Roman" w:cs="Times New Roman"/>
          <w:lang w:val="en-US"/>
        </w:rPr>
      </w:pPr>
    </w:p>
    <w:p w:rsidR="00A231A7" w:rsidRPr="00A231A7" w:rsidRDefault="00A231A7" w:rsidP="00A231A7">
      <w:pPr>
        <w:spacing w:after="0"/>
        <w:rPr>
          <w:rFonts w:ascii="Times New Roman" w:hAnsi="Times New Roman" w:cs="Times New Roman"/>
          <w:lang w:val="en-US"/>
        </w:rPr>
      </w:pPr>
      <w:r w:rsidRPr="00A231A7">
        <w:rPr>
          <w:rFonts w:ascii="Times New Roman" w:hAnsi="Times New Roman" w:cs="Times New Roman"/>
          <w:lang w:val="en-US"/>
        </w:rPr>
        <w:t xml:space="preserve">Among industrial metals tin is the clear winner and while the metal has been drifting lower recently is up 15.5% for 2016 and up 26% since hitting multi-year lows of $13,300 a </w:t>
      </w:r>
      <w:proofErr w:type="spellStart"/>
      <w:r w:rsidRPr="00A231A7">
        <w:rPr>
          <w:rFonts w:ascii="Times New Roman" w:hAnsi="Times New Roman" w:cs="Times New Roman"/>
          <w:lang w:val="en-US"/>
        </w:rPr>
        <w:t>tonne</w:t>
      </w:r>
      <w:proofErr w:type="spellEnd"/>
      <w:r w:rsidRPr="00A231A7">
        <w:rPr>
          <w:rFonts w:ascii="Times New Roman" w:hAnsi="Times New Roman" w:cs="Times New Roman"/>
          <w:lang w:val="en-US"/>
        </w:rPr>
        <w:t xml:space="preserve"> in January. Nickel, last year's worst </w:t>
      </w:r>
      <w:proofErr w:type="gramStart"/>
      <w:r w:rsidRPr="00A231A7">
        <w:rPr>
          <w:rFonts w:ascii="Times New Roman" w:hAnsi="Times New Roman" w:cs="Times New Roman"/>
          <w:lang w:val="en-US"/>
        </w:rPr>
        <w:t>performer,  showed</w:t>
      </w:r>
      <w:proofErr w:type="gramEnd"/>
      <w:r w:rsidRPr="00A231A7">
        <w:rPr>
          <w:rFonts w:ascii="Times New Roman" w:hAnsi="Times New Roman" w:cs="Times New Roman"/>
          <w:lang w:val="en-US"/>
        </w:rPr>
        <w:t xml:space="preserve"> signs of a revival but in February crashed through $8,000 a </w:t>
      </w:r>
      <w:proofErr w:type="spellStart"/>
      <w:r w:rsidRPr="00A231A7">
        <w:rPr>
          <w:rFonts w:ascii="Times New Roman" w:hAnsi="Times New Roman" w:cs="Times New Roman"/>
          <w:lang w:val="en-US"/>
        </w:rPr>
        <w:t>tonne</w:t>
      </w:r>
      <w:proofErr w:type="spellEnd"/>
      <w:r w:rsidRPr="00A231A7">
        <w:rPr>
          <w:rFonts w:ascii="Times New Roman" w:hAnsi="Times New Roman" w:cs="Times New Roman"/>
          <w:lang w:val="en-US"/>
        </w:rPr>
        <w:t xml:space="preserve">. The comeback since that 13-year low has been less than convincing and it's astounding to think that the volatile metal peaked </w:t>
      </w:r>
      <w:proofErr w:type="gramStart"/>
      <w:r w:rsidRPr="00A231A7">
        <w:rPr>
          <w:rFonts w:ascii="Times New Roman" w:hAnsi="Times New Roman" w:cs="Times New Roman"/>
          <w:lang w:val="en-US"/>
        </w:rPr>
        <w:t>at  $</w:t>
      </w:r>
      <w:proofErr w:type="gramEnd"/>
      <w:r w:rsidRPr="00A231A7">
        <w:rPr>
          <w:rFonts w:ascii="Times New Roman" w:hAnsi="Times New Roman" w:cs="Times New Roman"/>
          <w:lang w:val="en-US"/>
        </w:rPr>
        <w:t>51,780 a decade ago.</w:t>
      </w:r>
    </w:p>
    <w:p w:rsidR="00A231A7" w:rsidRPr="00A231A7" w:rsidRDefault="00A231A7" w:rsidP="00A231A7">
      <w:pPr>
        <w:spacing w:after="0"/>
        <w:rPr>
          <w:rFonts w:ascii="Times New Roman" w:hAnsi="Times New Roman" w:cs="Times New Roman"/>
          <w:lang w:val="en-US"/>
        </w:rPr>
      </w:pPr>
    </w:p>
    <w:p w:rsidR="00A231A7" w:rsidRPr="00A231A7" w:rsidRDefault="00A231A7" w:rsidP="00A231A7">
      <w:pPr>
        <w:spacing w:after="0"/>
      </w:pPr>
      <w:r w:rsidRPr="00A231A7">
        <w:rPr>
          <w:rFonts w:ascii="Times New Roman" w:hAnsi="Times New Roman" w:cs="Times New Roman"/>
          <w:lang w:val="en-US"/>
        </w:rPr>
        <w:t>Returning to a six month high this week, coking coal has enjoyed some support from iron ore's advance, but thermal coal's long term decline looks inevitable. Uranium, last year's strongest performer – that is, showing the smallest decline –  is being demolished this year. Friday's spot price of $27.</w:t>
      </w:r>
      <w:proofErr w:type="gramStart"/>
      <w:r w:rsidRPr="00A231A7">
        <w:rPr>
          <w:rFonts w:ascii="Times New Roman" w:hAnsi="Times New Roman" w:cs="Times New Roman"/>
          <w:lang w:val="en-US"/>
        </w:rPr>
        <w:t>30  a</w:t>
      </w:r>
      <w:proofErr w:type="gramEnd"/>
      <w:r w:rsidRPr="00A231A7">
        <w:rPr>
          <w:rFonts w:ascii="Times New Roman" w:hAnsi="Times New Roman" w:cs="Times New Roman"/>
          <w:lang w:val="en-US"/>
        </w:rPr>
        <w:t xml:space="preserve"> pound is pushing U3O8 towards its lowest in a decade on a weekly basis.</w:t>
      </w:r>
    </w:p>
    <w:sectPr w:rsidR="00A231A7" w:rsidRPr="00A231A7">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EF8"/>
    <w:rsid w:val="00A231A7"/>
    <w:rsid w:val="00EB7EF8"/>
    <w:rsid w:val="00FC7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00BC5"/>
  <w15:chartTrackingRefBased/>
  <w15:docId w15:val="{543E1FA6-97E4-47AF-BAFB-88A1ACB3D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793728">
      <w:bodyDiv w:val="1"/>
      <w:marLeft w:val="0"/>
      <w:marRight w:val="0"/>
      <w:marTop w:val="0"/>
      <w:marBottom w:val="0"/>
      <w:divBdr>
        <w:top w:val="none" w:sz="0" w:space="0" w:color="auto"/>
        <w:left w:val="none" w:sz="0" w:space="0" w:color="auto"/>
        <w:bottom w:val="none" w:sz="0" w:space="0" w:color="auto"/>
        <w:right w:val="none" w:sz="0" w:space="0" w:color="auto"/>
      </w:divBdr>
      <w:divsChild>
        <w:div w:id="229116955">
          <w:marLeft w:val="0"/>
          <w:marRight w:val="0"/>
          <w:marTop w:val="150"/>
          <w:marBottom w:val="150"/>
          <w:divBdr>
            <w:top w:val="none" w:sz="0" w:space="0" w:color="auto"/>
            <w:left w:val="none" w:sz="0" w:space="0" w:color="auto"/>
            <w:bottom w:val="none" w:sz="0" w:space="0" w:color="auto"/>
            <w:right w:val="none" w:sz="0" w:space="0" w:color="auto"/>
          </w:divBdr>
        </w:div>
      </w:divsChild>
    </w:div>
    <w:div w:id="154691403">
      <w:bodyDiv w:val="1"/>
      <w:marLeft w:val="0"/>
      <w:marRight w:val="0"/>
      <w:marTop w:val="0"/>
      <w:marBottom w:val="0"/>
      <w:divBdr>
        <w:top w:val="none" w:sz="0" w:space="0" w:color="auto"/>
        <w:left w:val="none" w:sz="0" w:space="0" w:color="auto"/>
        <w:bottom w:val="none" w:sz="0" w:space="0" w:color="auto"/>
        <w:right w:val="none" w:sz="0" w:space="0" w:color="auto"/>
      </w:divBdr>
    </w:div>
    <w:div w:id="1286885063">
      <w:bodyDiv w:val="1"/>
      <w:marLeft w:val="0"/>
      <w:marRight w:val="0"/>
      <w:marTop w:val="0"/>
      <w:marBottom w:val="0"/>
      <w:divBdr>
        <w:top w:val="none" w:sz="0" w:space="0" w:color="auto"/>
        <w:left w:val="none" w:sz="0" w:space="0" w:color="auto"/>
        <w:bottom w:val="none" w:sz="0" w:space="0" w:color="auto"/>
        <w:right w:val="none" w:sz="0" w:space="0" w:color="auto"/>
      </w:divBdr>
    </w:div>
    <w:div w:id="1787771138">
      <w:bodyDiv w:val="1"/>
      <w:marLeft w:val="0"/>
      <w:marRight w:val="0"/>
      <w:marTop w:val="0"/>
      <w:marBottom w:val="0"/>
      <w:divBdr>
        <w:top w:val="none" w:sz="0" w:space="0" w:color="auto"/>
        <w:left w:val="none" w:sz="0" w:space="0" w:color="auto"/>
        <w:bottom w:val="none" w:sz="0" w:space="0" w:color="auto"/>
        <w:right w:val="none" w:sz="0" w:space="0" w:color="auto"/>
      </w:divBdr>
      <w:divsChild>
        <w:div w:id="118501212">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BAD88-7F45-4A89-8005-0CB9C8B41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423</Words>
  <Characters>2024</Characters>
  <Application>Microsoft Office Word</Application>
  <DocSecurity>0</DocSecurity>
  <Lines>34</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Maxvell</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Павленко</dc:creator>
  <cp:keywords/>
  <dc:description/>
  <cp:lastModifiedBy>Максим Павленко</cp:lastModifiedBy>
  <cp:revision>2</cp:revision>
  <dcterms:created xsi:type="dcterms:W3CDTF">2016-04-11T08:19:00Z</dcterms:created>
  <dcterms:modified xsi:type="dcterms:W3CDTF">2016-04-11T08:24:00Z</dcterms:modified>
</cp:coreProperties>
</file>