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E8" w:rsidRPr="00926763" w:rsidRDefault="007E10E8" w:rsidP="00BD4B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багаточерпакових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драг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Вих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до варіанту 3</w:t>
      </w:r>
      <w:r w:rsidRPr="00926763">
        <w:rPr>
          <w:rFonts w:ascii="Times New Roman" w:hAnsi="Times New Roman" w:cs="Times New Roman"/>
          <w:sz w:val="28"/>
          <w:szCs w:val="28"/>
        </w:rPr>
        <w:t>:</w:t>
      </w:r>
    </w:p>
    <w:p w:rsidR="007E10E8" w:rsidRPr="00926763" w:rsidRDefault="001E4F5C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Балансові запаси-8,3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млн </w:t>
      </w:r>
      <w:r w:rsidR="007E10E8" w:rsidRPr="0092676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10E8" w:rsidRPr="0092676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розсипу</w:t>
      </w:r>
      <w:proofErr w:type="spellEnd"/>
      <w:r w:rsidR="001E4F5C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глибина</w:t>
      </w:r>
      <w:proofErr w:type="spellEnd"/>
      <w:r w:rsidR="001E4F5C">
        <w:rPr>
          <w:rFonts w:ascii="Times New Roman" w:hAnsi="Times New Roman" w:cs="Times New Roman"/>
          <w:sz w:val="28"/>
          <w:szCs w:val="28"/>
          <w:lang w:val="uk-UA"/>
        </w:rPr>
        <w:t>-12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Ухил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породи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-0,001</w:t>
      </w:r>
    </w:p>
    <w:p w:rsidR="007E10E8" w:rsidRPr="00926763" w:rsidRDefault="001E4F5C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II</w:t>
      </w:r>
      <w:r w:rsidR="007E10E8" w:rsidRPr="00926763"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</w:rPr>
        <w:t>III</w:t>
      </w:r>
      <w:r w:rsidR="007E10E8" w:rsidRPr="00926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E10E8" w:rsidRPr="00926763">
        <w:rPr>
          <w:rFonts w:ascii="Times New Roman" w:hAnsi="Times New Roman" w:cs="Times New Roman"/>
          <w:sz w:val="28"/>
          <w:szCs w:val="28"/>
        </w:rPr>
        <w:t>кат.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60/4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E10E8" w:rsidRPr="00926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10E8" w:rsidRPr="00926763" w:rsidRDefault="00A416C1" w:rsidP="00BD4BE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За табл. 15.2 для р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озр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обки даної розсипи вибираєм ДШ-2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50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6C1" w:rsidRPr="00926763" w:rsidRDefault="00A416C1" w:rsidP="00BD4BE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класифікації порід коефіцієнт розпушення для порід </w:t>
      </w:r>
      <w:r w:rsidR="001E4F5C">
        <w:rPr>
          <w:rFonts w:ascii="Times New Roman" w:hAnsi="Times New Roman" w:cs="Times New Roman"/>
          <w:sz w:val="28"/>
          <w:szCs w:val="28"/>
        </w:rPr>
        <w:t>II</w:t>
      </w:r>
      <w:r w:rsidR="001E4F5C" w:rsidRPr="001E4F5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4F5C" w:rsidRPr="00926763">
        <w:rPr>
          <w:rFonts w:ascii="Times New Roman" w:hAnsi="Times New Roman" w:cs="Times New Roman"/>
          <w:sz w:val="28"/>
          <w:szCs w:val="28"/>
        </w:rPr>
        <w:t>III</w:t>
      </w:r>
      <w:r w:rsidR="001E4F5C" w:rsidRPr="001E4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атегорії дорівнює відповідно 1,2 і 1,3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. Середній коефіцієнт розпушення визнача</w:t>
      </w:r>
      <w:r w:rsidR="00CD408F" w:rsidRPr="00926763">
        <w:rPr>
          <w:rFonts w:ascii="Times New Roman" w:hAnsi="Times New Roman" w:cs="Times New Roman"/>
          <w:sz w:val="28"/>
          <w:szCs w:val="28"/>
          <w:lang w:val="uk-UA"/>
        </w:rPr>
        <w:t>ємо за формулою</w:t>
      </w:r>
      <w:r w:rsidR="00CD408F" w:rsidRPr="001E4F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        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1.2×7,2+1.3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×4,8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=1,24</m:t>
        </m:r>
      </m:oMath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3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 табл. 15.7 коефіцієнт наповнення черпаків для порід </w:t>
      </w:r>
      <w:r w:rsidR="001E4F5C" w:rsidRP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>II</w:t>
      </w:r>
      <w:r w:rsid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E4F5C" w:rsidRP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III 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ка</w:t>
      </w:r>
      <w:r w:rsid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>тегорії дорівнює відповідно 0,86 і 0,74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. середній коефіцієнт наповнення черпакі</w:t>
      </w:r>
      <w:r w:rsidR="00CD408F"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в визначаємо за формулою :</w:t>
      </w:r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0.86×7,2+0.74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×4,8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:rsidR="00A416C1" w:rsidRPr="00926763" w:rsidRDefault="00CD408F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="00085BE8" w:rsidRPr="00926763">
        <w:rPr>
          <w:rFonts w:ascii="Times New Roman" w:hAnsi="Times New Roman" w:cs="Times New Roman"/>
          <w:sz w:val="28"/>
          <w:szCs w:val="28"/>
          <w:lang w:val="uk-UA"/>
        </w:rPr>
        <w:t>Годинну продуктивність дра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г визначаємо за формулою </w:t>
      </w:r>
      <w:r w:rsidR="00085BE8" w:rsidRPr="00926763">
        <w:rPr>
          <w:rFonts w:ascii="Times New Roman" w:hAnsi="Times New Roman" w:cs="Times New Roman"/>
          <w:sz w:val="28"/>
          <w:szCs w:val="28"/>
          <w:lang w:val="uk-UA"/>
        </w:rPr>
        <w:t>, приймаючи число черпання в хвилину рівним 22:</w:t>
      </w:r>
    </w:p>
    <w:p w:rsidR="00085BE8" w:rsidRPr="00926763" w:rsidRDefault="00DE7E87" w:rsidP="00BD4BE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60×25×0,25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1,24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×0,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8=</m:t>
        </m:r>
      </m:oMath>
      <w:r w:rsid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>241,9</w:t>
      </w:r>
      <w:r w:rsidR="00BB4B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/год </m:t>
        </m:r>
      </m:oMath>
    </w:p>
    <w:p w:rsidR="00085BE8" w:rsidRPr="00926763" w:rsidRDefault="00085BE8" w:rsidP="00BD4BE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408F" w:rsidRPr="00926763" w:rsidRDefault="00CD408F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926763">
        <w:rPr>
          <w:rFonts w:ascii="Times New Roman" w:hAnsi="Times New Roman" w:cs="Times New Roman"/>
          <w:sz w:val="28"/>
          <w:szCs w:val="28"/>
        </w:rPr>
        <w:t xml:space="preserve"> По табл</w:t>
      </w:r>
      <w:r w:rsidR="00BB4B3E">
        <w:rPr>
          <w:rFonts w:ascii="Times New Roman" w:hAnsi="Times New Roman" w:cs="Times New Roman"/>
          <w:sz w:val="28"/>
          <w:szCs w:val="28"/>
        </w:rPr>
        <w:t xml:space="preserve">. 15.9 </w:t>
      </w:r>
      <w:proofErr w:type="spellStart"/>
      <w:r w:rsidR="00BB4B3E">
        <w:rPr>
          <w:rFonts w:ascii="Times New Roman" w:hAnsi="Times New Roman" w:cs="Times New Roman"/>
          <w:sz w:val="28"/>
          <w:szCs w:val="28"/>
        </w:rPr>
        <w:t>коэффіціент</w:t>
      </w:r>
      <w:proofErr w:type="spellEnd"/>
      <w:r w:rsidR="00BB4B3E">
        <w:rPr>
          <w:rFonts w:ascii="Times New Roman" w:hAnsi="Times New Roman" w:cs="Times New Roman"/>
          <w:sz w:val="28"/>
          <w:szCs w:val="28"/>
        </w:rPr>
        <w:t xml:space="preserve"> 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B4B3E">
        <w:rPr>
          <w:rFonts w:ascii="Times New Roman" w:hAnsi="Times New Roman" w:cs="Times New Roman"/>
          <w:sz w:val="28"/>
          <w:szCs w:val="28"/>
        </w:rPr>
        <w:t xml:space="preserve"> драги в </w:t>
      </w:r>
      <w:proofErr w:type="spellStart"/>
      <w:r w:rsidR="00BB4B3E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="00BB4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3E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0.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BD4BE2" w:rsidRPr="00926763" w:rsidRDefault="00CD408F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6. Добова продуктивність драги 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ДШ-250</w:t>
      </w:r>
      <w:r w:rsidR="00BD4BE2" w:rsidRPr="009267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08F" w:rsidRPr="00926763" w:rsidRDefault="00BD4BE2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=24×241,9×0,75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4354,2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</m:t>
          </m:r>
        </m:oMath>
      </m:oMathPara>
    </w:p>
    <w:p w:rsidR="00BD4BE2" w:rsidRPr="00926763" w:rsidRDefault="00BD4BE2" w:rsidP="00BD4BE2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За табл. 15.9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тривалість сезону приймаємо 170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днів.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br/>
        <w:t>8</w:t>
      </w:r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Сезонну продуктивність драги</w:t>
      </w:r>
      <w:r w:rsidR="00640F5C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ДШ-250</w:t>
      </w:r>
      <w:r w:rsidR="001E4F5C"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визначаємо за формулою</w:t>
      </w:r>
      <w:r w:rsidRPr="00926763">
        <w:rPr>
          <w:rFonts w:ascii="Times New Roman" w:hAnsi="Times New Roman" w:cs="Times New Roman"/>
          <w:sz w:val="28"/>
          <w:szCs w:val="28"/>
        </w:rPr>
        <w:t>:</w:t>
      </w:r>
    </w:p>
    <w:p w:rsidR="00BD4BE2" w:rsidRPr="00BD4BE2" w:rsidRDefault="00DE7E87" w:rsidP="00BD4BE2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4354,2×170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740214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</m:t>
          </m:r>
        </m:oMath>
      </m:oMathPara>
    </w:p>
    <w:p w:rsidR="007E10E8" w:rsidRPr="00926763" w:rsidRDefault="00640F5C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9. Термін експлуатації розсипи 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драги 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ДШ-250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59EE" w:rsidRPr="00926763" w:rsidRDefault="009859EE" w:rsidP="009859E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Т=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балансові запаси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сез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8 3</m:t>
            </m:r>
            <m:r>
              <w:rPr>
                <w:rFonts w:ascii="Cambria Math" w:hAnsi="Cambria Math" w:cs="Times New Roman"/>
                <w:sz w:val="28"/>
                <w:szCs w:val="28"/>
              </w:rPr>
              <m:t>00 000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740214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=11,2=11</m:t>
        </m:r>
        <m:r>
          <w:rPr>
            <w:rFonts w:ascii="Cambria Math" w:hAnsi="Cambria Math" w:cs="Times New Roman"/>
            <w:sz w:val="28"/>
            <w:szCs w:val="28"/>
          </w:rPr>
          <m:t xml:space="preserve"> років</m:t>
        </m:r>
      </m:oMath>
    </w:p>
    <w:p w:rsidR="009859EE" w:rsidRPr="00926763" w:rsidRDefault="009859EE" w:rsidP="009859E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10. Термін аморт</w:t>
      </w:r>
      <w:r w:rsidR="00BB4B3E">
        <w:rPr>
          <w:rFonts w:ascii="Times New Roman" w:eastAsiaTheme="minorEastAsia" w:hAnsi="Times New Roman" w:cs="Times New Roman"/>
          <w:sz w:val="28"/>
          <w:szCs w:val="28"/>
          <w:lang w:val="uk-UA"/>
        </w:rPr>
        <w:t>изації драг по нормам дорівнює 25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років. Для ро</w:t>
      </w:r>
      <w:r w:rsidR="00BB4B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зробки розсипи приймаємо драгу </w:t>
      </w:r>
      <w:r w:rsidR="00EE233B">
        <w:rPr>
          <w:rFonts w:ascii="Times New Roman" w:hAnsi="Times New Roman" w:cs="Times New Roman"/>
          <w:sz w:val="28"/>
          <w:szCs w:val="28"/>
          <w:lang w:val="uk-UA"/>
        </w:rPr>
        <w:t>ДШ-250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859EE" w:rsidRPr="00926763" w:rsidRDefault="009859EE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11. У зв'язку з малим ухилом долини і значною глибиною розсипи приймаємо спосіб розтину котлованом. За табл. 15.14 визначаємо розміри котловану (м): </w:t>
      </w:r>
    </w:p>
    <w:p w:rsidR="009859EE" w:rsidRPr="00926763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довжина 6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</w:p>
    <w:p w:rsidR="009859EE" w:rsidRPr="00926763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ширина 5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</w:p>
    <w:p w:rsidR="009859EE" w:rsidRPr="00926763" w:rsidRDefault="009859EE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глибина </w:t>
      </w:r>
      <w:r w:rsidR="00EE233B">
        <w:rPr>
          <w:rFonts w:ascii="Times New Roman" w:hAnsi="Times New Roman" w:cs="Times New Roman"/>
          <w:sz w:val="28"/>
          <w:szCs w:val="28"/>
          <w:lang w:val="uk-UA"/>
        </w:rPr>
        <w:t>3,3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9859EE" w:rsidRDefault="009859EE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12. Ширина розсипи перевищує дворазову ширину забою драги, тому можна прийняти одинарно - поперечну систему розробки.</w:t>
      </w: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5A13" w:rsidRPr="008F5A13" w:rsidRDefault="008F5A13" w:rsidP="008F5A13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  </w:t>
      </w: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</w:t>
      </w: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Національний технічний університет України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«Київський політехнічний інститут»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tabs>
          <w:tab w:val="left" w:pos="400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uk-UA" w:eastAsia="ru-RU"/>
        </w:rPr>
      </w:pPr>
      <w:r w:rsidRPr="008F5A13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Розрахункова робота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курсу „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Технологія відкритих родовищ корисних копалин</w:t>
      </w: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”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на тему:</w:t>
      </w:r>
      <w:r w:rsidRPr="008F5A1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РОЗРАХУНОК ТА ВИБІР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ДРАГИ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Варіант №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</w:p>
    <w:p w:rsidR="008F5A13" w:rsidRPr="008F5A13" w:rsidRDefault="008F5A13" w:rsidP="008F5A13">
      <w:pPr>
        <w:keepNext/>
        <w:spacing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Виконала</w:t>
      </w: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:</w:t>
      </w:r>
    </w:p>
    <w:p w:rsidR="008F5A13" w:rsidRPr="008F5A13" w:rsidRDefault="008F5A13" w:rsidP="008F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Студентки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</w:t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курсу,ІЕЕ</w:t>
      </w:r>
      <w:proofErr w:type="spellEnd"/>
    </w:p>
    <w:p w:rsidR="008F5A13" w:rsidRPr="008F5A13" w:rsidRDefault="008F5A13" w:rsidP="008F5A13">
      <w:pPr>
        <w:keepNext/>
        <w:keepLines/>
        <w:spacing w:before="200" w:after="0" w:line="360" w:lineRule="auto"/>
        <w:outlineLvl w:val="1"/>
        <w:rPr>
          <w:rFonts w:ascii="Cambria" w:eastAsia="Times New Roman" w:hAnsi="Cambria" w:cs="Times New Roman"/>
          <w:bCs/>
          <w:color w:val="4F81BD"/>
          <w:sz w:val="24"/>
          <w:szCs w:val="26"/>
          <w:lang w:val="uk-UA" w:eastAsia="ru-RU"/>
        </w:rPr>
      </w:pPr>
      <w:r w:rsidRPr="008F5A13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eastAsia="ru-RU"/>
        </w:rPr>
        <w:t xml:space="preserve">                                                                                                       </w:t>
      </w:r>
      <w:r w:rsidRPr="008F5A13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val="uk-UA" w:eastAsia="ru-RU"/>
        </w:rPr>
        <w:tab/>
      </w:r>
      <w:r w:rsidRPr="008F5A13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val="uk-UA" w:eastAsia="ru-RU"/>
        </w:rPr>
        <w:tab/>
      </w:r>
      <w:r w:rsidRPr="008F5A13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eastAsia="ru-RU"/>
        </w:rPr>
        <w:t xml:space="preserve"> </w:t>
      </w:r>
      <w:r w:rsidRPr="008F5A13">
        <w:rPr>
          <w:rFonts w:ascii="Cambria" w:eastAsia="Times New Roman" w:hAnsi="Cambria" w:cs="Times New Roman"/>
          <w:bCs/>
          <w:sz w:val="24"/>
          <w:szCs w:val="26"/>
          <w:lang w:eastAsia="ru-RU"/>
        </w:rPr>
        <w:t>гр. ОБ-</w:t>
      </w:r>
      <w:r w:rsidRPr="008F5A13">
        <w:rPr>
          <w:rFonts w:ascii="Cambria" w:eastAsia="Times New Roman" w:hAnsi="Cambria" w:cs="Times New Roman"/>
          <w:bCs/>
          <w:sz w:val="24"/>
          <w:szCs w:val="26"/>
          <w:lang w:val="uk-UA" w:eastAsia="ru-RU"/>
        </w:rPr>
        <w:t>51м</w:t>
      </w: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Павленко В.В.</w:t>
      </w: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Перевірилп</w:t>
      </w:r>
      <w:proofErr w:type="spellEnd"/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Чала О.М.</w:t>
      </w:r>
    </w:p>
    <w:p w:rsidR="008F5A13" w:rsidRPr="008F5A13" w:rsidRDefault="008F5A13" w:rsidP="008F5A13">
      <w:pPr>
        <w:keepNext/>
        <w:keepLines/>
        <w:spacing w:before="200" w:after="0" w:line="360" w:lineRule="auto"/>
        <w:outlineLvl w:val="2"/>
        <w:rPr>
          <w:rFonts w:ascii="Cambria" w:eastAsia="Times New Roman" w:hAnsi="Cambria" w:cs="Times New Roman"/>
          <w:b/>
          <w:bCs/>
          <w:color w:val="4F81BD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</w:t>
      </w:r>
      <w:r w:rsidRPr="008F5A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иїв 2015</w:t>
      </w:r>
      <w:r w:rsidRPr="008F5A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р.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E233B" w:rsidRDefault="00712B04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24325" cy="298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98" cy="2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59EE" w:rsidRPr="00926763" w:rsidSect="007E10E8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72F93"/>
    <w:multiLevelType w:val="hybridMultilevel"/>
    <w:tmpl w:val="B7583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1DD6"/>
    <w:multiLevelType w:val="hybridMultilevel"/>
    <w:tmpl w:val="B71C3BAA"/>
    <w:lvl w:ilvl="0" w:tplc="41BEA6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18"/>
    <w:rsid w:val="00085BE8"/>
    <w:rsid w:val="001E4F5C"/>
    <w:rsid w:val="00640F5C"/>
    <w:rsid w:val="00643A22"/>
    <w:rsid w:val="00712B04"/>
    <w:rsid w:val="007E10E8"/>
    <w:rsid w:val="00820918"/>
    <w:rsid w:val="008F5A13"/>
    <w:rsid w:val="00917B30"/>
    <w:rsid w:val="00926763"/>
    <w:rsid w:val="009859EE"/>
    <w:rsid w:val="00A001F4"/>
    <w:rsid w:val="00A416C1"/>
    <w:rsid w:val="00BB4B3E"/>
    <w:rsid w:val="00BD4BE2"/>
    <w:rsid w:val="00CA18D4"/>
    <w:rsid w:val="00CD408F"/>
    <w:rsid w:val="00DE7E87"/>
    <w:rsid w:val="00E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8F76E-6C71-4C0F-AAE5-D2E4AF9E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0E8"/>
  </w:style>
  <w:style w:type="paragraph" w:styleId="1">
    <w:name w:val="heading 1"/>
    <w:basedOn w:val="a"/>
    <w:next w:val="a"/>
    <w:link w:val="10"/>
    <w:qFormat/>
    <w:rsid w:val="008F5A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B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16C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F5A13"/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1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013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8ABE2-0839-4516-8AFE-4328DA8A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1733</Words>
  <Characters>989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Снижок</dc:creator>
  <cp:keywords/>
  <dc:description/>
  <cp:lastModifiedBy>lera</cp:lastModifiedBy>
  <cp:revision>2</cp:revision>
  <dcterms:created xsi:type="dcterms:W3CDTF">2015-10-26T11:42:00Z</dcterms:created>
  <dcterms:modified xsi:type="dcterms:W3CDTF">2015-10-26T11:42:00Z</dcterms:modified>
</cp:coreProperties>
</file>