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4616" w:rsidRPr="001D40EA" w:rsidRDefault="00E24616" w:rsidP="001D40EA">
      <w:pPr>
        <w:spacing w:after="0" w:line="240" w:lineRule="auto"/>
        <w:jc w:val="center"/>
        <w:rPr>
          <w:rFonts w:ascii="Times New Roman" w:hAnsi="Times New Roman" w:cs="Times New Roman"/>
          <w:sz w:val="32"/>
          <w:szCs w:val="32"/>
        </w:rPr>
      </w:pPr>
      <w:r w:rsidRPr="001D40EA">
        <w:rPr>
          <w:rFonts w:ascii="Times New Roman" w:hAnsi="Times New Roman" w:cs="Times New Roman"/>
          <w:sz w:val="32"/>
          <w:szCs w:val="32"/>
        </w:rPr>
        <w:t>Міністерство освіти і науки України</w:t>
      </w:r>
    </w:p>
    <w:p w:rsidR="00E24616" w:rsidRPr="001D40EA" w:rsidRDefault="00E24616" w:rsidP="001D40EA">
      <w:pPr>
        <w:spacing w:after="0" w:line="240" w:lineRule="auto"/>
        <w:jc w:val="center"/>
        <w:rPr>
          <w:rFonts w:ascii="Times New Roman" w:hAnsi="Times New Roman" w:cs="Times New Roman"/>
          <w:sz w:val="32"/>
          <w:szCs w:val="32"/>
        </w:rPr>
      </w:pPr>
      <w:r w:rsidRPr="001D40EA">
        <w:rPr>
          <w:rFonts w:ascii="Times New Roman" w:hAnsi="Times New Roman" w:cs="Times New Roman"/>
          <w:sz w:val="32"/>
          <w:szCs w:val="32"/>
        </w:rPr>
        <w:t>Національний Технічний Університет України</w:t>
      </w:r>
    </w:p>
    <w:p w:rsidR="00E24616" w:rsidRPr="001D40EA" w:rsidRDefault="00E24616" w:rsidP="001D40EA">
      <w:pPr>
        <w:spacing w:after="0" w:line="240" w:lineRule="auto"/>
        <w:jc w:val="center"/>
        <w:rPr>
          <w:rFonts w:ascii="Times New Roman" w:hAnsi="Times New Roman" w:cs="Times New Roman"/>
          <w:sz w:val="32"/>
          <w:szCs w:val="32"/>
        </w:rPr>
      </w:pPr>
      <w:r w:rsidRPr="001D40EA">
        <w:rPr>
          <w:rFonts w:ascii="Times New Roman" w:hAnsi="Times New Roman" w:cs="Times New Roman"/>
          <w:sz w:val="32"/>
          <w:szCs w:val="32"/>
        </w:rPr>
        <w:t>«Київський політехнічний інститут»</w:t>
      </w:r>
    </w:p>
    <w:p w:rsidR="00E24616" w:rsidRPr="001D40EA" w:rsidRDefault="00E24616" w:rsidP="001D40EA">
      <w:pPr>
        <w:spacing w:after="0" w:line="240" w:lineRule="auto"/>
        <w:jc w:val="center"/>
        <w:rPr>
          <w:rFonts w:ascii="Times New Roman" w:hAnsi="Times New Roman" w:cs="Times New Roman"/>
          <w:sz w:val="32"/>
          <w:szCs w:val="32"/>
        </w:rPr>
      </w:pPr>
    </w:p>
    <w:p w:rsidR="00E24616" w:rsidRPr="001D40EA" w:rsidRDefault="00E24616" w:rsidP="001D40EA">
      <w:pPr>
        <w:spacing w:after="0" w:line="240" w:lineRule="auto"/>
        <w:jc w:val="center"/>
        <w:rPr>
          <w:rFonts w:ascii="Times New Roman" w:hAnsi="Times New Roman" w:cs="Times New Roman"/>
          <w:sz w:val="32"/>
          <w:szCs w:val="32"/>
        </w:rPr>
      </w:pPr>
    </w:p>
    <w:p w:rsidR="00E24616" w:rsidRPr="001D40EA" w:rsidRDefault="00E24616" w:rsidP="001D40EA">
      <w:pPr>
        <w:spacing w:after="0" w:line="240" w:lineRule="auto"/>
        <w:jc w:val="center"/>
        <w:rPr>
          <w:rFonts w:ascii="Times New Roman" w:hAnsi="Times New Roman" w:cs="Times New Roman"/>
          <w:sz w:val="32"/>
          <w:szCs w:val="32"/>
        </w:rPr>
      </w:pPr>
    </w:p>
    <w:p w:rsidR="00E24616" w:rsidRPr="001D40EA" w:rsidRDefault="00E24616" w:rsidP="001D40EA">
      <w:pPr>
        <w:spacing w:after="0" w:line="240" w:lineRule="auto"/>
        <w:jc w:val="center"/>
        <w:rPr>
          <w:rFonts w:ascii="Times New Roman" w:hAnsi="Times New Roman" w:cs="Times New Roman"/>
          <w:sz w:val="32"/>
          <w:szCs w:val="32"/>
        </w:rPr>
      </w:pPr>
    </w:p>
    <w:p w:rsidR="00E24616" w:rsidRPr="001D40EA" w:rsidRDefault="00E24616" w:rsidP="001D40EA">
      <w:pPr>
        <w:spacing w:after="0" w:line="240" w:lineRule="auto"/>
        <w:rPr>
          <w:rFonts w:ascii="Times New Roman" w:hAnsi="Times New Roman" w:cs="Times New Roman"/>
          <w:sz w:val="32"/>
          <w:szCs w:val="32"/>
        </w:rPr>
      </w:pPr>
    </w:p>
    <w:p w:rsidR="00E24616" w:rsidRPr="001D40EA" w:rsidRDefault="00E24616" w:rsidP="001D40EA">
      <w:pPr>
        <w:spacing w:after="0" w:line="240" w:lineRule="auto"/>
        <w:jc w:val="center"/>
        <w:rPr>
          <w:rFonts w:ascii="Times New Roman" w:hAnsi="Times New Roman" w:cs="Times New Roman"/>
          <w:sz w:val="32"/>
          <w:szCs w:val="32"/>
        </w:rPr>
      </w:pPr>
    </w:p>
    <w:p w:rsidR="00E24616" w:rsidRPr="001D40EA" w:rsidRDefault="00E24616" w:rsidP="001D40EA">
      <w:pPr>
        <w:spacing w:after="0" w:line="240" w:lineRule="auto"/>
        <w:jc w:val="center"/>
        <w:rPr>
          <w:rFonts w:ascii="Times New Roman" w:hAnsi="Times New Roman" w:cs="Times New Roman"/>
          <w:sz w:val="32"/>
          <w:szCs w:val="32"/>
        </w:rPr>
      </w:pPr>
    </w:p>
    <w:p w:rsidR="00E24616" w:rsidRPr="001D40EA" w:rsidRDefault="00E24616" w:rsidP="001D40EA">
      <w:pPr>
        <w:spacing w:after="0" w:line="240" w:lineRule="auto"/>
        <w:jc w:val="center"/>
        <w:rPr>
          <w:rFonts w:ascii="Times New Roman" w:hAnsi="Times New Roman" w:cs="Times New Roman"/>
          <w:b/>
          <w:sz w:val="32"/>
          <w:szCs w:val="32"/>
        </w:rPr>
      </w:pPr>
    </w:p>
    <w:p w:rsidR="00E24616" w:rsidRPr="001D40EA" w:rsidRDefault="00E24616" w:rsidP="001D40EA">
      <w:pPr>
        <w:spacing w:after="0" w:line="240" w:lineRule="auto"/>
        <w:jc w:val="center"/>
        <w:rPr>
          <w:rFonts w:ascii="Times New Roman" w:hAnsi="Times New Roman" w:cs="Times New Roman"/>
          <w:i/>
          <w:sz w:val="32"/>
          <w:szCs w:val="32"/>
        </w:rPr>
      </w:pPr>
      <w:r w:rsidRPr="001D40EA">
        <w:rPr>
          <w:rFonts w:ascii="Times New Roman" w:hAnsi="Times New Roman" w:cs="Times New Roman"/>
          <w:i/>
          <w:sz w:val="32"/>
          <w:szCs w:val="32"/>
        </w:rPr>
        <w:t>Реферат</w:t>
      </w:r>
    </w:p>
    <w:p w:rsidR="00E24616" w:rsidRPr="001D40EA" w:rsidRDefault="00E24616" w:rsidP="001D40EA">
      <w:pPr>
        <w:spacing w:after="0" w:line="240" w:lineRule="auto"/>
        <w:jc w:val="center"/>
        <w:rPr>
          <w:rFonts w:ascii="Times New Roman" w:hAnsi="Times New Roman" w:cs="Times New Roman"/>
          <w:sz w:val="32"/>
          <w:szCs w:val="32"/>
        </w:rPr>
      </w:pPr>
      <w:r w:rsidRPr="001D40EA">
        <w:rPr>
          <w:rFonts w:ascii="Times New Roman" w:hAnsi="Times New Roman" w:cs="Times New Roman"/>
          <w:sz w:val="32"/>
          <w:szCs w:val="32"/>
        </w:rPr>
        <w:t>З дисципліни: «Основи проектування гірничих підприємств»</w:t>
      </w:r>
    </w:p>
    <w:p w:rsidR="00E24616" w:rsidRPr="001D40EA" w:rsidRDefault="00E24616" w:rsidP="001D40EA">
      <w:pPr>
        <w:spacing w:after="0" w:line="240" w:lineRule="auto"/>
        <w:jc w:val="center"/>
        <w:rPr>
          <w:rFonts w:ascii="Times New Roman" w:hAnsi="Times New Roman" w:cs="Times New Roman"/>
          <w:sz w:val="32"/>
          <w:szCs w:val="32"/>
        </w:rPr>
      </w:pPr>
      <w:r w:rsidRPr="001D40EA">
        <w:rPr>
          <w:rFonts w:ascii="Times New Roman" w:hAnsi="Times New Roman" w:cs="Times New Roman"/>
          <w:sz w:val="32"/>
          <w:szCs w:val="32"/>
        </w:rPr>
        <w:t>На тему: «</w:t>
      </w:r>
      <w:r w:rsidRPr="001D40EA">
        <w:rPr>
          <w:rFonts w:ascii="Times New Roman" w:hAnsi="Times New Roman" w:cs="Times New Roman"/>
          <w:sz w:val="32"/>
          <w:szCs w:val="32"/>
        </w:rPr>
        <w:t>Безпечна відстань при вибухових роботах</w:t>
      </w:r>
      <w:r w:rsidRPr="001D40EA">
        <w:rPr>
          <w:rFonts w:ascii="Times New Roman" w:hAnsi="Times New Roman" w:cs="Times New Roman"/>
          <w:sz w:val="32"/>
          <w:szCs w:val="32"/>
        </w:rPr>
        <w:t>»</w:t>
      </w:r>
    </w:p>
    <w:p w:rsidR="00E24616" w:rsidRPr="001D40EA" w:rsidRDefault="00E24616" w:rsidP="001D40EA">
      <w:pPr>
        <w:spacing w:after="0" w:line="240" w:lineRule="auto"/>
        <w:jc w:val="center"/>
        <w:rPr>
          <w:rFonts w:ascii="Times New Roman" w:hAnsi="Times New Roman" w:cs="Times New Roman"/>
          <w:sz w:val="32"/>
          <w:szCs w:val="32"/>
        </w:rPr>
      </w:pPr>
    </w:p>
    <w:p w:rsidR="00E24616" w:rsidRPr="001D40EA" w:rsidRDefault="00E24616" w:rsidP="001D40EA">
      <w:pPr>
        <w:spacing w:after="0" w:line="240" w:lineRule="auto"/>
        <w:jc w:val="center"/>
        <w:rPr>
          <w:rFonts w:ascii="Times New Roman" w:hAnsi="Times New Roman" w:cs="Times New Roman"/>
          <w:sz w:val="32"/>
          <w:szCs w:val="32"/>
        </w:rPr>
      </w:pPr>
    </w:p>
    <w:p w:rsidR="00E24616" w:rsidRPr="001D40EA" w:rsidRDefault="00E24616" w:rsidP="001D40EA">
      <w:pPr>
        <w:spacing w:after="0" w:line="240" w:lineRule="auto"/>
        <w:jc w:val="center"/>
        <w:rPr>
          <w:rFonts w:ascii="Times New Roman" w:hAnsi="Times New Roman" w:cs="Times New Roman"/>
          <w:sz w:val="32"/>
          <w:szCs w:val="32"/>
        </w:rPr>
      </w:pPr>
    </w:p>
    <w:p w:rsidR="00E24616" w:rsidRPr="001D40EA" w:rsidRDefault="00E24616" w:rsidP="001D40EA">
      <w:pPr>
        <w:spacing w:after="0" w:line="240" w:lineRule="auto"/>
        <w:jc w:val="center"/>
        <w:rPr>
          <w:rFonts w:ascii="Times New Roman" w:hAnsi="Times New Roman" w:cs="Times New Roman"/>
          <w:sz w:val="32"/>
          <w:szCs w:val="32"/>
        </w:rPr>
      </w:pPr>
    </w:p>
    <w:p w:rsidR="00E24616" w:rsidRPr="001D40EA" w:rsidRDefault="00E24616" w:rsidP="001D40EA">
      <w:pPr>
        <w:spacing w:after="0" w:line="240" w:lineRule="auto"/>
        <w:rPr>
          <w:rFonts w:ascii="Times New Roman" w:hAnsi="Times New Roman" w:cs="Times New Roman"/>
          <w:sz w:val="32"/>
          <w:szCs w:val="32"/>
        </w:rPr>
      </w:pPr>
    </w:p>
    <w:p w:rsidR="00E24616" w:rsidRPr="001D40EA" w:rsidRDefault="00E24616" w:rsidP="001D40EA">
      <w:pPr>
        <w:spacing w:after="0" w:line="240" w:lineRule="auto"/>
        <w:jc w:val="center"/>
        <w:rPr>
          <w:rFonts w:ascii="Times New Roman" w:hAnsi="Times New Roman" w:cs="Times New Roman"/>
          <w:sz w:val="32"/>
          <w:szCs w:val="32"/>
        </w:rPr>
      </w:pPr>
    </w:p>
    <w:p w:rsidR="00E24616" w:rsidRPr="001D40EA" w:rsidRDefault="00E24616" w:rsidP="001D40EA">
      <w:pPr>
        <w:spacing w:after="0" w:line="240" w:lineRule="auto"/>
        <w:jc w:val="right"/>
        <w:rPr>
          <w:rFonts w:ascii="Times New Roman" w:hAnsi="Times New Roman" w:cs="Times New Roman"/>
          <w:sz w:val="32"/>
          <w:szCs w:val="32"/>
        </w:rPr>
      </w:pPr>
      <w:r w:rsidRPr="001D40EA">
        <w:rPr>
          <w:rFonts w:ascii="Times New Roman" w:hAnsi="Times New Roman" w:cs="Times New Roman"/>
          <w:sz w:val="32"/>
          <w:szCs w:val="32"/>
        </w:rPr>
        <w:t>Виконав:</w:t>
      </w:r>
    </w:p>
    <w:p w:rsidR="00E24616" w:rsidRPr="001D40EA" w:rsidRDefault="00E24616" w:rsidP="001D40EA">
      <w:pPr>
        <w:spacing w:after="0" w:line="240" w:lineRule="auto"/>
        <w:jc w:val="right"/>
        <w:rPr>
          <w:rFonts w:ascii="Times New Roman" w:hAnsi="Times New Roman" w:cs="Times New Roman"/>
          <w:sz w:val="32"/>
          <w:szCs w:val="32"/>
        </w:rPr>
      </w:pPr>
      <w:r w:rsidRPr="001D40EA">
        <w:rPr>
          <w:rFonts w:ascii="Times New Roman" w:hAnsi="Times New Roman" w:cs="Times New Roman"/>
          <w:sz w:val="32"/>
          <w:szCs w:val="32"/>
        </w:rPr>
        <w:t>ст.гр.ОБ-11, ІЕЕ</w:t>
      </w:r>
    </w:p>
    <w:p w:rsidR="00E24616" w:rsidRPr="001D40EA" w:rsidRDefault="00E24616" w:rsidP="001D40EA">
      <w:pPr>
        <w:spacing w:after="0" w:line="240" w:lineRule="auto"/>
        <w:jc w:val="right"/>
        <w:rPr>
          <w:rFonts w:ascii="Times New Roman" w:hAnsi="Times New Roman" w:cs="Times New Roman"/>
          <w:sz w:val="32"/>
          <w:szCs w:val="32"/>
        </w:rPr>
      </w:pPr>
      <w:r w:rsidRPr="001D40EA">
        <w:rPr>
          <w:rFonts w:ascii="Times New Roman" w:hAnsi="Times New Roman" w:cs="Times New Roman"/>
          <w:sz w:val="32"/>
          <w:szCs w:val="32"/>
        </w:rPr>
        <w:t>Павленко М.О.</w:t>
      </w:r>
    </w:p>
    <w:p w:rsidR="00E24616" w:rsidRPr="001D40EA" w:rsidRDefault="00E24616" w:rsidP="001D40EA">
      <w:pPr>
        <w:spacing w:after="0" w:line="240" w:lineRule="auto"/>
        <w:jc w:val="center"/>
        <w:rPr>
          <w:rFonts w:ascii="Times New Roman" w:hAnsi="Times New Roman" w:cs="Times New Roman"/>
          <w:sz w:val="32"/>
          <w:szCs w:val="32"/>
        </w:rPr>
      </w:pPr>
    </w:p>
    <w:p w:rsidR="00E24616" w:rsidRPr="001D40EA" w:rsidRDefault="00E24616" w:rsidP="001D40EA">
      <w:pPr>
        <w:spacing w:after="0" w:line="240" w:lineRule="auto"/>
        <w:jc w:val="center"/>
        <w:rPr>
          <w:rFonts w:ascii="Times New Roman" w:hAnsi="Times New Roman" w:cs="Times New Roman"/>
          <w:sz w:val="32"/>
          <w:szCs w:val="32"/>
        </w:rPr>
      </w:pPr>
    </w:p>
    <w:p w:rsidR="00E24616" w:rsidRPr="001D40EA" w:rsidRDefault="00E24616" w:rsidP="001D40EA">
      <w:pPr>
        <w:spacing w:after="0" w:line="240" w:lineRule="auto"/>
        <w:rPr>
          <w:rFonts w:ascii="Times New Roman" w:hAnsi="Times New Roman" w:cs="Times New Roman"/>
          <w:sz w:val="32"/>
          <w:szCs w:val="32"/>
        </w:rPr>
      </w:pPr>
    </w:p>
    <w:p w:rsidR="00E24616" w:rsidRPr="001D40EA" w:rsidRDefault="00E24616" w:rsidP="001D40EA">
      <w:pPr>
        <w:spacing w:after="0" w:line="240" w:lineRule="auto"/>
        <w:jc w:val="center"/>
        <w:rPr>
          <w:rFonts w:ascii="Times New Roman" w:hAnsi="Times New Roman" w:cs="Times New Roman"/>
          <w:sz w:val="32"/>
          <w:szCs w:val="32"/>
        </w:rPr>
      </w:pPr>
    </w:p>
    <w:p w:rsidR="00E24616" w:rsidRPr="001D40EA" w:rsidRDefault="00E24616" w:rsidP="001D40EA">
      <w:pPr>
        <w:spacing w:after="0" w:line="240" w:lineRule="auto"/>
        <w:jc w:val="center"/>
        <w:rPr>
          <w:rFonts w:ascii="Times New Roman" w:hAnsi="Times New Roman" w:cs="Times New Roman"/>
          <w:sz w:val="32"/>
          <w:szCs w:val="32"/>
        </w:rPr>
      </w:pPr>
    </w:p>
    <w:p w:rsidR="00E24616" w:rsidRPr="001D40EA" w:rsidRDefault="00E24616" w:rsidP="001D40EA">
      <w:pPr>
        <w:spacing w:after="0" w:line="240" w:lineRule="auto"/>
        <w:jc w:val="center"/>
        <w:rPr>
          <w:rFonts w:ascii="Times New Roman" w:hAnsi="Times New Roman" w:cs="Times New Roman"/>
          <w:sz w:val="32"/>
          <w:szCs w:val="32"/>
        </w:rPr>
      </w:pPr>
    </w:p>
    <w:p w:rsidR="00E24616" w:rsidRPr="001D40EA" w:rsidRDefault="00E24616" w:rsidP="001D40EA">
      <w:pPr>
        <w:spacing w:after="0" w:line="240" w:lineRule="auto"/>
        <w:jc w:val="center"/>
        <w:rPr>
          <w:rFonts w:ascii="Times New Roman" w:hAnsi="Times New Roman" w:cs="Times New Roman"/>
          <w:sz w:val="32"/>
          <w:szCs w:val="32"/>
        </w:rPr>
      </w:pPr>
    </w:p>
    <w:p w:rsidR="00E24616" w:rsidRPr="001D40EA" w:rsidRDefault="00E24616" w:rsidP="001D40EA">
      <w:pPr>
        <w:spacing w:after="0" w:line="240" w:lineRule="auto"/>
        <w:jc w:val="center"/>
        <w:rPr>
          <w:rFonts w:ascii="Times New Roman" w:hAnsi="Times New Roman" w:cs="Times New Roman"/>
          <w:sz w:val="32"/>
          <w:szCs w:val="32"/>
        </w:rPr>
      </w:pPr>
    </w:p>
    <w:p w:rsidR="00E24616" w:rsidRPr="001D40EA" w:rsidRDefault="00E24616" w:rsidP="001D40EA">
      <w:pPr>
        <w:spacing w:after="0" w:line="240" w:lineRule="auto"/>
        <w:jc w:val="center"/>
        <w:rPr>
          <w:rFonts w:ascii="Times New Roman" w:hAnsi="Times New Roman" w:cs="Times New Roman"/>
          <w:sz w:val="32"/>
          <w:szCs w:val="32"/>
        </w:rPr>
      </w:pPr>
    </w:p>
    <w:p w:rsidR="00E24616" w:rsidRPr="001D40EA" w:rsidRDefault="00E24616" w:rsidP="001D40EA">
      <w:pPr>
        <w:spacing w:after="0" w:line="240" w:lineRule="auto"/>
        <w:jc w:val="center"/>
        <w:rPr>
          <w:rFonts w:ascii="Times New Roman" w:hAnsi="Times New Roman" w:cs="Times New Roman"/>
          <w:sz w:val="32"/>
          <w:szCs w:val="32"/>
        </w:rPr>
      </w:pPr>
    </w:p>
    <w:p w:rsidR="00E24616" w:rsidRPr="001D40EA" w:rsidRDefault="00E24616" w:rsidP="001D40EA">
      <w:pPr>
        <w:spacing w:after="0" w:line="240" w:lineRule="auto"/>
        <w:jc w:val="center"/>
        <w:rPr>
          <w:rFonts w:ascii="Times New Roman" w:hAnsi="Times New Roman" w:cs="Times New Roman"/>
          <w:sz w:val="32"/>
          <w:szCs w:val="32"/>
        </w:rPr>
      </w:pPr>
    </w:p>
    <w:p w:rsidR="00E24616" w:rsidRPr="001D40EA" w:rsidRDefault="00E24616" w:rsidP="001D40EA">
      <w:pPr>
        <w:spacing w:after="0" w:line="240" w:lineRule="auto"/>
        <w:jc w:val="center"/>
        <w:rPr>
          <w:rFonts w:ascii="Times New Roman" w:hAnsi="Times New Roman" w:cs="Times New Roman"/>
          <w:sz w:val="32"/>
          <w:szCs w:val="32"/>
        </w:rPr>
      </w:pPr>
    </w:p>
    <w:p w:rsidR="00E24616" w:rsidRPr="001D40EA" w:rsidRDefault="00E24616" w:rsidP="001D40EA">
      <w:pPr>
        <w:spacing w:after="0" w:line="240" w:lineRule="auto"/>
        <w:jc w:val="center"/>
        <w:rPr>
          <w:rFonts w:ascii="Times New Roman" w:hAnsi="Times New Roman" w:cs="Times New Roman"/>
          <w:sz w:val="32"/>
          <w:szCs w:val="32"/>
        </w:rPr>
      </w:pPr>
    </w:p>
    <w:p w:rsidR="00E24616" w:rsidRPr="001D40EA" w:rsidRDefault="00E24616" w:rsidP="001D40EA">
      <w:pPr>
        <w:spacing w:after="0" w:line="240" w:lineRule="auto"/>
        <w:jc w:val="center"/>
        <w:rPr>
          <w:rFonts w:ascii="Times New Roman" w:hAnsi="Times New Roman" w:cs="Times New Roman"/>
          <w:sz w:val="32"/>
          <w:szCs w:val="32"/>
        </w:rPr>
      </w:pPr>
    </w:p>
    <w:p w:rsidR="00E24616" w:rsidRPr="001D40EA" w:rsidRDefault="00E24616" w:rsidP="001D40EA">
      <w:pPr>
        <w:spacing w:after="0" w:line="240" w:lineRule="auto"/>
        <w:jc w:val="center"/>
        <w:rPr>
          <w:rFonts w:ascii="Times New Roman" w:hAnsi="Times New Roman" w:cs="Times New Roman"/>
          <w:sz w:val="32"/>
          <w:szCs w:val="32"/>
        </w:rPr>
      </w:pPr>
    </w:p>
    <w:p w:rsidR="00E24616" w:rsidRPr="001D40EA" w:rsidRDefault="00E24616" w:rsidP="001D40EA">
      <w:pPr>
        <w:spacing w:after="0" w:line="240" w:lineRule="auto"/>
        <w:jc w:val="center"/>
        <w:rPr>
          <w:rFonts w:ascii="Times New Roman" w:hAnsi="Times New Roman" w:cs="Times New Roman"/>
          <w:sz w:val="32"/>
          <w:szCs w:val="32"/>
        </w:rPr>
      </w:pPr>
    </w:p>
    <w:p w:rsidR="00E24616" w:rsidRPr="001D40EA" w:rsidRDefault="00E24616" w:rsidP="001D40EA">
      <w:pPr>
        <w:spacing w:after="0" w:line="240" w:lineRule="auto"/>
        <w:jc w:val="center"/>
        <w:rPr>
          <w:rFonts w:ascii="Times New Roman" w:hAnsi="Times New Roman" w:cs="Times New Roman"/>
          <w:sz w:val="32"/>
          <w:szCs w:val="32"/>
        </w:rPr>
      </w:pPr>
    </w:p>
    <w:p w:rsidR="00E24616" w:rsidRPr="001D40EA" w:rsidRDefault="00E24616" w:rsidP="001D40EA">
      <w:pPr>
        <w:spacing w:after="0" w:line="240" w:lineRule="auto"/>
        <w:jc w:val="center"/>
        <w:rPr>
          <w:rFonts w:ascii="Times New Roman" w:hAnsi="Times New Roman" w:cs="Times New Roman"/>
          <w:sz w:val="32"/>
          <w:szCs w:val="32"/>
        </w:rPr>
      </w:pPr>
      <w:r w:rsidRPr="001D40EA">
        <w:rPr>
          <w:rFonts w:ascii="Times New Roman" w:hAnsi="Times New Roman" w:cs="Times New Roman"/>
          <w:sz w:val="32"/>
          <w:szCs w:val="32"/>
        </w:rPr>
        <w:t>Київ 2015</w:t>
      </w:r>
    </w:p>
    <w:p w:rsidR="00E24616" w:rsidRPr="001D40EA" w:rsidRDefault="00E24616" w:rsidP="001D40EA">
      <w:pPr>
        <w:spacing w:line="240" w:lineRule="auto"/>
        <w:rPr>
          <w:rFonts w:ascii="Times New Roman" w:hAnsi="Times New Roman" w:cs="Times New Roman"/>
          <w:sz w:val="28"/>
          <w:szCs w:val="28"/>
        </w:rPr>
      </w:pPr>
      <w:r w:rsidRPr="001D40EA">
        <w:rPr>
          <w:rFonts w:ascii="Times New Roman" w:hAnsi="Times New Roman" w:cs="Times New Roman"/>
          <w:sz w:val="28"/>
          <w:szCs w:val="28"/>
        </w:rPr>
        <w:lastRenderedPageBreak/>
        <w:t xml:space="preserve">Безпечні </w:t>
      </w:r>
      <w:proofErr w:type="spellStart"/>
      <w:r w:rsidRPr="001D40EA">
        <w:rPr>
          <w:rFonts w:ascii="Times New Roman" w:hAnsi="Times New Roman" w:cs="Times New Roman"/>
          <w:sz w:val="28"/>
          <w:szCs w:val="28"/>
        </w:rPr>
        <w:t>відстанні</w:t>
      </w:r>
      <w:proofErr w:type="spellEnd"/>
      <w:r w:rsidRPr="001D40EA">
        <w:rPr>
          <w:rFonts w:ascii="Times New Roman" w:hAnsi="Times New Roman" w:cs="Times New Roman"/>
          <w:sz w:val="28"/>
          <w:szCs w:val="28"/>
        </w:rPr>
        <w:t xml:space="preserve"> при </w:t>
      </w:r>
      <w:proofErr w:type="spellStart"/>
      <w:r w:rsidRPr="001D40EA">
        <w:rPr>
          <w:rFonts w:ascii="Times New Roman" w:hAnsi="Times New Roman" w:cs="Times New Roman"/>
          <w:sz w:val="28"/>
          <w:szCs w:val="28"/>
        </w:rPr>
        <w:t>гріничих</w:t>
      </w:r>
      <w:proofErr w:type="spellEnd"/>
      <w:r w:rsidRPr="001D40EA">
        <w:rPr>
          <w:rFonts w:ascii="Times New Roman" w:hAnsi="Times New Roman" w:cs="Times New Roman"/>
          <w:sz w:val="28"/>
          <w:szCs w:val="28"/>
        </w:rPr>
        <w:t xml:space="preserve"> роботах визначаються і регулюються за </w:t>
      </w:r>
      <w:r w:rsidRPr="001D40EA">
        <w:rPr>
          <w:rFonts w:ascii="Times New Roman" w:hAnsi="Times New Roman" w:cs="Times New Roman"/>
          <w:b/>
          <w:sz w:val="28"/>
          <w:szCs w:val="28"/>
        </w:rPr>
        <w:t>«Єдиними правилами безпеки при вибухових роботах»</w:t>
      </w:r>
      <w:r w:rsidRPr="001D40EA">
        <w:rPr>
          <w:rFonts w:ascii="Times New Roman" w:hAnsi="Times New Roman" w:cs="Times New Roman"/>
          <w:sz w:val="28"/>
          <w:szCs w:val="28"/>
        </w:rPr>
        <w:t xml:space="preserve"> (НАКАЗ </w:t>
      </w:r>
      <w:r w:rsidRPr="001D40EA">
        <w:rPr>
          <w:rFonts w:ascii="Times New Roman" w:hAnsi="Times New Roman" w:cs="Times New Roman"/>
          <w:sz w:val="28"/>
          <w:szCs w:val="28"/>
        </w:rPr>
        <w:t>12.06.2013  № 355</w:t>
      </w:r>
      <w:r w:rsidRPr="001D40EA">
        <w:rPr>
          <w:rFonts w:ascii="Times New Roman" w:hAnsi="Times New Roman" w:cs="Times New Roman"/>
          <w:sz w:val="28"/>
          <w:szCs w:val="28"/>
        </w:rPr>
        <w:t xml:space="preserve"> МІНІСТЕРСТВА ЕНЕРГЕТИКИ ТА ВУГІЛЬНОЇ ПРОМИСЛОВОСТІ УКРАЇНИ)</w:t>
      </w:r>
    </w:p>
    <w:p w:rsidR="00793D0D" w:rsidRPr="001D40EA" w:rsidRDefault="00E24616" w:rsidP="001D40EA">
      <w:pPr>
        <w:spacing w:line="240" w:lineRule="auto"/>
        <w:rPr>
          <w:rFonts w:ascii="Times New Roman" w:hAnsi="Times New Roman" w:cs="Times New Roman"/>
          <w:sz w:val="28"/>
          <w:szCs w:val="28"/>
        </w:rPr>
      </w:pPr>
      <w:r w:rsidRPr="001D40EA">
        <w:rPr>
          <w:rFonts w:ascii="Times New Roman" w:hAnsi="Times New Roman" w:cs="Times New Roman"/>
          <w:sz w:val="28"/>
          <w:szCs w:val="28"/>
        </w:rPr>
        <w:t>Безпечні відстані для людей під час проведення підривних робіт (робіт з ВМ) необхідно визначати в проекті або па</w:t>
      </w:r>
      <w:r w:rsidRPr="001D40EA">
        <w:rPr>
          <w:rFonts w:ascii="Times New Roman" w:hAnsi="Times New Roman" w:cs="Times New Roman"/>
          <w:sz w:val="28"/>
          <w:szCs w:val="28"/>
        </w:rPr>
        <w:t xml:space="preserve">спорті ведення підривних робіт. Безпечні </w:t>
      </w:r>
      <w:r w:rsidRPr="001D40EA">
        <w:rPr>
          <w:rFonts w:ascii="Times New Roman" w:hAnsi="Times New Roman" w:cs="Times New Roman"/>
          <w:sz w:val="28"/>
          <w:szCs w:val="28"/>
        </w:rPr>
        <w:t>відстані повинні бути такими, щоб виключити нещасн</w:t>
      </w:r>
      <w:r w:rsidRPr="001D40EA">
        <w:rPr>
          <w:rFonts w:ascii="Times New Roman" w:hAnsi="Times New Roman" w:cs="Times New Roman"/>
          <w:sz w:val="28"/>
          <w:szCs w:val="28"/>
        </w:rPr>
        <w:t xml:space="preserve">і випадки з людьми. За безпечну </w:t>
      </w:r>
      <w:r w:rsidRPr="001D40EA">
        <w:rPr>
          <w:rFonts w:ascii="Times New Roman" w:hAnsi="Times New Roman" w:cs="Times New Roman"/>
          <w:sz w:val="28"/>
          <w:szCs w:val="28"/>
        </w:rPr>
        <w:t>відстань треба приймати найбільшу з розрахованих за різн</w:t>
      </w:r>
      <w:r w:rsidRPr="001D40EA">
        <w:rPr>
          <w:rFonts w:ascii="Times New Roman" w:hAnsi="Times New Roman" w:cs="Times New Roman"/>
          <w:sz w:val="28"/>
          <w:szCs w:val="28"/>
        </w:rPr>
        <w:t xml:space="preserve">ими </w:t>
      </w:r>
      <w:proofErr w:type="spellStart"/>
      <w:r w:rsidRPr="001D40EA">
        <w:rPr>
          <w:rFonts w:ascii="Times New Roman" w:hAnsi="Times New Roman" w:cs="Times New Roman"/>
          <w:sz w:val="28"/>
          <w:szCs w:val="28"/>
        </w:rPr>
        <w:t>уражаючими</w:t>
      </w:r>
      <w:proofErr w:type="spellEnd"/>
      <w:r w:rsidRPr="001D40EA">
        <w:rPr>
          <w:rFonts w:ascii="Times New Roman" w:hAnsi="Times New Roman" w:cs="Times New Roman"/>
          <w:sz w:val="28"/>
          <w:szCs w:val="28"/>
        </w:rPr>
        <w:t xml:space="preserve"> чинниками. </w:t>
      </w:r>
      <w:r w:rsidRPr="001D40EA">
        <w:rPr>
          <w:rFonts w:ascii="Times New Roman" w:hAnsi="Times New Roman" w:cs="Times New Roman"/>
          <w:sz w:val="28"/>
          <w:szCs w:val="28"/>
        </w:rPr>
        <w:t xml:space="preserve">Для захисту будинків </w:t>
      </w:r>
      <w:r w:rsidRPr="001D40EA">
        <w:rPr>
          <w:rFonts w:ascii="Times New Roman" w:hAnsi="Times New Roman" w:cs="Times New Roman"/>
          <w:sz w:val="28"/>
          <w:szCs w:val="28"/>
        </w:rPr>
        <w:t xml:space="preserve">і споруд від сейсмічного впливу </w:t>
      </w:r>
      <w:r w:rsidRPr="001D40EA">
        <w:rPr>
          <w:rFonts w:ascii="Times New Roman" w:hAnsi="Times New Roman" w:cs="Times New Roman"/>
          <w:sz w:val="28"/>
          <w:szCs w:val="28"/>
        </w:rPr>
        <w:t>під час підривних робіт і робіт з ВМ м</w:t>
      </w:r>
      <w:r w:rsidRPr="001D40EA">
        <w:rPr>
          <w:rFonts w:ascii="Times New Roman" w:hAnsi="Times New Roman" w:cs="Times New Roman"/>
          <w:sz w:val="28"/>
          <w:szCs w:val="28"/>
        </w:rPr>
        <w:t xml:space="preserve">аса зарядів ВР, що підриваються </w:t>
      </w:r>
      <w:r w:rsidRPr="001D40EA">
        <w:rPr>
          <w:rFonts w:ascii="Times New Roman" w:hAnsi="Times New Roman" w:cs="Times New Roman"/>
          <w:sz w:val="28"/>
          <w:szCs w:val="28"/>
        </w:rPr>
        <w:t>одночасно, має бути такою, щоб вибух ви</w:t>
      </w:r>
      <w:r w:rsidRPr="001D40EA">
        <w:rPr>
          <w:rFonts w:ascii="Times New Roman" w:hAnsi="Times New Roman" w:cs="Times New Roman"/>
          <w:sz w:val="28"/>
          <w:szCs w:val="28"/>
        </w:rPr>
        <w:t xml:space="preserve">ключав пошкодження цих об’єктів </w:t>
      </w:r>
      <w:r w:rsidRPr="001D40EA">
        <w:rPr>
          <w:rFonts w:ascii="Times New Roman" w:hAnsi="Times New Roman" w:cs="Times New Roman"/>
          <w:sz w:val="28"/>
          <w:szCs w:val="28"/>
        </w:rPr>
        <w:t>відповідно до чинного законода</w:t>
      </w:r>
      <w:r w:rsidRPr="001D40EA">
        <w:rPr>
          <w:rFonts w:ascii="Times New Roman" w:hAnsi="Times New Roman" w:cs="Times New Roman"/>
          <w:sz w:val="28"/>
          <w:szCs w:val="28"/>
        </w:rPr>
        <w:t xml:space="preserve">вства. </w:t>
      </w:r>
      <w:r w:rsidRPr="001D40EA">
        <w:rPr>
          <w:rFonts w:ascii="Times New Roman" w:hAnsi="Times New Roman" w:cs="Times New Roman"/>
          <w:sz w:val="28"/>
          <w:szCs w:val="28"/>
        </w:rPr>
        <w:t>У</w:t>
      </w:r>
      <w:r w:rsidRPr="001D40EA">
        <w:rPr>
          <w:rFonts w:ascii="Times New Roman" w:hAnsi="Times New Roman" w:cs="Times New Roman"/>
          <w:sz w:val="28"/>
          <w:szCs w:val="28"/>
        </w:rPr>
        <w:t xml:space="preserve">мови підривання, не передбачені </w:t>
      </w:r>
      <w:r w:rsidRPr="001D40EA">
        <w:rPr>
          <w:rFonts w:ascii="Times New Roman" w:hAnsi="Times New Roman" w:cs="Times New Roman"/>
          <w:sz w:val="28"/>
          <w:szCs w:val="28"/>
        </w:rPr>
        <w:t>вищезазначеними документами, і такі чинн</w:t>
      </w:r>
      <w:r w:rsidRPr="001D40EA">
        <w:rPr>
          <w:rFonts w:ascii="Times New Roman" w:hAnsi="Times New Roman" w:cs="Times New Roman"/>
          <w:sz w:val="28"/>
          <w:szCs w:val="28"/>
        </w:rPr>
        <w:t xml:space="preserve">ики, як напрямок сейсмічної дії </w:t>
      </w:r>
      <w:r w:rsidRPr="001D40EA">
        <w:rPr>
          <w:rFonts w:ascii="Times New Roman" w:hAnsi="Times New Roman" w:cs="Times New Roman"/>
          <w:sz w:val="28"/>
          <w:szCs w:val="28"/>
        </w:rPr>
        <w:t>групи зарядів великої довжини, наявні</w:t>
      </w:r>
      <w:r w:rsidRPr="001D40EA">
        <w:rPr>
          <w:rFonts w:ascii="Times New Roman" w:hAnsi="Times New Roman" w:cs="Times New Roman"/>
          <w:sz w:val="28"/>
          <w:szCs w:val="28"/>
        </w:rPr>
        <w:t xml:space="preserve">сть пошкоджень будинків під час </w:t>
      </w:r>
      <w:r w:rsidRPr="001D40EA">
        <w:rPr>
          <w:rFonts w:ascii="Times New Roman" w:hAnsi="Times New Roman" w:cs="Times New Roman"/>
          <w:sz w:val="28"/>
          <w:szCs w:val="28"/>
        </w:rPr>
        <w:t>повторних вибухів, особливості сейсмічної дії потужних (1000 т ВР і більше) вибухів, необхідно визначати із залученням спеціалізованих організацій.</w:t>
      </w:r>
    </w:p>
    <w:p w:rsidR="00E24616" w:rsidRPr="001D40EA" w:rsidRDefault="00E24616" w:rsidP="001D40EA">
      <w:pPr>
        <w:spacing w:line="240" w:lineRule="auto"/>
        <w:rPr>
          <w:rFonts w:ascii="Times New Roman" w:hAnsi="Times New Roman" w:cs="Times New Roman"/>
          <w:sz w:val="28"/>
          <w:szCs w:val="28"/>
        </w:rPr>
      </w:pPr>
      <w:r w:rsidRPr="001D40EA">
        <w:rPr>
          <w:rFonts w:ascii="Times New Roman" w:hAnsi="Times New Roman" w:cs="Times New Roman"/>
          <w:sz w:val="28"/>
          <w:szCs w:val="28"/>
        </w:rPr>
        <w:t>У разі розміщення на земній поверхні декількох об’єктів з ВМ - сховищ, відкритих майданчиків, пунктів виготовлення, підготовки ВР тощо - між ними потрібно забезпечувати відстані, що виключають можливість передачі детонації під час вибуху ВМ на одному з об’єктів. Безпечні відстані розраховуються відповідно до розділів XIII-XV цих Правил. Під час підривних робіт на відкритій місцевості мінімально допустимі безпечні відстані для людей визначені додатком 9 до цих Правил.</w:t>
      </w:r>
    </w:p>
    <w:tbl>
      <w:tblPr>
        <w:tblW w:w="5000" w:type="pct"/>
        <w:tblBorders>
          <w:top w:val="single" w:sz="2" w:space="0" w:color="2474C1"/>
          <w:left w:val="single" w:sz="2" w:space="0" w:color="2474C1"/>
          <w:bottom w:val="single" w:sz="2" w:space="0" w:color="2474C1"/>
          <w:right w:val="single" w:sz="2" w:space="0" w:color="2474C1"/>
        </w:tblBorders>
        <w:shd w:val="clear" w:color="auto" w:fill="FFFFFF"/>
        <w:tblCellMar>
          <w:left w:w="0" w:type="dxa"/>
          <w:right w:w="0" w:type="dxa"/>
        </w:tblCellMar>
        <w:tblLook w:val="04A0" w:firstRow="1" w:lastRow="0" w:firstColumn="1" w:lastColumn="0" w:noHBand="0" w:noVBand="1"/>
      </w:tblPr>
      <w:tblGrid>
        <w:gridCol w:w="7706"/>
        <w:gridCol w:w="2744"/>
      </w:tblGrid>
      <w:tr w:rsidR="00E24616" w:rsidRPr="00E24616" w:rsidTr="00E24616">
        <w:tc>
          <w:tcPr>
            <w:tcW w:w="3650" w:type="pct"/>
            <w:tcBorders>
              <w:top w:val="single" w:sz="6" w:space="0" w:color="000000"/>
              <w:left w:val="single" w:sz="6" w:space="0" w:color="000000"/>
              <w:bottom w:val="single" w:sz="6" w:space="0" w:color="000000"/>
              <w:right w:val="single" w:sz="6" w:space="0" w:color="000000"/>
            </w:tcBorders>
            <w:shd w:val="clear" w:color="auto" w:fill="FFFFFF"/>
            <w:hideMark/>
          </w:tcPr>
          <w:p w:rsidR="00E24616" w:rsidRPr="00E24616" w:rsidRDefault="00E24616" w:rsidP="001D40EA">
            <w:pPr>
              <w:spacing w:before="150" w:after="150" w:line="240" w:lineRule="auto"/>
              <w:jc w:val="center"/>
              <w:textAlignment w:val="baseline"/>
              <w:rPr>
                <w:rFonts w:ascii="Times New Roman" w:eastAsia="Times New Roman" w:hAnsi="Times New Roman" w:cs="Times New Roman"/>
                <w:color w:val="000000"/>
                <w:sz w:val="26"/>
                <w:szCs w:val="26"/>
                <w:lang w:eastAsia="uk-UA"/>
              </w:rPr>
            </w:pPr>
            <w:r w:rsidRPr="00E24616">
              <w:rPr>
                <w:rFonts w:ascii="Times New Roman" w:eastAsia="Times New Roman" w:hAnsi="Times New Roman" w:cs="Times New Roman"/>
                <w:color w:val="000000"/>
                <w:sz w:val="26"/>
                <w:szCs w:val="26"/>
                <w:lang w:eastAsia="uk-UA"/>
              </w:rPr>
              <w:t>Види та методи підривних робіт</w:t>
            </w:r>
          </w:p>
        </w:tc>
        <w:tc>
          <w:tcPr>
            <w:tcW w:w="1300" w:type="pct"/>
            <w:tcBorders>
              <w:top w:val="single" w:sz="6" w:space="0" w:color="000000"/>
              <w:left w:val="single" w:sz="6" w:space="0" w:color="000000"/>
              <w:bottom w:val="single" w:sz="6" w:space="0" w:color="000000"/>
              <w:right w:val="single" w:sz="6" w:space="0" w:color="000000"/>
            </w:tcBorders>
            <w:shd w:val="clear" w:color="auto" w:fill="FFFFFF"/>
            <w:hideMark/>
          </w:tcPr>
          <w:p w:rsidR="00E24616" w:rsidRPr="00E24616" w:rsidRDefault="00E24616" w:rsidP="001D40EA">
            <w:pPr>
              <w:spacing w:before="150" w:after="150" w:line="240" w:lineRule="auto"/>
              <w:jc w:val="center"/>
              <w:textAlignment w:val="baseline"/>
              <w:rPr>
                <w:rFonts w:ascii="Times New Roman" w:eastAsia="Times New Roman" w:hAnsi="Times New Roman" w:cs="Times New Roman"/>
                <w:color w:val="000000"/>
                <w:sz w:val="26"/>
                <w:szCs w:val="26"/>
                <w:lang w:eastAsia="uk-UA"/>
              </w:rPr>
            </w:pPr>
            <w:r w:rsidRPr="00E24616">
              <w:rPr>
                <w:rFonts w:ascii="Times New Roman" w:eastAsia="Times New Roman" w:hAnsi="Times New Roman" w:cs="Times New Roman"/>
                <w:color w:val="000000"/>
                <w:sz w:val="26"/>
                <w:szCs w:val="26"/>
                <w:lang w:eastAsia="uk-UA"/>
              </w:rPr>
              <w:t>Мінімально допустимі величини радіусів небезпечних зон, м</w:t>
            </w:r>
          </w:p>
        </w:tc>
      </w:tr>
      <w:tr w:rsidR="00E24616" w:rsidRPr="00E24616" w:rsidTr="00E24616">
        <w:tc>
          <w:tcPr>
            <w:tcW w:w="3650" w:type="pct"/>
            <w:tcBorders>
              <w:top w:val="single" w:sz="6" w:space="0" w:color="000000"/>
              <w:left w:val="single" w:sz="6" w:space="0" w:color="000000"/>
              <w:bottom w:val="single" w:sz="6" w:space="0" w:color="000000"/>
              <w:right w:val="single" w:sz="6" w:space="0" w:color="000000"/>
            </w:tcBorders>
            <w:shd w:val="clear" w:color="auto" w:fill="FFFFFF"/>
            <w:hideMark/>
          </w:tcPr>
          <w:p w:rsidR="00E24616" w:rsidRPr="00E24616" w:rsidRDefault="00E24616" w:rsidP="001D40EA">
            <w:pPr>
              <w:spacing w:before="150" w:after="150" w:line="240" w:lineRule="auto"/>
              <w:jc w:val="center"/>
              <w:textAlignment w:val="baseline"/>
              <w:rPr>
                <w:rFonts w:ascii="Times New Roman" w:eastAsia="Times New Roman" w:hAnsi="Times New Roman" w:cs="Times New Roman"/>
                <w:color w:val="000000"/>
                <w:sz w:val="26"/>
                <w:szCs w:val="26"/>
                <w:lang w:eastAsia="uk-UA"/>
              </w:rPr>
            </w:pPr>
            <w:r w:rsidRPr="00E24616">
              <w:rPr>
                <w:rFonts w:ascii="Times New Roman" w:eastAsia="Times New Roman" w:hAnsi="Times New Roman" w:cs="Times New Roman"/>
                <w:color w:val="000000"/>
                <w:sz w:val="26"/>
                <w:szCs w:val="26"/>
                <w:lang w:eastAsia="uk-UA"/>
              </w:rPr>
              <w:t>1</w:t>
            </w:r>
          </w:p>
        </w:tc>
        <w:tc>
          <w:tcPr>
            <w:tcW w:w="1300" w:type="pct"/>
            <w:tcBorders>
              <w:top w:val="single" w:sz="6" w:space="0" w:color="000000"/>
              <w:left w:val="single" w:sz="6" w:space="0" w:color="000000"/>
              <w:bottom w:val="single" w:sz="6" w:space="0" w:color="000000"/>
              <w:right w:val="single" w:sz="6" w:space="0" w:color="000000"/>
            </w:tcBorders>
            <w:shd w:val="clear" w:color="auto" w:fill="FFFFFF"/>
            <w:hideMark/>
          </w:tcPr>
          <w:p w:rsidR="00E24616" w:rsidRPr="00E24616" w:rsidRDefault="00E24616" w:rsidP="001D40EA">
            <w:pPr>
              <w:spacing w:before="150" w:after="150" w:line="240" w:lineRule="auto"/>
              <w:jc w:val="center"/>
              <w:textAlignment w:val="baseline"/>
              <w:rPr>
                <w:rFonts w:ascii="Times New Roman" w:eastAsia="Times New Roman" w:hAnsi="Times New Roman" w:cs="Times New Roman"/>
                <w:color w:val="000000"/>
                <w:sz w:val="26"/>
                <w:szCs w:val="26"/>
                <w:lang w:eastAsia="uk-UA"/>
              </w:rPr>
            </w:pPr>
            <w:r w:rsidRPr="00E24616">
              <w:rPr>
                <w:rFonts w:ascii="Times New Roman" w:eastAsia="Times New Roman" w:hAnsi="Times New Roman" w:cs="Times New Roman"/>
                <w:color w:val="000000"/>
                <w:sz w:val="26"/>
                <w:szCs w:val="26"/>
                <w:lang w:eastAsia="uk-UA"/>
              </w:rPr>
              <w:t>2</w:t>
            </w:r>
          </w:p>
        </w:tc>
      </w:tr>
      <w:tr w:rsidR="00E24616" w:rsidRPr="00E24616" w:rsidTr="00E24616">
        <w:trPr>
          <w:trHeight w:val="2910"/>
        </w:trPr>
        <w:tc>
          <w:tcPr>
            <w:tcW w:w="3650" w:type="pct"/>
            <w:tcBorders>
              <w:top w:val="single" w:sz="6" w:space="0" w:color="000000"/>
              <w:left w:val="single" w:sz="6" w:space="0" w:color="000000"/>
              <w:bottom w:val="single" w:sz="6" w:space="0" w:color="000000"/>
              <w:right w:val="single" w:sz="6" w:space="0" w:color="000000"/>
            </w:tcBorders>
            <w:shd w:val="clear" w:color="auto" w:fill="FFFFFF"/>
            <w:hideMark/>
          </w:tcPr>
          <w:p w:rsidR="00E24616" w:rsidRPr="00E24616" w:rsidRDefault="00E24616" w:rsidP="001D40EA">
            <w:pPr>
              <w:spacing w:before="150" w:after="150" w:line="240" w:lineRule="auto"/>
              <w:textAlignment w:val="baseline"/>
              <w:rPr>
                <w:rFonts w:ascii="Times New Roman" w:eastAsia="Times New Roman" w:hAnsi="Times New Roman" w:cs="Times New Roman"/>
                <w:color w:val="000000"/>
                <w:sz w:val="26"/>
                <w:szCs w:val="26"/>
                <w:lang w:eastAsia="uk-UA"/>
              </w:rPr>
            </w:pPr>
            <w:r w:rsidRPr="00E24616">
              <w:rPr>
                <w:rFonts w:ascii="Times New Roman" w:eastAsia="Times New Roman" w:hAnsi="Times New Roman" w:cs="Times New Roman"/>
                <w:color w:val="000000"/>
                <w:sz w:val="26"/>
                <w:szCs w:val="26"/>
                <w:lang w:eastAsia="uk-UA"/>
              </w:rPr>
              <w:t>I. Підривання на відкритих роботах:</w:t>
            </w:r>
          </w:p>
          <w:p w:rsidR="00E24616" w:rsidRPr="00E24616" w:rsidRDefault="00E24616" w:rsidP="001D40EA">
            <w:pPr>
              <w:spacing w:before="150" w:after="150" w:line="240" w:lineRule="auto"/>
              <w:textAlignment w:val="baseline"/>
              <w:rPr>
                <w:rFonts w:ascii="Times New Roman" w:eastAsia="Times New Roman" w:hAnsi="Times New Roman" w:cs="Times New Roman"/>
                <w:color w:val="000000"/>
                <w:sz w:val="26"/>
                <w:szCs w:val="26"/>
                <w:lang w:eastAsia="uk-UA"/>
              </w:rPr>
            </w:pPr>
            <w:r w:rsidRPr="00E24616">
              <w:rPr>
                <w:rFonts w:ascii="Times New Roman" w:eastAsia="Times New Roman" w:hAnsi="Times New Roman" w:cs="Times New Roman"/>
                <w:color w:val="000000"/>
                <w:sz w:val="26"/>
                <w:szCs w:val="26"/>
                <w:lang w:eastAsia="uk-UA"/>
              </w:rPr>
              <w:t>1) метод зовнішніх зарядів,</w:t>
            </w:r>
          </w:p>
          <w:p w:rsidR="00E24616" w:rsidRPr="00E24616" w:rsidRDefault="00E24616" w:rsidP="001D40EA">
            <w:pPr>
              <w:spacing w:before="150" w:after="150" w:line="240" w:lineRule="auto"/>
              <w:textAlignment w:val="baseline"/>
              <w:rPr>
                <w:rFonts w:ascii="Times New Roman" w:eastAsia="Times New Roman" w:hAnsi="Times New Roman" w:cs="Times New Roman"/>
                <w:color w:val="000000"/>
                <w:sz w:val="26"/>
                <w:szCs w:val="26"/>
                <w:lang w:eastAsia="uk-UA"/>
              </w:rPr>
            </w:pPr>
            <w:r w:rsidRPr="00E24616">
              <w:rPr>
                <w:rFonts w:ascii="Times New Roman" w:eastAsia="Times New Roman" w:hAnsi="Times New Roman" w:cs="Times New Roman"/>
                <w:color w:val="000000"/>
                <w:sz w:val="26"/>
                <w:szCs w:val="26"/>
                <w:lang w:eastAsia="uk-UA"/>
              </w:rPr>
              <w:t>у тому числі кумулятивних;</w:t>
            </w:r>
          </w:p>
          <w:p w:rsidR="00E24616" w:rsidRPr="00E24616" w:rsidRDefault="00E24616" w:rsidP="001D40EA">
            <w:pPr>
              <w:spacing w:before="150" w:after="150" w:line="240" w:lineRule="auto"/>
              <w:textAlignment w:val="baseline"/>
              <w:rPr>
                <w:rFonts w:ascii="Times New Roman" w:eastAsia="Times New Roman" w:hAnsi="Times New Roman" w:cs="Times New Roman"/>
                <w:color w:val="000000"/>
                <w:sz w:val="26"/>
                <w:szCs w:val="26"/>
                <w:lang w:eastAsia="uk-UA"/>
              </w:rPr>
            </w:pPr>
            <w:r w:rsidRPr="00E24616">
              <w:rPr>
                <w:rFonts w:ascii="Times New Roman" w:eastAsia="Times New Roman" w:hAnsi="Times New Roman" w:cs="Times New Roman"/>
                <w:color w:val="000000"/>
                <w:sz w:val="26"/>
                <w:szCs w:val="26"/>
                <w:lang w:eastAsia="uk-UA"/>
              </w:rPr>
              <w:t>2) метод шпурових зарядів;</w:t>
            </w:r>
          </w:p>
          <w:p w:rsidR="00E24616" w:rsidRPr="00E24616" w:rsidRDefault="00E24616" w:rsidP="001D40EA">
            <w:pPr>
              <w:spacing w:before="150" w:after="150" w:line="240" w:lineRule="auto"/>
              <w:textAlignment w:val="baseline"/>
              <w:rPr>
                <w:rFonts w:ascii="Times New Roman" w:eastAsia="Times New Roman" w:hAnsi="Times New Roman" w:cs="Times New Roman"/>
                <w:color w:val="000000"/>
                <w:sz w:val="26"/>
                <w:szCs w:val="26"/>
                <w:lang w:eastAsia="uk-UA"/>
              </w:rPr>
            </w:pPr>
            <w:r w:rsidRPr="00E24616">
              <w:rPr>
                <w:rFonts w:ascii="Times New Roman" w:eastAsia="Times New Roman" w:hAnsi="Times New Roman" w:cs="Times New Roman"/>
                <w:color w:val="000000"/>
                <w:sz w:val="26"/>
                <w:szCs w:val="26"/>
                <w:lang w:eastAsia="uk-UA"/>
              </w:rPr>
              <w:t>3) метод котлових шпурів;</w:t>
            </w:r>
          </w:p>
          <w:p w:rsidR="00E24616" w:rsidRPr="00E24616" w:rsidRDefault="00E24616" w:rsidP="001D40EA">
            <w:pPr>
              <w:spacing w:before="150" w:after="150" w:line="240" w:lineRule="auto"/>
              <w:textAlignment w:val="baseline"/>
              <w:rPr>
                <w:rFonts w:ascii="Times New Roman" w:eastAsia="Times New Roman" w:hAnsi="Times New Roman" w:cs="Times New Roman"/>
                <w:color w:val="000000"/>
                <w:sz w:val="26"/>
                <w:szCs w:val="26"/>
                <w:lang w:eastAsia="uk-UA"/>
              </w:rPr>
            </w:pPr>
            <w:r w:rsidRPr="00E24616">
              <w:rPr>
                <w:rFonts w:ascii="Times New Roman" w:eastAsia="Times New Roman" w:hAnsi="Times New Roman" w:cs="Times New Roman"/>
                <w:color w:val="000000"/>
                <w:sz w:val="26"/>
                <w:szCs w:val="26"/>
                <w:lang w:eastAsia="uk-UA"/>
              </w:rPr>
              <w:t xml:space="preserve">4) метод </w:t>
            </w:r>
            <w:proofErr w:type="spellStart"/>
            <w:r w:rsidRPr="00E24616">
              <w:rPr>
                <w:rFonts w:ascii="Times New Roman" w:eastAsia="Times New Roman" w:hAnsi="Times New Roman" w:cs="Times New Roman"/>
                <w:color w:val="000000"/>
                <w:sz w:val="26"/>
                <w:szCs w:val="26"/>
                <w:lang w:eastAsia="uk-UA"/>
              </w:rPr>
              <w:t>малокамерних</w:t>
            </w:r>
            <w:proofErr w:type="spellEnd"/>
            <w:r w:rsidRPr="00E24616">
              <w:rPr>
                <w:rFonts w:ascii="Times New Roman" w:eastAsia="Times New Roman" w:hAnsi="Times New Roman" w:cs="Times New Roman"/>
                <w:color w:val="000000"/>
                <w:sz w:val="26"/>
                <w:szCs w:val="26"/>
                <w:lang w:eastAsia="uk-UA"/>
              </w:rPr>
              <w:t xml:space="preserve"> зарядів (рукавів);</w:t>
            </w:r>
          </w:p>
          <w:p w:rsidR="00E24616" w:rsidRPr="00E24616" w:rsidRDefault="00E24616" w:rsidP="001D40EA">
            <w:pPr>
              <w:spacing w:before="150" w:after="150" w:line="240" w:lineRule="auto"/>
              <w:textAlignment w:val="baseline"/>
              <w:rPr>
                <w:rFonts w:ascii="Times New Roman" w:eastAsia="Times New Roman" w:hAnsi="Times New Roman" w:cs="Times New Roman"/>
                <w:color w:val="000000"/>
                <w:sz w:val="26"/>
                <w:szCs w:val="26"/>
                <w:lang w:eastAsia="uk-UA"/>
              </w:rPr>
            </w:pPr>
            <w:r w:rsidRPr="00E24616">
              <w:rPr>
                <w:rFonts w:ascii="Times New Roman" w:eastAsia="Times New Roman" w:hAnsi="Times New Roman" w:cs="Times New Roman"/>
                <w:color w:val="000000"/>
                <w:sz w:val="26"/>
                <w:szCs w:val="26"/>
                <w:lang w:eastAsia="uk-UA"/>
              </w:rPr>
              <w:t>5) метод свердловинних зарядів;</w:t>
            </w:r>
          </w:p>
          <w:p w:rsidR="00E24616" w:rsidRPr="00E24616" w:rsidRDefault="00E24616" w:rsidP="001D40EA">
            <w:pPr>
              <w:spacing w:before="150" w:after="150" w:line="240" w:lineRule="auto"/>
              <w:textAlignment w:val="baseline"/>
              <w:rPr>
                <w:rFonts w:ascii="Times New Roman" w:eastAsia="Times New Roman" w:hAnsi="Times New Roman" w:cs="Times New Roman"/>
                <w:color w:val="000000"/>
                <w:sz w:val="26"/>
                <w:szCs w:val="26"/>
                <w:lang w:eastAsia="uk-UA"/>
              </w:rPr>
            </w:pPr>
            <w:r w:rsidRPr="00E24616">
              <w:rPr>
                <w:rFonts w:ascii="Times New Roman" w:eastAsia="Times New Roman" w:hAnsi="Times New Roman" w:cs="Times New Roman"/>
                <w:color w:val="000000"/>
                <w:sz w:val="26"/>
                <w:szCs w:val="26"/>
                <w:lang w:eastAsia="uk-UA"/>
              </w:rPr>
              <w:t>6) метод котлових свердловин;</w:t>
            </w:r>
          </w:p>
          <w:p w:rsidR="00E24616" w:rsidRPr="00E24616" w:rsidRDefault="00E24616" w:rsidP="001D40EA">
            <w:pPr>
              <w:spacing w:before="150" w:after="150" w:line="240" w:lineRule="auto"/>
              <w:textAlignment w:val="baseline"/>
              <w:rPr>
                <w:rFonts w:ascii="Times New Roman" w:eastAsia="Times New Roman" w:hAnsi="Times New Roman" w:cs="Times New Roman"/>
                <w:color w:val="000000"/>
                <w:sz w:val="26"/>
                <w:szCs w:val="26"/>
                <w:lang w:eastAsia="uk-UA"/>
              </w:rPr>
            </w:pPr>
            <w:r w:rsidRPr="00E24616">
              <w:rPr>
                <w:rFonts w:ascii="Times New Roman" w:eastAsia="Times New Roman" w:hAnsi="Times New Roman" w:cs="Times New Roman"/>
                <w:color w:val="000000"/>
                <w:sz w:val="26"/>
                <w:szCs w:val="26"/>
                <w:lang w:eastAsia="uk-UA"/>
              </w:rPr>
              <w:t>7) метод камерних зарядів</w:t>
            </w:r>
          </w:p>
        </w:tc>
        <w:tc>
          <w:tcPr>
            <w:tcW w:w="1300" w:type="pct"/>
            <w:tcBorders>
              <w:top w:val="single" w:sz="6" w:space="0" w:color="000000"/>
              <w:left w:val="single" w:sz="6" w:space="0" w:color="000000"/>
              <w:bottom w:val="single" w:sz="6" w:space="0" w:color="000000"/>
              <w:right w:val="single" w:sz="6" w:space="0" w:color="000000"/>
            </w:tcBorders>
            <w:shd w:val="clear" w:color="auto" w:fill="FFFFFF"/>
            <w:hideMark/>
          </w:tcPr>
          <w:p w:rsidR="00E24616" w:rsidRPr="00E24616" w:rsidRDefault="00E24616" w:rsidP="001D40EA">
            <w:pPr>
              <w:spacing w:before="150" w:after="150" w:line="240" w:lineRule="auto"/>
              <w:jc w:val="center"/>
              <w:textAlignment w:val="baseline"/>
              <w:rPr>
                <w:rFonts w:ascii="Times New Roman" w:eastAsia="Times New Roman" w:hAnsi="Times New Roman" w:cs="Times New Roman"/>
                <w:color w:val="000000"/>
                <w:sz w:val="26"/>
                <w:szCs w:val="26"/>
                <w:lang w:eastAsia="uk-UA"/>
              </w:rPr>
            </w:pPr>
          </w:p>
          <w:p w:rsidR="00E24616" w:rsidRPr="00E24616" w:rsidRDefault="00E24616" w:rsidP="001D40EA">
            <w:pPr>
              <w:spacing w:before="150" w:after="150" w:line="240" w:lineRule="auto"/>
              <w:jc w:val="center"/>
              <w:textAlignment w:val="baseline"/>
              <w:rPr>
                <w:rFonts w:ascii="Times New Roman" w:eastAsia="Times New Roman" w:hAnsi="Times New Roman" w:cs="Times New Roman"/>
                <w:color w:val="000000"/>
                <w:sz w:val="26"/>
                <w:szCs w:val="26"/>
                <w:lang w:eastAsia="uk-UA"/>
              </w:rPr>
            </w:pPr>
            <w:r w:rsidRPr="00E24616">
              <w:rPr>
                <w:rFonts w:ascii="Times New Roman" w:eastAsia="Times New Roman" w:hAnsi="Times New Roman" w:cs="Times New Roman"/>
                <w:color w:val="000000"/>
                <w:sz w:val="26"/>
                <w:szCs w:val="26"/>
                <w:lang w:eastAsia="uk-UA"/>
              </w:rPr>
              <w:t>300</w:t>
            </w:r>
          </w:p>
          <w:p w:rsidR="00E24616" w:rsidRPr="00E24616" w:rsidRDefault="00E24616" w:rsidP="001D40EA">
            <w:pPr>
              <w:spacing w:before="150" w:after="150" w:line="240" w:lineRule="auto"/>
              <w:jc w:val="center"/>
              <w:textAlignment w:val="baseline"/>
              <w:rPr>
                <w:rFonts w:ascii="Times New Roman" w:eastAsia="Times New Roman" w:hAnsi="Times New Roman" w:cs="Times New Roman"/>
                <w:color w:val="000000"/>
                <w:sz w:val="26"/>
                <w:szCs w:val="26"/>
                <w:lang w:eastAsia="uk-UA"/>
              </w:rPr>
            </w:pPr>
            <w:r w:rsidRPr="00E24616">
              <w:rPr>
                <w:rFonts w:ascii="Times New Roman" w:eastAsia="Times New Roman" w:hAnsi="Times New Roman" w:cs="Times New Roman"/>
                <w:color w:val="000000"/>
                <w:sz w:val="26"/>
                <w:szCs w:val="26"/>
                <w:lang w:eastAsia="uk-UA"/>
              </w:rPr>
              <w:t>за проектом</w:t>
            </w:r>
          </w:p>
          <w:p w:rsidR="00E24616" w:rsidRPr="00E24616" w:rsidRDefault="00E24616" w:rsidP="001D40EA">
            <w:pPr>
              <w:spacing w:after="0" w:line="240" w:lineRule="auto"/>
              <w:jc w:val="center"/>
              <w:textAlignment w:val="baseline"/>
              <w:rPr>
                <w:rFonts w:ascii="Times New Roman" w:eastAsia="Times New Roman" w:hAnsi="Times New Roman" w:cs="Times New Roman"/>
                <w:color w:val="000000"/>
                <w:sz w:val="26"/>
                <w:szCs w:val="26"/>
                <w:lang w:eastAsia="uk-UA"/>
              </w:rPr>
            </w:pPr>
            <w:r w:rsidRPr="00E24616">
              <w:rPr>
                <w:rFonts w:ascii="Times New Roman" w:eastAsia="Times New Roman" w:hAnsi="Times New Roman" w:cs="Times New Roman"/>
                <w:color w:val="000000"/>
                <w:sz w:val="26"/>
                <w:szCs w:val="26"/>
                <w:lang w:eastAsia="uk-UA"/>
              </w:rPr>
              <w:t>200</w:t>
            </w:r>
            <w:r w:rsidRPr="001D40EA">
              <w:rPr>
                <w:rFonts w:ascii="Times New Roman" w:eastAsia="Times New Roman" w:hAnsi="Times New Roman" w:cs="Times New Roman"/>
                <w:b/>
                <w:bCs/>
                <w:color w:val="000000"/>
                <w:sz w:val="26"/>
                <w:szCs w:val="26"/>
                <w:bdr w:val="none" w:sz="0" w:space="0" w:color="auto" w:frame="1"/>
                <w:lang w:eastAsia="uk-UA"/>
              </w:rPr>
              <w:t>-</w:t>
            </w:r>
            <w:r w:rsidRPr="001D40EA">
              <w:rPr>
                <w:rFonts w:ascii="Times New Roman" w:eastAsia="Times New Roman" w:hAnsi="Times New Roman" w:cs="Times New Roman"/>
                <w:b/>
                <w:bCs/>
                <w:color w:val="000000"/>
                <w:sz w:val="26"/>
                <w:szCs w:val="26"/>
                <w:bdr w:val="none" w:sz="0" w:space="0" w:color="auto" w:frame="1"/>
                <w:vertAlign w:val="superscript"/>
                <w:lang w:eastAsia="uk-UA"/>
              </w:rPr>
              <w:t>1</w:t>
            </w:r>
          </w:p>
          <w:p w:rsidR="00E24616" w:rsidRPr="00E24616" w:rsidRDefault="00E24616" w:rsidP="001D40EA">
            <w:pPr>
              <w:spacing w:after="0" w:line="240" w:lineRule="auto"/>
              <w:jc w:val="center"/>
              <w:textAlignment w:val="baseline"/>
              <w:rPr>
                <w:rFonts w:ascii="Times New Roman" w:eastAsia="Times New Roman" w:hAnsi="Times New Roman" w:cs="Times New Roman"/>
                <w:color w:val="000000"/>
                <w:sz w:val="26"/>
                <w:szCs w:val="26"/>
                <w:lang w:eastAsia="uk-UA"/>
              </w:rPr>
            </w:pPr>
            <w:r w:rsidRPr="00E24616">
              <w:rPr>
                <w:rFonts w:ascii="Times New Roman" w:eastAsia="Times New Roman" w:hAnsi="Times New Roman" w:cs="Times New Roman"/>
                <w:color w:val="000000"/>
                <w:sz w:val="26"/>
                <w:szCs w:val="26"/>
                <w:lang w:eastAsia="uk-UA"/>
              </w:rPr>
              <w:t>200</w:t>
            </w:r>
            <w:r w:rsidRPr="001D40EA">
              <w:rPr>
                <w:rFonts w:ascii="Times New Roman" w:eastAsia="Times New Roman" w:hAnsi="Times New Roman" w:cs="Times New Roman"/>
                <w:b/>
                <w:bCs/>
                <w:color w:val="000000"/>
                <w:sz w:val="26"/>
                <w:szCs w:val="26"/>
                <w:bdr w:val="none" w:sz="0" w:space="0" w:color="auto" w:frame="1"/>
                <w:lang w:eastAsia="uk-UA"/>
              </w:rPr>
              <w:t>-</w:t>
            </w:r>
            <w:r w:rsidRPr="001D40EA">
              <w:rPr>
                <w:rFonts w:ascii="Times New Roman" w:eastAsia="Times New Roman" w:hAnsi="Times New Roman" w:cs="Times New Roman"/>
                <w:b/>
                <w:bCs/>
                <w:color w:val="000000"/>
                <w:sz w:val="26"/>
                <w:szCs w:val="26"/>
                <w:bdr w:val="none" w:sz="0" w:space="0" w:color="auto" w:frame="1"/>
                <w:vertAlign w:val="superscript"/>
                <w:lang w:eastAsia="uk-UA"/>
              </w:rPr>
              <w:t>1</w:t>
            </w:r>
          </w:p>
          <w:p w:rsidR="00E24616" w:rsidRPr="00E24616" w:rsidRDefault="00E24616" w:rsidP="001D40EA">
            <w:pPr>
              <w:spacing w:after="0" w:line="240" w:lineRule="auto"/>
              <w:jc w:val="center"/>
              <w:textAlignment w:val="baseline"/>
              <w:rPr>
                <w:rFonts w:ascii="Times New Roman" w:eastAsia="Times New Roman" w:hAnsi="Times New Roman" w:cs="Times New Roman"/>
                <w:color w:val="000000"/>
                <w:sz w:val="26"/>
                <w:szCs w:val="26"/>
                <w:lang w:eastAsia="uk-UA"/>
              </w:rPr>
            </w:pPr>
            <w:r w:rsidRPr="00E24616">
              <w:rPr>
                <w:rFonts w:ascii="Times New Roman" w:eastAsia="Times New Roman" w:hAnsi="Times New Roman" w:cs="Times New Roman"/>
                <w:color w:val="000000"/>
                <w:sz w:val="26"/>
                <w:szCs w:val="26"/>
                <w:lang w:eastAsia="uk-UA"/>
              </w:rPr>
              <w:t>200</w:t>
            </w:r>
            <w:r w:rsidRPr="001D40EA">
              <w:rPr>
                <w:rFonts w:ascii="Times New Roman" w:eastAsia="Times New Roman" w:hAnsi="Times New Roman" w:cs="Times New Roman"/>
                <w:b/>
                <w:bCs/>
                <w:color w:val="000000"/>
                <w:sz w:val="26"/>
                <w:szCs w:val="26"/>
                <w:bdr w:val="none" w:sz="0" w:space="0" w:color="auto" w:frame="1"/>
                <w:lang w:eastAsia="uk-UA"/>
              </w:rPr>
              <w:t>-</w:t>
            </w:r>
            <w:r w:rsidRPr="001D40EA">
              <w:rPr>
                <w:rFonts w:ascii="Times New Roman" w:eastAsia="Times New Roman" w:hAnsi="Times New Roman" w:cs="Times New Roman"/>
                <w:b/>
                <w:bCs/>
                <w:color w:val="000000"/>
                <w:sz w:val="26"/>
                <w:szCs w:val="26"/>
                <w:bdr w:val="none" w:sz="0" w:space="0" w:color="auto" w:frame="1"/>
                <w:vertAlign w:val="superscript"/>
                <w:lang w:eastAsia="uk-UA"/>
              </w:rPr>
              <w:t>1</w:t>
            </w:r>
          </w:p>
          <w:p w:rsidR="00E24616" w:rsidRPr="00E24616" w:rsidRDefault="00E24616" w:rsidP="001D40EA">
            <w:pPr>
              <w:spacing w:after="0" w:line="240" w:lineRule="auto"/>
              <w:jc w:val="center"/>
              <w:textAlignment w:val="baseline"/>
              <w:rPr>
                <w:rFonts w:ascii="Times New Roman" w:eastAsia="Times New Roman" w:hAnsi="Times New Roman" w:cs="Times New Roman"/>
                <w:color w:val="000000"/>
                <w:sz w:val="26"/>
                <w:szCs w:val="26"/>
                <w:lang w:eastAsia="uk-UA"/>
              </w:rPr>
            </w:pPr>
            <w:r w:rsidRPr="00E24616">
              <w:rPr>
                <w:rFonts w:ascii="Times New Roman" w:eastAsia="Times New Roman" w:hAnsi="Times New Roman" w:cs="Times New Roman"/>
                <w:color w:val="000000"/>
                <w:sz w:val="26"/>
                <w:szCs w:val="26"/>
                <w:lang w:eastAsia="uk-UA"/>
              </w:rPr>
              <w:t>не менше ніж 200</w:t>
            </w:r>
            <w:r w:rsidRPr="001D40EA">
              <w:rPr>
                <w:rFonts w:ascii="Times New Roman" w:eastAsia="Times New Roman" w:hAnsi="Times New Roman" w:cs="Times New Roman"/>
                <w:b/>
                <w:bCs/>
                <w:color w:val="000000"/>
                <w:sz w:val="26"/>
                <w:szCs w:val="26"/>
                <w:bdr w:val="none" w:sz="0" w:space="0" w:color="auto" w:frame="1"/>
                <w:lang w:eastAsia="uk-UA"/>
              </w:rPr>
              <w:t>-</w:t>
            </w:r>
            <w:r w:rsidRPr="001D40EA">
              <w:rPr>
                <w:rFonts w:ascii="Times New Roman" w:eastAsia="Times New Roman" w:hAnsi="Times New Roman" w:cs="Times New Roman"/>
                <w:b/>
                <w:bCs/>
                <w:color w:val="000000"/>
                <w:sz w:val="26"/>
                <w:szCs w:val="26"/>
                <w:bdr w:val="none" w:sz="0" w:space="0" w:color="auto" w:frame="1"/>
                <w:vertAlign w:val="superscript"/>
                <w:lang w:eastAsia="uk-UA"/>
              </w:rPr>
              <w:t>2</w:t>
            </w:r>
          </w:p>
          <w:p w:rsidR="00E24616" w:rsidRPr="00E24616" w:rsidRDefault="00E24616" w:rsidP="001D40EA">
            <w:pPr>
              <w:spacing w:before="150" w:after="150" w:line="240" w:lineRule="auto"/>
              <w:jc w:val="center"/>
              <w:textAlignment w:val="baseline"/>
              <w:rPr>
                <w:rFonts w:ascii="Times New Roman" w:eastAsia="Times New Roman" w:hAnsi="Times New Roman" w:cs="Times New Roman"/>
                <w:color w:val="000000"/>
                <w:sz w:val="26"/>
                <w:szCs w:val="26"/>
                <w:lang w:eastAsia="uk-UA"/>
              </w:rPr>
            </w:pPr>
            <w:r w:rsidRPr="00E24616">
              <w:rPr>
                <w:rFonts w:ascii="Times New Roman" w:eastAsia="Times New Roman" w:hAnsi="Times New Roman" w:cs="Times New Roman"/>
                <w:color w:val="000000"/>
                <w:sz w:val="26"/>
                <w:szCs w:val="26"/>
                <w:lang w:eastAsia="uk-UA"/>
              </w:rPr>
              <w:t>не менше ніж 300</w:t>
            </w:r>
          </w:p>
          <w:p w:rsidR="00E24616" w:rsidRPr="00E24616" w:rsidRDefault="00E24616" w:rsidP="001D40EA">
            <w:pPr>
              <w:spacing w:before="150" w:after="150" w:line="240" w:lineRule="auto"/>
              <w:jc w:val="center"/>
              <w:textAlignment w:val="baseline"/>
              <w:rPr>
                <w:rFonts w:ascii="Times New Roman" w:eastAsia="Times New Roman" w:hAnsi="Times New Roman" w:cs="Times New Roman"/>
                <w:color w:val="000000"/>
                <w:sz w:val="26"/>
                <w:szCs w:val="26"/>
                <w:lang w:eastAsia="uk-UA"/>
              </w:rPr>
            </w:pPr>
            <w:r w:rsidRPr="00E24616">
              <w:rPr>
                <w:rFonts w:ascii="Times New Roman" w:eastAsia="Times New Roman" w:hAnsi="Times New Roman" w:cs="Times New Roman"/>
                <w:color w:val="000000"/>
                <w:sz w:val="26"/>
                <w:szCs w:val="26"/>
                <w:lang w:eastAsia="uk-UA"/>
              </w:rPr>
              <w:t>не менше ніж 300</w:t>
            </w:r>
          </w:p>
        </w:tc>
      </w:tr>
      <w:tr w:rsidR="00E24616" w:rsidRPr="00E24616" w:rsidTr="00E24616">
        <w:tc>
          <w:tcPr>
            <w:tcW w:w="3650" w:type="pct"/>
            <w:tcBorders>
              <w:top w:val="single" w:sz="6" w:space="0" w:color="000000"/>
              <w:left w:val="single" w:sz="6" w:space="0" w:color="000000"/>
              <w:bottom w:val="single" w:sz="6" w:space="0" w:color="000000"/>
              <w:right w:val="single" w:sz="6" w:space="0" w:color="000000"/>
            </w:tcBorders>
            <w:shd w:val="clear" w:color="auto" w:fill="FFFFFF"/>
            <w:hideMark/>
          </w:tcPr>
          <w:p w:rsidR="00E24616" w:rsidRPr="00E24616" w:rsidRDefault="00E24616" w:rsidP="001D40EA">
            <w:pPr>
              <w:spacing w:before="150" w:after="150" w:line="240" w:lineRule="auto"/>
              <w:textAlignment w:val="baseline"/>
              <w:rPr>
                <w:rFonts w:ascii="Times New Roman" w:eastAsia="Times New Roman" w:hAnsi="Times New Roman" w:cs="Times New Roman"/>
                <w:color w:val="000000"/>
                <w:sz w:val="26"/>
                <w:szCs w:val="26"/>
                <w:lang w:eastAsia="uk-UA"/>
              </w:rPr>
            </w:pPr>
            <w:r w:rsidRPr="00E24616">
              <w:rPr>
                <w:rFonts w:ascii="Times New Roman" w:eastAsia="Times New Roman" w:hAnsi="Times New Roman" w:cs="Times New Roman"/>
                <w:color w:val="000000"/>
                <w:sz w:val="26"/>
                <w:szCs w:val="26"/>
                <w:lang w:eastAsia="uk-UA"/>
              </w:rPr>
              <w:t>ІІ. Дроблення валунів зарядами в підкопах</w:t>
            </w:r>
          </w:p>
        </w:tc>
        <w:tc>
          <w:tcPr>
            <w:tcW w:w="1300" w:type="pct"/>
            <w:tcBorders>
              <w:top w:val="single" w:sz="6" w:space="0" w:color="000000"/>
              <w:left w:val="single" w:sz="6" w:space="0" w:color="000000"/>
              <w:bottom w:val="single" w:sz="6" w:space="0" w:color="000000"/>
              <w:right w:val="single" w:sz="6" w:space="0" w:color="000000"/>
            </w:tcBorders>
            <w:shd w:val="clear" w:color="auto" w:fill="FFFFFF"/>
            <w:hideMark/>
          </w:tcPr>
          <w:p w:rsidR="00E24616" w:rsidRPr="00E24616" w:rsidRDefault="00E24616" w:rsidP="001D40EA">
            <w:pPr>
              <w:spacing w:before="150" w:after="150" w:line="240" w:lineRule="auto"/>
              <w:jc w:val="center"/>
              <w:textAlignment w:val="baseline"/>
              <w:rPr>
                <w:rFonts w:ascii="Times New Roman" w:eastAsia="Times New Roman" w:hAnsi="Times New Roman" w:cs="Times New Roman"/>
                <w:color w:val="000000"/>
                <w:sz w:val="26"/>
                <w:szCs w:val="26"/>
                <w:lang w:eastAsia="uk-UA"/>
              </w:rPr>
            </w:pPr>
            <w:r w:rsidRPr="00E24616">
              <w:rPr>
                <w:rFonts w:ascii="Times New Roman" w:eastAsia="Times New Roman" w:hAnsi="Times New Roman" w:cs="Times New Roman"/>
                <w:color w:val="000000"/>
                <w:sz w:val="26"/>
                <w:szCs w:val="26"/>
                <w:lang w:eastAsia="uk-UA"/>
              </w:rPr>
              <w:t>400</w:t>
            </w:r>
          </w:p>
        </w:tc>
      </w:tr>
      <w:tr w:rsidR="00E24616" w:rsidRPr="00E24616" w:rsidTr="00E24616">
        <w:tc>
          <w:tcPr>
            <w:tcW w:w="3650" w:type="pct"/>
            <w:tcBorders>
              <w:top w:val="single" w:sz="6" w:space="0" w:color="000000"/>
              <w:left w:val="single" w:sz="6" w:space="0" w:color="000000"/>
              <w:bottom w:val="single" w:sz="6" w:space="0" w:color="000000"/>
              <w:right w:val="single" w:sz="6" w:space="0" w:color="000000"/>
            </w:tcBorders>
            <w:shd w:val="clear" w:color="auto" w:fill="FFFFFF"/>
            <w:hideMark/>
          </w:tcPr>
          <w:p w:rsidR="00E24616" w:rsidRPr="00E24616" w:rsidRDefault="00E24616" w:rsidP="001D40EA">
            <w:pPr>
              <w:spacing w:before="150" w:after="150" w:line="240" w:lineRule="auto"/>
              <w:textAlignment w:val="baseline"/>
              <w:rPr>
                <w:rFonts w:ascii="Times New Roman" w:eastAsia="Times New Roman" w:hAnsi="Times New Roman" w:cs="Times New Roman"/>
                <w:color w:val="000000"/>
                <w:sz w:val="26"/>
                <w:szCs w:val="26"/>
                <w:lang w:eastAsia="uk-UA"/>
              </w:rPr>
            </w:pPr>
            <w:r w:rsidRPr="00E24616">
              <w:rPr>
                <w:rFonts w:ascii="Times New Roman" w:eastAsia="Times New Roman" w:hAnsi="Times New Roman" w:cs="Times New Roman"/>
                <w:color w:val="000000"/>
                <w:sz w:val="26"/>
                <w:szCs w:val="26"/>
                <w:lang w:eastAsia="uk-UA"/>
              </w:rPr>
              <w:t>III. Корчування пнів</w:t>
            </w:r>
          </w:p>
        </w:tc>
        <w:tc>
          <w:tcPr>
            <w:tcW w:w="1300" w:type="pct"/>
            <w:tcBorders>
              <w:top w:val="single" w:sz="6" w:space="0" w:color="000000"/>
              <w:left w:val="single" w:sz="6" w:space="0" w:color="000000"/>
              <w:bottom w:val="single" w:sz="6" w:space="0" w:color="000000"/>
              <w:right w:val="single" w:sz="6" w:space="0" w:color="000000"/>
            </w:tcBorders>
            <w:shd w:val="clear" w:color="auto" w:fill="FFFFFF"/>
            <w:hideMark/>
          </w:tcPr>
          <w:p w:rsidR="00E24616" w:rsidRPr="00E24616" w:rsidRDefault="00E24616" w:rsidP="001D40EA">
            <w:pPr>
              <w:spacing w:before="150" w:after="150" w:line="240" w:lineRule="auto"/>
              <w:jc w:val="center"/>
              <w:textAlignment w:val="baseline"/>
              <w:rPr>
                <w:rFonts w:ascii="Times New Roman" w:eastAsia="Times New Roman" w:hAnsi="Times New Roman" w:cs="Times New Roman"/>
                <w:color w:val="000000"/>
                <w:sz w:val="26"/>
                <w:szCs w:val="26"/>
                <w:lang w:eastAsia="uk-UA"/>
              </w:rPr>
            </w:pPr>
            <w:r w:rsidRPr="00E24616">
              <w:rPr>
                <w:rFonts w:ascii="Times New Roman" w:eastAsia="Times New Roman" w:hAnsi="Times New Roman" w:cs="Times New Roman"/>
                <w:color w:val="000000"/>
                <w:sz w:val="26"/>
                <w:szCs w:val="26"/>
                <w:lang w:eastAsia="uk-UA"/>
              </w:rPr>
              <w:t>200</w:t>
            </w:r>
          </w:p>
        </w:tc>
      </w:tr>
      <w:tr w:rsidR="00E24616" w:rsidRPr="00E24616" w:rsidTr="00E24616">
        <w:tc>
          <w:tcPr>
            <w:tcW w:w="3650" w:type="pct"/>
            <w:tcBorders>
              <w:top w:val="single" w:sz="6" w:space="0" w:color="000000"/>
              <w:left w:val="single" w:sz="6" w:space="0" w:color="000000"/>
              <w:bottom w:val="single" w:sz="6" w:space="0" w:color="000000"/>
              <w:right w:val="single" w:sz="6" w:space="0" w:color="000000"/>
            </w:tcBorders>
            <w:shd w:val="clear" w:color="auto" w:fill="FFFFFF"/>
            <w:hideMark/>
          </w:tcPr>
          <w:p w:rsidR="00E24616" w:rsidRPr="00E24616" w:rsidRDefault="00E24616" w:rsidP="001D40EA">
            <w:pPr>
              <w:spacing w:before="150" w:after="150" w:line="240" w:lineRule="auto"/>
              <w:textAlignment w:val="baseline"/>
              <w:rPr>
                <w:rFonts w:ascii="Times New Roman" w:eastAsia="Times New Roman" w:hAnsi="Times New Roman" w:cs="Times New Roman"/>
                <w:color w:val="000000"/>
                <w:sz w:val="26"/>
                <w:szCs w:val="26"/>
                <w:lang w:eastAsia="uk-UA"/>
              </w:rPr>
            </w:pPr>
            <w:r w:rsidRPr="00E24616">
              <w:rPr>
                <w:rFonts w:ascii="Times New Roman" w:eastAsia="Times New Roman" w:hAnsi="Times New Roman" w:cs="Times New Roman"/>
                <w:color w:val="000000"/>
                <w:sz w:val="26"/>
                <w:szCs w:val="26"/>
                <w:lang w:eastAsia="uk-UA"/>
              </w:rPr>
              <w:t>IV. Прокладання захисних смуг у ґрунті при боротьбі з лісовими пожежами</w:t>
            </w:r>
          </w:p>
        </w:tc>
        <w:tc>
          <w:tcPr>
            <w:tcW w:w="1300" w:type="pct"/>
            <w:tcBorders>
              <w:top w:val="single" w:sz="6" w:space="0" w:color="000000"/>
              <w:left w:val="single" w:sz="6" w:space="0" w:color="000000"/>
              <w:bottom w:val="single" w:sz="6" w:space="0" w:color="000000"/>
              <w:right w:val="single" w:sz="6" w:space="0" w:color="000000"/>
            </w:tcBorders>
            <w:shd w:val="clear" w:color="auto" w:fill="FFFFFF"/>
            <w:hideMark/>
          </w:tcPr>
          <w:p w:rsidR="00E24616" w:rsidRPr="00E24616" w:rsidRDefault="00E24616" w:rsidP="001D40EA">
            <w:pPr>
              <w:spacing w:before="150" w:after="150" w:line="240" w:lineRule="auto"/>
              <w:jc w:val="center"/>
              <w:textAlignment w:val="baseline"/>
              <w:rPr>
                <w:rFonts w:ascii="Times New Roman" w:eastAsia="Times New Roman" w:hAnsi="Times New Roman" w:cs="Times New Roman"/>
                <w:color w:val="000000"/>
                <w:sz w:val="26"/>
                <w:szCs w:val="26"/>
                <w:lang w:eastAsia="uk-UA"/>
              </w:rPr>
            </w:pPr>
            <w:r w:rsidRPr="00E24616">
              <w:rPr>
                <w:rFonts w:ascii="Times New Roman" w:eastAsia="Times New Roman" w:hAnsi="Times New Roman" w:cs="Times New Roman"/>
                <w:color w:val="000000"/>
                <w:sz w:val="26"/>
                <w:szCs w:val="26"/>
                <w:lang w:eastAsia="uk-UA"/>
              </w:rPr>
              <w:t>50</w:t>
            </w:r>
          </w:p>
        </w:tc>
      </w:tr>
      <w:tr w:rsidR="00E24616" w:rsidRPr="00E24616" w:rsidTr="00E24616">
        <w:tc>
          <w:tcPr>
            <w:tcW w:w="3650" w:type="pct"/>
            <w:tcBorders>
              <w:top w:val="single" w:sz="6" w:space="0" w:color="000000"/>
              <w:left w:val="single" w:sz="6" w:space="0" w:color="000000"/>
              <w:bottom w:val="single" w:sz="6" w:space="0" w:color="000000"/>
              <w:right w:val="single" w:sz="6" w:space="0" w:color="000000"/>
            </w:tcBorders>
            <w:shd w:val="clear" w:color="auto" w:fill="FFFFFF"/>
            <w:hideMark/>
          </w:tcPr>
          <w:p w:rsidR="00E24616" w:rsidRPr="00E24616" w:rsidRDefault="00E24616" w:rsidP="001D40EA">
            <w:pPr>
              <w:spacing w:before="150" w:after="150" w:line="240" w:lineRule="auto"/>
              <w:textAlignment w:val="baseline"/>
              <w:rPr>
                <w:rFonts w:ascii="Times New Roman" w:eastAsia="Times New Roman" w:hAnsi="Times New Roman" w:cs="Times New Roman"/>
                <w:color w:val="000000"/>
                <w:sz w:val="26"/>
                <w:szCs w:val="26"/>
                <w:lang w:eastAsia="uk-UA"/>
              </w:rPr>
            </w:pPr>
            <w:r w:rsidRPr="00E24616">
              <w:rPr>
                <w:rFonts w:ascii="Times New Roman" w:eastAsia="Times New Roman" w:hAnsi="Times New Roman" w:cs="Times New Roman"/>
                <w:color w:val="000000"/>
                <w:sz w:val="26"/>
                <w:szCs w:val="26"/>
                <w:lang w:eastAsia="uk-UA"/>
              </w:rPr>
              <w:lastRenderedPageBreak/>
              <w:t>V. Підривання при посадці насипів на болотах</w:t>
            </w:r>
          </w:p>
        </w:tc>
        <w:tc>
          <w:tcPr>
            <w:tcW w:w="1300" w:type="pct"/>
            <w:tcBorders>
              <w:top w:val="single" w:sz="6" w:space="0" w:color="000000"/>
              <w:left w:val="single" w:sz="6" w:space="0" w:color="000000"/>
              <w:bottom w:val="single" w:sz="6" w:space="0" w:color="000000"/>
              <w:right w:val="single" w:sz="6" w:space="0" w:color="000000"/>
            </w:tcBorders>
            <w:shd w:val="clear" w:color="auto" w:fill="FFFFFF"/>
            <w:hideMark/>
          </w:tcPr>
          <w:p w:rsidR="00E24616" w:rsidRPr="00E24616" w:rsidRDefault="00E24616" w:rsidP="001D40EA">
            <w:pPr>
              <w:spacing w:before="150" w:after="150" w:line="240" w:lineRule="auto"/>
              <w:jc w:val="center"/>
              <w:textAlignment w:val="baseline"/>
              <w:rPr>
                <w:rFonts w:ascii="Times New Roman" w:eastAsia="Times New Roman" w:hAnsi="Times New Roman" w:cs="Times New Roman"/>
                <w:color w:val="000000"/>
                <w:sz w:val="26"/>
                <w:szCs w:val="26"/>
                <w:lang w:eastAsia="uk-UA"/>
              </w:rPr>
            </w:pPr>
            <w:r w:rsidRPr="00E24616">
              <w:rPr>
                <w:rFonts w:ascii="Times New Roman" w:eastAsia="Times New Roman" w:hAnsi="Times New Roman" w:cs="Times New Roman"/>
                <w:color w:val="000000"/>
                <w:sz w:val="26"/>
                <w:szCs w:val="26"/>
                <w:lang w:eastAsia="uk-UA"/>
              </w:rPr>
              <w:t>100</w:t>
            </w:r>
          </w:p>
        </w:tc>
      </w:tr>
      <w:tr w:rsidR="00E24616" w:rsidRPr="00E24616" w:rsidTr="00E24616">
        <w:trPr>
          <w:trHeight w:val="2895"/>
        </w:trPr>
        <w:tc>
          <w:tcPr>
            <w:tcW w:w="3650" w:type="pct"/>
            <w:tcBorders>
              <w:top w:val="single" w:sz="6" w:space="0" w:color="000000"/>
              <w:left w:val="single" w:sz="6" w:space="0" w:color="000000"/>
              <w:bottom w:val="single" w:sz="6" w:space="0" w:color="000000"/>
              <w:right w:val="single" w:sz="6" w:space="0" w:color="000000"/>
            </w:tcBorders>
            <w:shd w:val="clear" w:color="auto" w:fill="FFFFFF"/>
            <w:hideMark/>
          </w:tcPr>
          <w:p w:rsidR="00E24616" w:rsidRPr="00E24616" w:rsidRDefault="00E24616" w:rsidP="001D40EA">
            <w:pPr>
              <w:spacing w:before="150" w:after="150" w:line="240" w:lineRule="auto"/>
              <w:textAlignment w:val="baseline"/>
              <w:rPr>
                <w:rFonts w:ascii="Times New Roman" w:eastAsia="Times New Roman" w:hAnsi="Times New Roman" w:cs="Times New Roman"/>
                <w:color w:val="000000"/>
                <w:sz w:val="26"/>
                <w:szCs w:val="26"/>
                <w:lang w:eastAsia="uk-UA"/>
              </w:rPr>
            </w:pPr>
            <w:r w:rsidRPr="00E24616">
              <w:rPr>
                <w:rFonts w:ascii="Times New Roman" w:eastAsia="Times New Roman" w:hAnsi="Times New Roman" w:cs="Times New Roman"/>
                <w:color w:val="000000"/>
                <w:sz w:val="26"/>
                <w:szCs w:val="26"/>
                <w:lang w:eastAsia="uk-UA"/>
              </w:rPr>
              <w:t>VI. Днопоглиблювальні роботи:</w:t>
            </w:r>
          </w:p>
          <w:p w:rsidR="00E24616" w:rsidRPr="00E24616" w:rsidRDefault="00E24616" w:rsidP="001D40EA">
            <w:pPr>
              <w:spacing w:before="150" w:after="150" w:line="240" w:lineRule="auto"/>
              <w:textAlignment w:val="baseline"/>
              <w:rPr>
                <w:rFonts w:ascii="Times New Roman" w:eastAsia="Times New Roman" w:hAnsi="Times New Roman" w:cs="Times New Roman"/>
                <w:color w:val="000000"/>
                <w:sz w:val="26"/>
                <w:szCs w:val="26"/>
                <w:lang w:eastAsia="uk-UA"/>
              </w:rPr>
            </w:pPr>
            <w:r w:rsidRPr="00E24616">
              <w:rPr>
                <w:rFonts w:ascii="Times New Roman" w:eastAsia="Times New Roman" w:hAnsi="Times New Roman" w:cs="Times New Roman"/>
                <w:color w:val="000000"/>
                <w:sz w:val="26"/>
                <w:szCs w:val="26"/>
                <w:lang w:eastAsia="uk-UA"/>
              </w:rPr>
              <w:t>1) без крижаного покриву на поверхні водного басейну:</w:t>
            </w:r>
          </w:p>
          <w:p w:rsidR="00E24616" w:rsidRPr="00E24616" w:rsidRDefault="00E24616" w:rsidP="001D40EA">
            <w:pPr>
              <w:spacing w:before="150" w:after="150" w:line="240" w:lineRule="auto"/>
              <w:textAlignment w:val="baseline"/>
              <w:rPr>
                <w:rFonts w:ascii="Times New Roman" w:eastAsia="Times New Roman" w:hAnsi="Times New Roman" w:cs="Times New Roman"/>
                <w:color w:val="000000"/>
                <w:sz w:val="26"/>
                <w:szCs w:val="26"/>
                <w:lang w:eastAsia="uk-UA"/>
              </w:rPr>
            </w:pPr>
            <w:r w:rsidRPr="00E24616">
              <w:rPr>
                <w:rFonts w:ascii="Times New Roman" w:eastAsia="Times New Roman" w:hAnsi="Times New Roman" w:cs="Times New Roman"/>
                <w:color w:val="000000"/>
                <w:sz w:val="26"/>
                <w:szCs w:val="26"/>
                <w:lang w:eastAsia="uk-UA"/>
              </w:rPr>
              <w:t>а) у разі вибуху в нескельних ґрунтах;</w:t>
            </w:r>
          </w:p>
          <w:p w:rsidR="00E24616" w:rsidRPr="00E24616" w:rsidRDefault="00E24616" w:rsidP="001D40EA">
            <w:pPr>
              <w:spacing w:before="150" w:after="150" w:line="240" w:lineRule="auto"/>
              <w:textAlignment w:val="baseline"/>
              <w:rPr>
                <w:rFonts w:ascii="Times New Roman" w:eastAsia="Times New Roman" w:hAnsi="Times New Roman" w:cs="Times New Roman"/>
                <w:color w:val="000000"/>
                <w:sz w:val="26"/>
                <w:szCs w:val="26"/>
                <w:lang w:eastAsia="uk-UA"/>
              </w:rPr>
            </w:pPr>
            <w:r w:rsidRPr="00E24616">
              <w:rPr>
                <w:rFonts w:ascii="Times New Roman" w:eastAsia="Times New Roman" w:hAnsi="Times New Roman" w:cs="Times New Roman"/>
                <w:color w:val="000000"/>
                <w:sz w:val="26"/>
                <w:szCs w:val="26"/>
                <w:lang w:eastAsia="uk-UA"/>
              </w:rPr>
              <w:t>б) у разі вибуху в скельних ґрунтах:</w:t>
            </w:r>
          </w:p>
          <w:p w:rsidR="00E24616" w:rsidRPr="00E24616" w:rsidRDefault="00E24616" w:rsidP="001D40EA">
            <w:pPr>
              <w:spacing w:before="150" w:after="150" w:line="240" w:lineRule="auto"/>
              <w:textAlignment w:val="baseline"/>
              <w:rPr>
                <w:rFonts w:ascii="Times New Roman" w:eastAsia="Times New Roman" w:hAnsi="Times New Roman" w:cs="Times New Roman"/>
                <w:color w:val="000000"/>
                <w:sz w:val="26"/>
                <w:szCs w:val="26"/>
                <w:lang w:eastAsia="uk-UA"/>
              </w:rPr>
            </w:pPr>
            <w:r w:rsidRPr="00E24616">
              <w:rPr>
                <w:rFonts w:ascii="Times New Roman" w:eastAsia="Times New Roman" w:hAnsi="Times New Roman" w:cs="Times New Roman"/>
                <w:color w:val="000000"/>
                <w:sz w:val="26"/>
                <w:szCs w:val="26"/>
                <w:lang w:eastAsia="uk-UA"/>
              </w:rPr>
              <w:t>шпурових зарядів,</w:t>
            </w:r>
          </w:p>
          <w:p w:rsidR="00E24616" w:rsidRPr="00E24616" w:rsidRDefault="00E24616" w:rsidP="001D40EA">
            <w:pPr>
              <w:spacing w:before="150" w:after="150" w:line="240" w:lineRule="auto"/>
              <w:textAlignment w:val="baseline"/>
              <w:rPr>
                <w:rFonts w:ascii="Times New Roman" w:eastAsia="Times New Roman" w:hAnsi="Times New Roman" w:cs="Times New Roman"/>
                <w:color w:val="000000"/>
                <w:sz w:val="26"/>
                <w:szCs w:val="26"/>
                <w:lang w:eastAsia="uk-UA"/>
              </w:rPr>
            </w:pPr>
            <w:r w:rsidRPr="00E24616">
              <w:rPr>
                <w:rFonts w:ascii="Times New Roman" w:eastAsia="Times New Roman" w:hAnsi="Times New Roman" w:cs="Times New Roman"/>
                <w:color w:val="000000"/>
                <w:sz w:val="26"/>
                <w:szCs w:val="26"/>
                <w:lang w:eastAsia="uk-UA"/>
              </w:rPr>
              <w:t>накладних зарядів менше ніж 100 кг,</w:t>
            </w:r>
          </w:p>
          <w:p w:rsidR="00E24616" w:rsidRPr="00E24616" w:rsidRDefault="00E24616" w:rsidP="001D40EA">
            <w:pPr>
              <w:spacing w:before="150" w:after="150" w:line="240" w:lineRule="auto"/>
              <w:textAlignment w:val="baseline"/>
              <w:rPr>
                <w:rFonts w:ascii="Times New Roman" w:eastAsia="Times New Roman" w:hAnsi="Times New Roman" w:cs="Times New Roman"/>
                <w:color w:val="000000"/>
                <w:sz w:val="26"/>
                <w:szCs w:val="26"/>
                <w:lang w:eastAsia="uk-UA"/>
              </w:rPr>
            </w:pPr>
            <w:r w:rsidRPr="00E24616">
              <w:rPr>
                <w:rFonts w:ascii="Times New Roman" w:eastAsia="Times New Roman" w:hAnsi="Times New Roman" w:cs="Times New Roman"/>
                <w:color w:val="000000"/>
                <w:sz w:val="26"/>
                <w:szCs w:val="26"/>
                <w:lang w:eastAsia="uk-UA"/>
              </w:rPr>
              <w:t>накладних зарядів більше ніж 100 кг;</w:t>
            </w:r>
          </w:p>
          <w:p w:rsidR="00E24616" w:rsidRPr="00E24616" w:rsidRDefault="00E24616" w:rsidP="001D40EA">
            <w:pPr>
              <w:spacing w:before="150" w:after="150" w:line="240" w:lineRule="auto"/>
              <w:textAlignment w:val="baseline"/>
              <w:rPr>
                <w:rFonts w:ascii="Times New Roman" w:eastAsia="Times New Roman" w:hAnsi="Times New Roman" w:cs="Times New Roman"/>
                <w:color w:val="000000"/>
                <w:sz w:val="26"/>
                <w:szCs w:val="26"/>
                <w:lang w:eastAsia="uk-UA"/>
              </w:rPr>
            </w:pPr>
            <w:r w:rsidRPr="00E24616">
              <w:rPr>
                <w:rFonts w:ascii="Times New Roman" w:eastAsia="Times New Roman" w:hAnsi="Times New Roman" w:cs="Times New Roman"/>
                <w:color w:val="000000"/>
                <w:sz w:val="26"/>
                <w:szCs w:val="26"/>
                <w:lang w:eastAsia="uk-UA"/>
              </w:rPr>
              <w:t>2) у разі крижаного покриву незалежно від властивостей ґрунтів, на яких проводиться вибух</w:t>
            </w:r>
          </w:p>
        </w:tc>
        <w:tc>
          <w:tcPr>
            <w:tcW w:w="1300" w:type="pct"/>
            <w:tcBorders>
              <w:top w:val="single" w:sz="6" w:space="0" w:color="000000"/>
              <w:left w:val="single" w:sz="6" w:space="0" w:color="000000"/>
              <w:bottom w:val="single" w:sz="6" w:space="0" w:color="000000"/>
              <w:right w:val="single" w:sz="6" w:space="0" w:color="000000"/>
            </w:tcBorders>
            <w:shd w:val="clear" w:color="auto" w:fill="FFFFFF"/>
            <w:hideMark/>
          </w:tcPr>
          <w:p w:rsidR="00E24616" w:rsidRPr="00E24616" w:rsidRDefault="00E24616" w:rsidP="001D40EA">
            <w:pPr>
              <w:spacing w:before="150" w:after="150" w:line="240" w:lineRule="auto"/>
              <w:jc w:val="center"/>
              <w:textAlignment w:val="baseline"/>
              <w:rPr>
                <w:rFonts w:ascii="Times New Roman" w:eastAsia="Times New Roman" w:hAnsi="Times New Roman" w:cs="Times New Roman"/>
                <w:color w:val="000000"/>
                <w:sz w:val="26"/>
                <w:szCs w:val="26"/>
                <w:lang w:eastAsia="uk-UA"/>
              </w:rPr>
            </w:pPr>
          </w:p>
          <w:p w:rsidR="00E24616" w:rsidRPr="00E24616" w:rsidRDefault="00E24616" w:rsidP="001D40EA">
            <w:pPr>
              <w:spacing w:before="150" w:after="150" w:line="240" w:lineRule="auto"/>
              <w:jc w:val="center"/>
              <w:textAlignment w:val="baseline"/>
              <w:rPr>
                <w:rFonts w:ascii="Times New Roman" w:eastAsia="Times New Roman" w:hAnsi="Times New Roman" w:cs="Times New Roman"/>
                <w:color w:val="000000"/>
                <w:sz w:val="26"/>
                <w:szCs w:val="26"/>
                <w:lang w:eastAsia="uk-UA"/>
              </w:rPr>
            </w:pPr>
          </w:p>
          <w:p w:rsidR="00E24616" w:rsidRPr="00E24616" w:rsidRDefault="00E24616" w:rsidP="001D40EA">
            <w:pPr>
              <w:spacing w:before="150" w:after="150" w:line="240" w:lineRule="auto"/>
              <w:jc w:val="center"/>
              <w:textAlignment w:val="baseline"/>
              <w:rPr>
                <w:rFonts w:ascii="Times New Roman" w:eastAsia="Times New Roman" w:hAnsi="Times New Roman" w:cs="Times New Roman"/>
                <w:color w:val="000000"/>
                <w:sz w:val="26"/>
                <w:szCs w:val="26"/>
                <w:lang w:eastAsia="uk-UA"/>
              </w:rPr>
            </w:pPr>
            <w:r w:rsidRPr="00E24616">
              <w:rPr>
                <w:rFonts w:ascii="Times New Roman" w:eastAsia="Times New Roman" w:hAnsi="Times New Roman" w:cs="Times New Roman"/>
                <w:color w:val="000000"/>
                <w:sz w:val="26"/>
                <w:szCs w:val="26"/>
                <w:lang w:eastAsia="uk-UA"/>
              </w:rPr>
              <w:t>100</w:t>
            </w:r>
          </w:p>
          <w:p w:rsidR="00E24616" w:rsidRPr="00E24616" w:rsidRDefault="00E24616" w:rsidP="001D40EA">
            <w:pPr>
              <w:spacing w:before="150" w:after="150" w:line="240" w:lineRule="auto"/>
              <w:jc w:val="center"/>
              <w:textAlignment w:val="baseline"/>
              <w:rPr>
                <w:rFonts w:ascii="Times New Roman" w:eastAsia="Times New Roman" w:hAnsi="Times New Roman" w:cs="Times New Roman"/>
                <w:color w:val="000000"/>
                <w:sz w:val="26"/>
                <w:szCs w:val="26"/>
                <w:lang w:eastAsia="uk-UA"/>
              </w:rPr>
            </w:pPr>
          </w:p>
          <w:p w:rsidR="00E24616" w:rsidRPr="00E24616" w:rsidRDefault="00E24616" w:rsidP="001D40EA">
            <w:pPr>
              <w:spacing w:before="150" w:after="150" w:line="240" w:lineRule="auto"/>
              <w:jc w:val="center"/>
              <w:textAlignment w:val="baseline"/>
              <w:rPr>
                <w:rFonts w:ascii="Times New Roman" w:eastAsia="Times New Roman" w:hAnsi="Times New Roman" w:cs="Times New Roman"/>
                <w:color w:val="000000"/>
                <w:sz w:val="26"/>
                <w:szCs w:val="26"/>
                <w:lang w:eastAsia="uk-UA"/>
              </w:rPr>
            </w:pPr>
            <w:r w:rsidRPr="00E24616">
              <w:rPr>
                <w:rFonts w:ascii="Times New Roman" w:eastAsia="Times New Roman" w:hAnsi="Times New Roman" w:cs="Times New Roman"/>
                <w:color w:val="000000"/>
                <w:sz w:val="26"/>
                <w:szCs w:val="26"/>
                <w:lang w:eastAsia="uk-UA"/>
              </w:rPr>
              <w:t>50</w:t>
            </w:r>
          </w:p>
          <w:p w:rsidR="00E24616" w:rsidRPr="00E24616" w:rsidRDefault="00E24616" w:rsidP="001D40EA">
            <w:pPr>
              <w:spacing w:before="150" w:after="150" w:line="240" w:lineRule="auto"/>
              <w:jc w:val="center"/>
              <w:textAlignment w:val="baseline"/>
              <w:rPr>
                <w:rFonts w:ascii="Times New Roman" w:eastAsia="Times New Roman" w:hAnsi="Times New Roman" w:cs="Times New Roman"/>
                <w:color w:val="000000"/>
                <w:sz w:val="26"/>
                <w:szCs w:val="26"/>
                <w:lang w:eastAsia="uk-UA"/>
              </w:rPr>
            </w:pPr>
            <w:r w:rsidRPr="00E24616">
              <w:rPr>
                <w:rFonts w:ascii="Times New Roman" w:eastAsia="Times New Roman" w:hAnsi="Times New Roman" w:cs="Times New Roman"/>
                <w:color w:val="000000"/>
                <w:sz w:val="26"/>
                <w:szCs w:val="26"/>
                <w:lang w:eastAsia="uk-UA"/>
              </w:rPr>
              <w:t>200</w:t>
            </w:r>
          </w:p>
          <w:p w:rsidR="00E24616" w:rsidRPr="00E24616" w:rsidRDefault="00E24616" w:rsidP="001D40EA">
            <w:pPr>
              <w:spacing w:before="150" w:after="150" w:line="240" w:lineRule="auto"/>
              <w:jc w:val="center"/>
              <w:textAlignment w:val="baseline"/>
              <w:rPr>
                <w:rFonts w:ascii="Times New Roman" w:eastAsia="Times New Roman" w:hAnsi="Times New Roman" w:cs="Times New Roman"/>
                <w:color w:val="000000"/>
                <w:sz w:val="26"/>
                <w:szCs w:val="26"/>
                <w:lang w:eastAsia="uk-UA"/>
              </w:rPr>
            </w:pPr>
            <w:r w:rsidRPr="00E24616">
              <w:rPr>
                <w:rFonts w:ascii="Times New Roman" w:eastAsia="Times New Roman" w:hAnsi="Times New Roman" w:cs="Times New Roman"/>
                <w:color w:val="000000"/>
                <w:sz w:val="26"/>
                <w:szCs w:val="26"/>
                <w:lang w:eastAsia="uk-UA"/>
              </w:rPr>
              <w:t>300</w:t>
            </w:r>
          </w:p>
          <w:p w:rsidR="00E24616" w:rsidRPr="00E24616" w:rsidRDefault="00E24616" w:rsidP="001D40EA">
            <w:pPr>
              <w:spacing w:before="150" w:after="150" w:line="240" w:lineRule="auto"/>
              <w:jc w:val="center"/>
              <w:textAlignment w:val="baseline"/>
              <w:rPr>
                <w:rFonts w:ascii="Times New Roman" w:eastAsia="Times New Roman" w:hAnsi="Times New Roman" w:cs="Times New Roman"/>
                <w:color w:val="000000"/>
                <w:sz w:val="26"/>
                <w:szCs w:val="26"/>
                <w:lang w:eastAsia="uk-UA"/>
              </w:rPr>
            </w:pPr>
            <w:r w:rsidRPr="00E24616">
              <w:rPr>
                <w:rFonts w:ascii="Times New Roman" w:eastAsia="Times New Roman" w:hAnsi="Times New Roman" w:cs="Times New Roman"/>
                <w:color w:val="000000"/>
                <w:sz w:val="26"/>
                <w:szCs w:val="26"/>
                <w:lang w:eastAsia="uk-UA"/>
              </w:rPr>
              <w:t>200</w:t>
            </w:r>
          </w:p>
        </w:tc>
      </w:tr>
      <w:tr w:rsidR="00E24616" w:rsidRPr="00E24616" w:rsidTr="00E24616">
        <w:tc>
          <w:tcPr>
            <w:tcW w:w="3650" w:type="pct"/>
            <w:tcBorders>
              <w:top w:val="single" w:sz="6" w:space="0" w:color="000000"/>
              <w:left w:val="single" w:sz="6" w:space="0" w:color="000000"/>
              <w:bottom w:val="single" w:sz="6" w:space="0" w:color="000000"/>
              <w:right w:val="single" w:sz="6" w:space="0" w:color="000000"/>
            </w:tcBorders>
            <w:shd w:val="clear" w:color="auto" w:fill="FFFFFF"/>
            <w:hideMark/>
          </w:tcPr>
          <w:p w:rsidR="00E24616" w:rsidRPr="00E24616" w:rsidRDefault="00E24616" w:rsidP="001D40EA">
            <w:pPr>
              <w:spacing w:before="150" w:after="150" w:line="240" w:lineRule="auto"/>
              <w:textAlignment w:val="baseline"/>
              <w:rPr>
                <w:rFonts w:ascii="Times New Roman" w:eastAsia="Times New Roman" w:hAnsi="Times New Roman" w:cs="Times New Roman"/>
                <w:color w:val="000000"/>
                <w:sz w:val="26"/>
                <w:szCs w:val="26"/>
                <w:lang w:eastAsia="uk-UA"/>
              </w:rPr>
            </w:pPr>
            <w:r w:rsidRPr="00E24616">
              <w:rPr>
                <w:rFonts w:ascii="Times New Roman" w:eastAsia="Times New Roman" w:hAnsi="Times New Roman" w:cs="Times New Roman"/>
                <w:color w:val="000000"/>
                <w:sz w:val="26"/>
                <w:szCs w:val="26"/>
                <w:lang w:eastAsia="uk-UA"/>
              </w:rPr>
              <w:t>VII. Льодохідні роботи:</w:t>
            </w:r>
          </w:p>
          <w:p w:rsidR="00E24616" w:rsidRPr="00E24616" w:rsidRDefault="00E24616" w:rsidP="001D40EA">
            <w:pPr>
              <w:spacing w:before="150" w:after="150" w:line="240" w:lineRule="auto"/>
              <w:textAlignment w:val="baseline"/>
              <w:rPr>
                <w:rFonts w:ascii="Times New Roman" w:eastAsia="Times New Roman" w:hAnsi="Times New Roman" w:cs="Times New Roman"/>
                <w:color w:val="000000"/>
                <w:sz w:val="26"/>
                <w:szCs w:val="26"/>
                <w:lang w:eastAsia="uk-UA"/>
              </w:rPr>
            </w:pPr>
            <w:r w:rsidRPr="00E24616">
              <w:rPr>
                <w:rFonts w:ascii="Times New Roman" w:eastAsia="Times New Roman" w:hAnsi="Times New Roman" w:cs="Times New Roman"/>
                <w:color w:val="000000"/>
                <w:sz w:val="26"/>
                <w:szCs w:val="26"/>
                <w:lang w:eastAsia="uk-UA"/>
              </w:rPr>
              <w:t>1) дроблення крижаного покриву товщиною менше ніж 1 м;</w:t>
            </w:r>
          </w:p>
          <w:p w:rsidR="00E24616" w:rsidRPr="00E24616" w:rsidRDefault="00E24616" w:rsidP="001D40EA">
            <w:pPr>
              <w:spacing w:before="150" w:after="150" w:line="240" w:lineRule="auto"/>
              <w:textAlignment w:val="baseline"/>
              <w:rPr>
                <w:rFonts w:ascii="Times New Roman" w:eastAsia="Times New Roman" w:hAnsi="Times New Roman" w:cs="Times New Roman"/>
                <w:color w:val="000000"/>
                <w:sz w:val="26"/>
                <w:szCs w:val="26"/>
                <w:lang w:eastAsia="uk-UA"/>
              </w:rPr>
            </w:pPr>
            <w:r w:rsidRPr="00E24616">
              <w:rPr>
                <w:rFonts w:ascii="Times New Roman" w:eastAsia="Times New Roman" w:hAnsi="Times New Roman" w:cs="Times New Roman"/>
                <w:color w:val="000000"/>
                <w:sz w:val="26"/>
                <w:szCs w:val="26"/>
                <w:lang w:eastAsia="uk-UA"/>
              </w:rPr>
              <w:t>2) дроблення льоду товщиною 1-2 м;</w:t>
            </w:r>
          </w:p>
          <w:p w:rsidR="00E24616" w:rsidRPr="00E24616" w:rsidRDefault="00E24616" w:rsidP="001D40EA">
            <w:pPr>
              <w:spacing w:before="150" w:after="150" w:line="240" w:lineRule="auto"/>
              <w:textAlignment w:val="baseline"/>
              <w:rPr>
                <w:rFonts w:ascii="Times New Roman" w:eastAsia="Times New Roman" w:hAnsi="Times New Roman" w:cs="Times New Roman"/>
                <w:color w:val="000000"/>
                <w:sz w:val="26"/>
                <w:szCs w:val="26"/>
                <w:lang w:eastAsia="uk-UA"/>
              </w:rPr>
            </w:pPr>
            <w:r w:rsidRPr="00E24616">
              <w:rPr>
                <w:rFonts w:ascii="Times New Roman" w:eastAsia="Times New Roman" w:hAnsi="Times New Roman" w:cs="Times New Roman"/>
                <w:color w:val="000000"/>
                <w:sz w:val="26"/>
                <w:szCs w:val="26"/>
                <w:lang w:eastAsia="uk-UA"/>
              </w:rPr>
              <w:t>3) руйнування заторів;</w:t>
            </w:r>
          </w:p>
          <w:p w:rsidR="00E24616" w:rsidRPr="00E24616" w:rsidRDefault="00E24616" w:rsidP="001D40EA">
            <w:pPr>
              <w:spacing w:before="150" w:after="150" w:line="240" w:lineRule="auto"/>
              <w:textAlignment w:val="baseline"/>
              <w:rPr>
                <w:rFonts w:ascii="Times New Roman" w:eastAsia="Times New Roman" w:hAnsi="Times New Roman" w:cs="Times New Roman"/>
                <w:color w:val="000000"/>
                <w:sz w:val="26"/>
                <w:szCs w:val="26"/>
                <w:lang w:eastAsia="uk-UA"/>
              </w:rPr>
            </w:pPr>
            <w:r w:rsidRPr="00E24616">
              <w:rPr>
                <w:rFonts w:ascii="Times New Roman" w:eastAsia="Times New Roman" w:hAnsi="Times New Roman" w:cs="Times New Roman"/>
                <w:color w:val="000000"/>
                <w:sz w:val="26"/>
                <w:szCs w:val="26"/>
                <w:lang w:eastAsia="uk-UA"/>
              </w:rPr>
              <w:t>4) підривні роботи по шузі;</w:t>
            </w:r>
          </w:p>
          <w:p w:rsidR="00E24616" w:rsidRPr="00E24616" w:rsidRDefault="00E24616" w:rsidP="001D40EA">
            <w:pPr>
              <w:spacing w:before="150" w:after="150" w:line="240" w:lineRule="auto"/>
              <w:textAlignment w:val="baseline"/>
              <w:rPr>
                <w:rFonts w:ascii="Times New Roman" w:eastAsia="Times New Roman" w:hAnsi="Times New Roman" w:cs="Times New Roman"/>
                <w:color w:val="000000"/>
                <w:sz w:val="26"/>
                <w:szCs w:val="26"/>
                <w:lang w:eastAsia="uk-UA"/>
              </w:rPr>
            </w:pPr>
            <w:r w:rsidRPr="00E24616">
              <w:rPr>
                <w:rFonts w:ascii="Times New Roman" w:eastAsia="Times New Roman" w:hAnsi="Times New Roman" w:cs="Times New Roman"/>
                <w:color w:val="000000"/>
                <w:sz w:val="26"/>
                <w:szCs w:val="26"/>
                <w:lang w:eastAsia="uk-UA"/>
              </w:rPr>
              <w:t>5) дроблення льоду товщиною більше ніж 2 м і заторів зарядами вагою більше ніж 300 кг</w:t>
            </w:r>
          </w:p>
        </w:tc>
        <w:tc>
          <w:tcPr>
            <w:tcW w:w="1300" w:type="pct"/>
            <w:tcBorders>
              <w:top w:val="single" w:sz="6" w:space="0" w:color="000000"/>
              <w:left w:val="single" w:sz="6" w:space="0" w:color="000000"/>
              <w:bottom w:val="single" w:sz="6" w:space="0" w:color="000000"/>
              <w:right w:val="single" w:sz="6" w:space="0" w:color="000000"/>
            </w:tcBorders>
            <w:shd w:val="clear" w:color="auto" w:fill="FFFFFF"/>
            <w:hideMark/>
          </w:tcPr>
          <w:p w:rsidR="00E24616" w:rsidRPr="00E24616" w:rsidRDefault="00E24616" w:rsidP="001D40EA">
            <w:pPr>
              <w:spacing w:before="150" w:after="150" w:line="240" w:lineRule="auto"/>
              <w:jc w:val="center"/>
              <w:textAlignment w:val="baseline"/>
              <w:rPr>
                <w:rFonts w:ascii="Times New Roman" w:eastAsia="Times New Roman" w:hAnsi="Times New Roman" w:cs="Times New Roman"/>
                <w:color w:val="000000"/>
                <w:sz w:val="26"/>
                <w:szCs w:val="26"/>
                <w:lang w:eastAsia="uk-UA"/>
              </w:rPr>
            </w:pPr>
          </w:p>
          <w:p w:rsidR="00E24616" w:rsidRPr="00E24616" w:rsidRDefault="00E24616" w:rsidP="001D40EA">
            <w:pPr>
              <w:spacing w:before="150" w:after="150" w:line="240" w:lineRule="auto"/>
              <w:jc w:val="center"/>
              <w:textAlignment w:val="baseline"/>
              <w:rPr>
                <w:rFonts w:ascii="Times New Roman" w:eastAsia="Times New Roman" w:hAnsi="Times New Roman" w:cs="Times New Roman"/>
                <w:color w:val="000000"/>
                <w:sz w:val="26"/>
                <w:szCs w:val="26"/>
                <w:lang w:eastAsia="uk-UA"/>
              </w:rPr>
            </w:pPr>
            <w:r w:rsidRPr="00E24616">
              <w:rPr>
                <w:rFonts w:ascii="Times New Roman" w:eastAsia="Times New Roman" w:hAnsi="Times New Roman" w:cs="Times New Roman"/>
                <w:color w:val="000000"/>
                <w:sz w:val="26"/>
                <w:szCs w:val="26"/>
                <w:lang w:eastAsia="uk-UA"/>
              </w:rPr>
              <w:t>100</w:t>
            </w:r>
          </w:p>
          <w:p w:rsidR="00E24616" w:rsidRPr="00E24616" w:rsidRDefault="00E24616" w:rsidP="001D40EA">
            <w:pPr>
              <w:spacing w:before="150" w:after="150" w:line="240" w:lineRule="auto"/>
              <w:jc w:val="center"/>
              <w:textAlignment w:val="baseline"/>
              <w:rPr>
                <w:rFonts w:ascii="Times New Roman" w:eastAsia="Times New Roman" w:hAnsi="Times New Roman" w:cs="Times New Roman"/>
                <w:color w:val="000000"/>
                <w:sz w:val="26"/>
                <w:szCs w:val="26"/>
                <w:lang w:eastAsia="uk-UA"/>
              </w:rPr>
            </w:pPr>
            <w:r w:rsidRPr="00E24616">
              <w:rPr>
                <w:rFonts w:ascii="Times New Roman" w:eastAsia="Times New Roman" w:hAnsi="Times New Roman" w:cs="Times New Roman"/>
                <w:color w:val="000000"/>
                <w:sz w:val="26"/>
                <w:szCs w:val="26"/>
                <w:lang w:eastAsia="uk-UA"/>
              </w:rPr>
              <w:t>200</w:t>
            </w:r>
          </w:p>
          <w:p w:rsidR="00E24616" w:rsidRPr="00E24616" w:rsidRDefault="00E24616" w:rsidP="001D40EA">
            <w:pPr>
              <w:spacing w:before="150" w:after="150" w:line="240" w:lineRule="auto"/>
              <w:jc w:val="center"/>
              <w:textAlignment w:val="baseline"/>
              <w:rPr>
                <w:rFonts w:ascii="Times New Roman" w:eastAsia="Times New Roman" w:hAnsi="Times New Roman" w:cs="Times New Roman"/>
                <w:color w:val="000000"/>
                <w:sz w:val="26"/>
                <w:szCs w:val="26"/>
                <w:lang w:eastAsia="uk-UA"/>
              </w:rPr>
            </w:pPr>
            <w:r w:rsidRPr="00E24616">
              <w:rPr>
                <w:rFonts w:ascii="Times New Roman" w:eastAsia="Times New Roman" w:hAnsi="Times New Roman" w:cs="Times New Roman"/>
                <w:color w:val="000000"/>
                <w:sz w:val="26"/>
                <w:szCs w:val="26"/>
                <w:lang w:eastAsia="uk-UA"/>
              </w:rPr>
              <w:t>200</w:t>
            </w:r>
          </w:p>
          <w:p w:rsidR="00E24616" w:rsidRPr="00E24616" w:rsidRDefault="00E24616" w:rsidP="001D40EA">
            <w:pPr>
              <w:spacing w:before="150" w:after="150" w:line="240" w:lineRule="auto"/>
              <w:jc w:val="center"/>
              <w:textAlignment w:val="baseline"/>
              <w:rPr>
                <w:rFonts w:ascii="Times New Roman" w:eastAsia="Times New Roman" w:hAnsi="Times New Roman" w:cs="Times New Roman"/>
                <w:color w:val="000000"/>
                <w:sz w:val="26"/>
                <w:szCs w:val="26"/>
                <w:lang w:eastAsia="uk-UA"/>
              </w:rPr>
            </w:pPr>
            <w:r w:rsidRPr="00E24616">
              <w:rPr>
                <w:rFonts w:ascii="Times New Roman" w:eastAsia="Times New Roman" w:hAnsi="Times New Roman" w:cs="Times New Roman"/>
                <w:color w:val="000000"/>
                <w:sz w:val="26"/>
                <w:szCs w:val="26"/>
                <w:lang w:eastAsia="uk-UA"/>
              </w:rPr>
              <w:t>50</w:t>
            </w:r>
          </w:p>
          <w:p w:rsidR="00E24616" w:rsidRPr="00E24616" w:rsidRDefault="00E24616" w:rsidP="001D40EA">
            <w:pPr>
              <w:spacing w:before="150" w:after="150" w:line="240" w:lineRule="auto"/>
              <w:jc w:val="center"/>
              <w:textAlignment w:val="baseline"/>
              <w:rPr>
                <w:rFonts w:ascii="Times New Roman" w:eastAsia="Times New Roman" w:hAnsi="Times New Roman" w:cs="Times New Roman"/>
                <w:color w:val="000000"/>
                <w:sz w:val="26"/>
                <w:szCs w:val="26"/>
                <w:lang w:eastAsia="uk-UA"/>
              </w:rPr>
            </w:pPr>
            <w:r w:rsidRPr="00E24616">
              <w:rPr>
                <w:rFonts w:ascii="Times New Roman" w:eastAsia="Times New Roman" w:hAnsi="Times New Roman" w:cs="Times New Roman"/>
                <w:color w:val="000000"/>
                <w:sz w:val="26"/>
                <w:szCs w:val="26"/>
                <w:lang w:eastAsia="uk-UA"/>
              </w:rPr>
              <w:t>300</w:t>
            </w:r>
          </w:p>
        </w:tc>
      </w:tr>
      <w:tr w:rsidR="00E24616" w:rsidRPr="00E24616" w:rsidTr="00E24616">
        <w:tc>
          <w:tcPr>
            <w:tcW w:w="3650" w:type="pct"/>
            <w:tcBorders>
              <w:top w:val="single" w:sz="6" w:space="0" w:color="000000"/>
              <w:left w:val="single" w:sz="6" w:space="0" w:color="000000"/>
              <w:bottom w:val="single" w:sz="6" w:space="0" w:color="000000"/>
              <w:right w:val="single" w:sz="6" w:space="0" w:color="000000"/>
            </w:tcBorders>
            <w:shd w:val="clear" w:color="auto" w:fill="FFFFFF"/>
            <w:hideMark/>
          </w:tcPr>
          <w:p w:rsidR="00E24616" w:rsidRPr="00E24616" w:rsidRDefault="00E24616" w:rsidP="001D40EA">
            <w:pPr>
              <w:spacing w:before="150" w:after="150" w:line="240" w:lineRule="auto"/>
              <w:textAlignment w:val="baseline"/>
              <w:rPr>
                <w:rFonts w:ascii="Times New Roman" w:eastAsia="Times New Roman" w:hAnsi="Times New Roman" w:cs="Times New Roman"/>
                <w:color w:val="000000"/>
                <w:sz w:val="26"/>
                <w:szCs w:val="26"/>
                <w:lang w:eastAsia="uk-UA"/>
              </w:rPr>
            </w:pPr>
            <w:r w:rsidRPr="00E24616">
              <w:rPr>
                <w:rFonts w:ascii="Times New Roman" w:eastAsia="Times New Roman" w:hAnsi="Times New Roman" w:cs="Times New Roman"/>
                <w:color w:val="000000"/>
                <w:sz w:val="26"/>
                <w:szCs w:val="26"/>
                <w:lang w:eastAsia="uk-UA"/>
              </w:rPr>
              <w:t>VIII. Підривні роботи з металом:</w:t>
            </w:r>
          </w:p>
          <w:p w:rsidR="00E24616" w:rsidRPr="00E24616" w:rsidRDefault="00E24616" w:rsidP="001D40EA">
            <w:pPr>
              <w:spacing w:before="150" w:after="150" w:line="240" w:lineRule="auto"/>
              <w:textAlignment w:val="baseline"/>
              <w:rPr>
                <w:rFonts w:ascii="Times New Roman" w:eastAsia="Times New Roman" w:hAnsi="Times New Roman" w:cs="Times New Roman"/>
                <w:color w:val="000000"/>
                <w:sz w:val="26"/>
                <w:szCs w:val="26"/>
                <w:lang w:eastAsia="uk-UA"/>
              </w:rPr>
            </w:pPr>
            <w:r w:rsidRPr="00E24616">
              <w:rPr>
                <w:rFonts w:ascii="Times New Roman" w:eastAsia="Times New Roman" w:hAnsi="Times New Roman" w:cs="Times New Roman"/>
                <w:color w:val="000000"/>
                <w:sz w:val="26"/>
                <w:szCs w:val="26"/>
                <w:lang w:eastAsia="uk-UA"/>
              </w:rPr>
              <w:t>1) на відкритих полігонах;</w:t>
            </w:r>
          </w:p>
          <w:p w:rsidR="00E24616" w:rsidRPr="00E24616" w:rsidRDefault="00E24616" w:rsidP="001D40EA">
            <w:pPr>
              <w:spacing w:before="150" w:after="150" w:line="240" w:lineRule="auto"/>
              <w:textAlignment w:val="baseline"/>
              <w:rPr>
                <w:rFonts w:ascii="Times New Roman" w:eastAsia="Times New Roman" w:hAnsi="Times New Roman" w:cs="Times New Roman"/>
                <w:color w:val="000000"/>
                <w:sz w:val="26"/>
                <w:szCs w:val="26"/>
                <w:lang w:eastAsia="uk-UA"/>
              </w:rPr>
            </w:pPr>
            <w:r w:rsidRPr="00E24616">
              <w:rPr>
                <w:rFonts w:ascii="Times New Roman" w:eastAsia="Times New Roman" w:hAnsi="Times New Roman" w:cs="Times New Roman"/>
                <w:color w:val="000000"/>
                <w:sz w:val="26"/>
                <w:szCs w:val="26"/>
                <w:lang w:eastAsia="uk-UA"/>
              </w:rPr>
              <w:t xml:space="preserve">2) у </w:t>
            </w:r>
            <w:proofErr w:type="spellStart"/>
            <w:r w:rsidRPr="00E24616">
              <w:rPr>
                <w:rFonts w:ascii="Times New Roman" w:eastAsia="Times New Roman" w:hAnsi="Times New Roman" w:cs="Times New Roman"/>
                <w:color w:val="000000"/>
                <w:sz w:val="26"/>
                <w:szCs w:val="26"/>
                <w:lang w:eastAsia="uk-UA"/>
              </w:rPr>
              <w:t>бронеямах</w:t>
            </w:r>
            <w:proofErr w:type="spellEnd"/>
            <w:r w:rsidRPr="00E24616">
              <w:rPr>
                <w:rFonts w:ascii="Times New Roman" w:eastAsia="Times New Roman" w:hAnsi="Times New Roman" w:cs="Times New Roman"/>
                <w:color w:val="000000"/>
                <w:sz w:val="26"/>
                <w:szCs w:val="26"/>
                <w:lang w:eastAsia="uk-UA"/>
              </w:rPr>
              <w:t>;</w:t>
            </w:r>
          </w:p>
          <w:p w:rsidR="00E24616" w:rsidRPr="00E24616" w:rsidRDefault="00E24616" w:rsidP="001D40EA">
            <w:pPr>
              <w:spacing w:before="150" w:after="150" w:line="240" w:lineRule="auto"/>
              <w:textAlignment w:val="baseline"/>
              <w:rPr>
                <w:rFonts w:ascii="Times New Roman" w:eastAsia="Times New Roman" w:hAnsi="Times New Roman" w:cs="Times New Roman"/>
                <w:color w:val="000000"/>
                <w:sz w:val="26"/>
                <w:szCs w:val="26"/>
                <w:lang w:eastAsia="uk-UA"/>
              </w:rPr>
            </w:pPr>
            <w:r w:rsidRPr="00E24616">
              <w:rPr>
                <w:rFonts w:ascii="Times New Roman" w:eastAsia="Times New Roman" w:hAnsi="Times New Roman" w:cs="Times New Roman"/>
                <w:color w:val="000000"/>
                <w:sz w:val="26"/>
                <w:szCs w:val="26"/>
                <w:lang w:eastAsia="uk-UA"/>
              </w:rPr>
              <w:t>3) на території заводських майданчиків;</w:t>
            </w:r>
          </w:p>
          <w:p w:rsidR="00E24616" w:rsidRPr="00E24616" w:rsidRDefault="00E24616" w:rsidP="001D40EA">
            <w:pPr>
              <w:spacing w:before="150" w:after="150" w:line="240" w:lineRule="auto"/>
              <w:textAlignment w:val="baseline"/>
              <w:rPr>
                <w:rFonts w:ascii="Times New Roman" w:eastAsia="Times New Roman" w:hAnsi="Times New Roman" w:cs="Times New Roman"/>
                <w:color w:val="000000"/>
                <w:sz w:val="26"/>
                <w:szCs w:val="26"/>
                <w:lang w:eastAsia="uk-UA"/>
              </w:rPr>
            </w:pPr>
            <w:r w:rsidRPr="00E24616">
              <w:rPr>
                <w:rFonts w:ascii="Times New Roman" w:eastAsia="Times New Roman" w:hAnsi="Times New Roman" w:cs="Times New Roman"/>
                <w:color w:val="000000"/>
                <w:sz w:val="26"/>
                <w:szCs w:val="26"/>
                <w:lang w:eastAsia="uk-UA"/>
              </w:rPr>
              <w:t>4) у гарячих масивах;</w:t>
            </w:r>
          </w:p>
          <w:p w:rsidR="00E24616" w:rsidRPr="00E24616" w:rsidRDefault="00E24616" w:rsidP="001D40EA">
            <w:pPr>
              <w:spacing w:before="150" w:after="150" w:line="240" w:lineRule="auto"/>
              <w:textAlignment w:val="baseline"/>
              <w:rPr>
                <w:rFonts w:ascii="Times New Roman" w:eastAsia="Times New Roman" w:hAnsi="Times New Roman" w:cs="Times New Roman"/>
                <w:color w:val="000000"/>
                <w:sz w:val="26"/>
                <w:szCs w:val="26"/>
                <w:lang w:eastAsia="uk-UA"/>
              </w:rPr>
            </w:pPr>
            <w:r w:rsidRPr="00E24616">
              <w:rPr>
                <w:rFonts w:ascii="Times New Roman" w:eastAsia="Times New Roman" w:hAnsi="Times New Roman" w:cs="Times New Roman"/>
                <w:color w:val="000000"/>
                <w:sz w:val="26"/>
                <w:szCs w:val="26"/>
                <w:lang w:eastAsia="uk-UA"/>
              </w:rPr>
              <w:t>5) штампування виробів</w:t>
            </w:r>
          </w:p>
        </w:tc>
        <w:tc>
          <w:tcPr>
            <w:tcW w:w="1300" w:type="pct"/>
            <w:tcBorders>
              <w:top w:val="single" w:sz="6" w:space="0" w:color="000000"/>
              <w:left w:val="single" w:sz="6" w:space="0" w:color="000000"/>
              <w:bottom w:val="single" w:sz="6" w:space="0" w:color="000000"/>
              <w:right w:val="single" w:sz="6" w:space="0" w:color="000000"/>
            </w:tcBorders>
            <w:shd w:val="clear" w:color="auto" w:fill="FFFFFF"/>
            <w:hideMark/>
          </w:tcPr>
          <w:p w:rsidR="00E24616" w:rsidRPr="00E24616" w:rsidRDefault="00E24616" w:rsidP="001D40EA">
            <w:pPr>
              <w:spacing w:before="150" w:after="150" w:line="240" w:lineRule="auto"/>
              <w:jc w:val="center"/>
              <w:textAlignment w:val="baseline"/>
              <w:rPr>
                <w:rFonts w:ascii="Times New Roman" w:eastAsia="Times New Roman" w:hAnsi="Times New Roman" w:cs="Times New Roman"/>
                <w:color w:val="000000"/>
                <w:sz w:val="26"/>
                <w:szCs w:val="26"/>
                <w:lang w:eastAsia="uk-UA"/>
              </w:rPr>
            </w:pPr>
          </w:p>
          <w:p w:rsidR="00E24616" w:rsidRPr="00E24616" w:rsidRDefault="00E24616" w:rsidP="001D40EA">
            <w:pPr>
              <w:spacing w:before="150" w:after="150" w:line="240" w:lineRule="auto"/>
              <w:jc w:val="center"/>
              <w:textAlignment w:val="baseline"/>
              <w:rPr>
                <w:rFonts w:ascii="Times New Roman" w:eastAsia="Times New Roman" w:hAnsi="Times New Roman" w:cs="Times New Roman"/>
                <w:color w:val="000000"/>
                <w:sz w:val="26"/>
                <w:szCs w:val="26"/>
                <w:lang w:eastAsia="uk-UA"/>
              </w:rPr>
            </w:pPr>
            <w:r w:rsidRPr="00E24616">
              <w:rPr>
                <w:rFonts w:ascii="Times New Roman" w:eastAsia="Times New Roman" w:hAnsi="Times New Roman" w:cs="Times New Roman"/>
                <w:color w:val="000000"/>
                <w:sz w:val="26"/>
                <w:szCs w:val="26"/>
                <w:lang w:eastAsia="uk-UA"/>
              </w:rPr>
              <w:t>за проектом</w:t>
            </w:r>
          </w:p>
          <w:p w:rsidR="00E24616" w:rsidRPr="00E24616" w:rsidRDefault="00E24616" w:rsidP="001D40EA">
            <w:pPr>
              <w:spacing w:before="150" w:after="150" w:line="240" w:lineRule="auto"/>
              <w:jc w:val="center"/>
              <w:textAlignment w:val="baseline"/>
              <w:rPr>
                <w:rFonts w:ascii="Times New Roman" w:eastAsia="Times New Roman" w:hAnsi="Times New Roman" w:cs="Times New Roman"/>
                <w:color w:val="000000"/>
                <w:sz w:val="26"/>
                <w:szCs w:val="26"/>
                <w:lang w:eastAsia="uk-UA"/>
              </w:rPr>
            </w:pPr>
            <w:r w:rsidRPr="00E24616">
              <w:rPr>
                <w:rFonts w:ascii="Times New Roman" w:eastAsia="Times New Roman" w:hAnsi="Times New Roman" w:cs="Times New Roman"/>
                <w:color w:val="000000"/>
                <w:sz w:val="26"/>
                <w:szCs w:val="26"/>
                <w:lang w:eastAsia="uk-UA"/>
              </w:rPr>
              <w:t>30</w:t>
            </w:r>
          </w:p>
          <w:p w:rsidR="00E24616" w:rsidRPr="00E24616" w:rsidRDefault="00E24616" w:rsidP="001D40EA">
            <w:pPr>
              <w:spacing w:after="0" w:line="240" w:lineRule="auto"/>
              <w:jc w:val="center"/>
              <w:textAlignment w:val="baseline"/>
              <w:rPr>
                <w:rFonts w:ascii="Times New Roman" w:eastAsia="Times New Roman" w:hAnsi="Times New Roman" w:cs="Times New Roman"/>
                <w:color w:val="000000"/>
                <w:sz w:val="26"/>
                <w:szCs w:val="26"/>
                <w:lang w:eastAsia="uk-UA"/>
              </w:rPr>
            </w:pPr>
            <w:r w:rsidRPr="00E24616">
              <w:rPr>
                <w:rFonts w:ascii="Times New Roman" w:eastAsia="Times New Roman" w:hAnsi="Times New Roman" w:cs="Times New Roman"/>
                <w:color w:val="000000"/>
                <w:sz w:val="26"/>
                <w:szCs w:val="26"/>
                <w:lang w:eastAsia="uk-UA"/>
              </w:rPr>
              <w:t>за проектом</w:t>
            </w:r>
            <w:r w:rsidRPr="001D40EA">
              <w:rPr>
                <w:rFonts w:ascii="Times New Roman" w:eastAsia="Times New Roman" w:hAnsi="Times New Roman" w:cs="Times New Roman"/>
                <w:b/>
                <w:bCs/>
                <w:color w:val="000000"/>
                <w:sz w:val="26"/>
                <w:szCs w:val="26"/>
                <w:bdr w:val="none" w:sz="0" w:space="0" w:color="auto" w:frame="1"/>
                <w:lang w:eastAsia="uk-UA"/>
              </w:rPr>
              <w:t>-</w:t>
            </w:r>
            <w:r w:rsidRPr="001D40EA">
              <w:rPr>
                <w:rFonts w:ascii="Times New Roman" w:eastAsia="Times New Roman" w:hAnsi="Times New Roman" w:cs="Times New Roman"/>
                <w:b/>
                <w:bCs/>
                <w:color w:val="000000"/>
                <w:sz w:val="26"/>
                <w:szCs w:val="26"/>
                <w:bdr w:val="none" w:sz="0" w:space="0" w:color="auto" w:frame="1"/>
                <w:vertAlign w:val="superscript"/>
                <w:lang w:eastAsia="uk-UA"/>
              </w:rPr>
              <w:t>3</w:t>
            </w:r>
          </w:p>
          <w:p w:rsidR="00E24616" w:rsidRPr="00E24616" w:rsidRDefault="00E24616" w:rsidP="001D40EA">
            <w:pPr>
              <w:spacing w:before="150" w:after="150" w:line="240" w:lineRule="auto"/>
              <w:jc w:val="center"/>
              <w:textAlignment w:val="baseline"/>
              <w:rPr>
                <w:rFonts w:ascii="Times New Roman" w:eastAsia="Times New Roman" w:hAnsi="Times New Roman" w:cs="Times New Roman"/>
                <w:color w:val="000000"/>
                <w:sz w:val="26"/>
                <w:szCs w:val="26"/>
                <w:lang w:eastAsia="uk-UA"/>
              </w:rPr>
            </w:pPr>
            <w:r w:rsidRPr="00E24616">
              <w:rPr>
                <w:rFonts w:ascii="Times New Roman" w:eastAsia="Times New Roman" w:hAnsi="Times New Roman" w:cs="Times New Roman"/>
                <w:color w:val="000000"/>
                <w:sz w:val="26"/>
                <w:szCs w:val="26"/>
                <w:lang w:eastAsia="uk-UA"/>
              </w:rPr>
              <w:t>30</w:t>
            </w:r>
          </w:p>
          <w:p w:rsidR="00E24616" w:rsidRPr="00E24616" w:rsidRDefault="00E24616" w:rsidP="001D40EA">
            <w:pPr>
              <w:spacing w:before="150" w:after="150" w:line="240" w:lineRule="auto"/>
              <w:jc w:val="center"/>
              <w:textAlignment w:val="baseline"/>
              <w:rPr>
                <w:rFonts w:ascii="Times New Roman" w:eastAsia="Times New Roman" w:hAnsi="Times New Roman" w:cs="Times New Roman"/>
                <w:color w:val="000000"/>
                <w:sz w:val="26"/>
                <w:szCs w:val="26"/>
                <w:lang w:eastAsia="uk-UA"/>
              </w:rPr>
            </w:pPr>
            <w:r w:rsidRPr="00E24616">
              <w:rPr>
                <w:rFonts w:ascii="Times New Roman" w:eastAsia="Times New Roman" w:hAnsi="Times New Roman" w:cs="Times New Roman"/>
                <w:color w:val="000000"/>
                <w:sz w:val="26"/>
                <w:szCs w:val="26"/>
                <w:lang w:eastAsia="uk-UA"/>
              </w:rPr>
              <w:t>25</w:t>
            </w:r>
          </w:p>
        </w:tc>
      </w:tr>
      <w:tr w:rsidR="00E24616" w:rsidRPr="00E24616" w:rsidTr="00E24616">
        <w:tc>
          <w:tcPr>
            <w:tcW w:w="3650" w:type="pct"/>
            <w:tcBorders>
              <w:top w:val="single" w:sz="6" w:space="0" w:color="000000"/>
              <w:left w:val="single" w:sz="6" w:space="0" w:color="000000"/>
              <w:bottom w:val="single" w:sz="6" w:space="0" w:color="000000"/>
              <w:right w:val="single" w:sz="6" w:space="0" w:color="000000"/>
            </w:tcBorders>
            <w:shd w:val="clear" w:color="auto" w:fill="FFFFFF"/>
            <w:hideMark/>
          </w:tcPr>
          <w:p w:rsidR="00E24616" w:rsidRPr="00E24616" w:rsidRDefault="00E24616" w:rsidP="001D40EA">
            <w:pPr>
              <w:spacing w:before="150" w:after="150" w:line="240" w:lineRule="auto"/>
              <w:textAlignment w:val="baseline"/>
              <w:rPr>
                <w:rFonts w:ascii="Times New Roman" w:eastAsia="Times New Roman" w:hAnsi="Times New Roman" w:cs="Times New Roman"/>
                <w:color w:val="000000"/>
                <w:sz w:val="26"/>
                <w:szCs w:val="26"/>
                <w:lang w:eastAsia="uk-UA"/>
              </w:rPr>
            </w:pPr>
            <w:r w:rsidRPr="00E24616">
              <w:rPr>
                <w:rFonts w:ascii="Times New Roman" w:eastAsia="Times New Roman" w:hAnsi="Times New Roman" w:cs="Times New Roman"/>
                <w:color w:val="000000"/>
                <w:sz w:val="26"/>
                <w:szCs w:val="26"/>
                <w:lang w:eastAsia="uk-UA"/>
              </w:rPr>
              <w:t>IX. Валка будинків і споруд</w:t>
            </w:r>
          </w:p>
        </w:tc>
        <w:tc>
          <w:tcPr>
            <w:tcW w:w="1300" w:type="pct"/>
            <w:tcBorders>
              <w:top w:val="single" w:sz="6" w:space="0" w:color="000000"/>
              <w:left w:val="single" w:sz="6" w:space="0" w:color="000000"/>
              <w:bottom w:val="single" w:sz="6" w:space="0" w:color="000000"/>
              <w:right w:val="single" w:sz="6" w:space="0" w:color="000000"/>
            </w:tcBorders>
            <w:shd w:val="clear" w:color="auto" w:fill="FFFFFF"/>
            <w:hideMark/>
          </w:tcPr>
          <w:p w:rsidR="00E24616" w:rsidRPr="00E24616" w:rsidRDefault="00E24616" w:rsidP="001D40EA">
            <w:pPr>
              <w:spacing w:before="150" w:after="150" w:line="240" w:lineRule="auto"/>
              <w:jc w:val="center"/>
              <w:textAlignment w:val="baseline"/>
              <w:rPr>
                <w:rFonts w:ascii="Times New Roman" w:eastAsia="Times New Roman" w:hAnsi="Times New Roman" w:cs="Times New Roman"/>
                <w:color w:val="000000"/>
                <w:sz w:val="26"/>
                <w:szCs w:val="26"/>
                <w:lang w:eastAsia="uk-UA"/>
              </w:rPr>
            </w:pPr>
            <w:r w:rsidRPr="00E24616">
              <w:rPr>
                <w:rFonts w:ascii="Times New Roman" w:eastAsia="Times New Roman" w:hAnsi="Times New Roman" w:cs="Times New Roman"/>
                <w:color w:val="000000"/>
                <w:sz w:val="26"/>
                <w:szCs w:val="26"/>
                <w:lang w:eastAsia="uk-UA"/>
              </w:rPr>
              <w:t>100</w:t>
            </w:r>
          </w:p>
        </w:tc>
      </w:tr>
      <w:tr w:rsidR="00E24616" w:rsidRPr="00E24616" w:rsidTr="00E24616">
        <w:tc>
          <w:tcPr>
            <w:tcW w:w="3650" w:type="pct"/>
            <w:tcBorders>
              <w:top w:val="single" w:sz="6" w:space="0" w:color="000000"/>
              <w:left w:val="single" w:sz="6" w:space="0" w:color="000000"/>
              <w:bottom w:val="single" w:sz="6" w:space="0" w:color="000000"/>
              <w:right w:val="single" w:sz="6" w:space="0" w:color="000000"/>
            </w:tcBorders>
            <w:shd w:val="clear" w:color="auto" w:fill="FFFFFF"/>
            <w:hideMark/>
          </w:tcPr>
          <w:p w:rsidR="00E24616" w:rsidRPr="00E24616" w:rsidRDefault="00E24616" w:rsidP="001D40EA">
            <w:pPr>
              <w:spacing w:before="150" w:after="150" w:line="240" w:lineRule="auto"/>
              <w:textAlignment w:val="baseline"/>
              <w:rPr>
                <w:rFonts w:ascii="Times New Roman" w:eastAsia="Times New Roman" w:hAnsi="Times New Roman" w:cs="Times New Roman"/>
                <w:color w:val="000000"/>
                <w:sz w:val="26"/>
                <w:szCs w:val="26"/>
                <w:lang w:eastAsia="uk-UA"/>
              </w:rPr>
            </w:pPr>
            <w:r w:rsidRPr="00E24616">
              <w:rPr>
                <w:rFonts w:ascii="Times New Roman" w:eastAsia="Times New Roman" w:hAnsi="Times New Roman" w:cs="Times New Roman"/>
                <w:color w:val="000000"/>
                <w:sz w:val="26"/>
                <w:szCs w:val="26"/>
                <w:lang w:eastAsia="uk-UA"/>
              </w:rPr>
              <w:t>X. Дроблення фундаментів</w:t>
            </w:r>
          </w:p>
        </w:tc>
        <w:tc>
          <w:tcPr>
            <w:tcW w:w="1300" w:type="pct"/>
            <w:tcBorders>
              <w:top w:val="single" w:sz="6" w:space="0" w:color="000000"/>
              <w:left w:val="single" w:sz="6" w:space="0" w:color="000000"/>
              <w:bottom w:val="single" w:sz="6" w:space="0" w:color="000000"/>
              <w:right w:val="single" w:sz="6" w:space="0" w:color="000000"/>
            </w:tcBorders>
            <w:shd w:val="clear" w:color="auto" w:fill="FFFFFF"/>
            <w:hideMark/>
          </w:tcPr>
          <w:p w:rsidR="00E24616" w:rsidRPr="00E24616" w:rsidRDefault="00E24616" w:rsidP="001D40EA">
            <w:pPr>
              <w:spacing w:before="150" w:after="150" w:line="240" w:lineRule="auto"/>
              <w:jc w:val="center"/>
              <w:textAlignment w:val="baseline"/>
              <w:rPr>
                <w:rFonts w:ascii="Times New Roman" w:eastAsia="Times New Roman" w:hAnsi="Times New Roman" w:cs="Times New Roman"/>
                <w:color w:val="000000"/>
                <w:sz w:val="26"/>
                <w:szCs w:val="26"/>
                <w:lang w:eastAsia="uk-UA"/>
              </w:rPr>
            </w:pPr>
            <w:r w:rsidRPr="00E24616">
              <w:rPr>
                <w:rFonts w:ascii="Times New Roman" w:eastAsia="Times New Roman" w:hAnsi="Times New Roman" w:cs="Times New Roman"/>
                <w:color w:val="000000"/>
                <w:sz w:val="26"/>
                <w:szCs w:val="26"/>
                <w:lang w:eastAsia="uk-UA"/>
              </w:rPr>
              <w:t>200</w:t>
            </w:r>
          </w:p>
        </w:tc>
      </w:tr>
      <w:tr w:rsidR="00E24616" w:rsidRPr="00E24616" w:rsidTr="00E24616">
        <w:tc>
          <w:tcPr>
            <w:tcW w:w="3650" w:type="pct"/>
            <w:tcBorders>
              <w:top w:val="single" w:sz="6" w:space="0" w:color="000000"/>
              <w:left w:val="single" w:sz="6" w:space="0" w:color="000000"/>
              <w:bottom w:val="single" w:sz="6" w:space="0" w:color="000000"/>
              <w:right w:val="single" w:sz="6" w:space="0" w:color="000000"/>
            </w:tcBorders>
            <w:shd w:val="clear" w:color="auto" w:fill="FFFFFF"/>
            <w:hideMark/>
          </w:tcPr>
          <w:p w:rsidR="00E24616" w:rsidRPr="00E24616" w:rsidRDefault="00E24616" w:rsidP="001D40EA">
            <w:pPr>
              <w:spacing w:before="150" w:after="150" w:line="240" w:lineRule="auto"/>
              <w:textAlignment w:val="baseline"/>
              <w:rPr>
                <w:rFonts w:ascii="Times New Roman" w:eastAsia="Times New Roman" w:hAnsi="Times New Roman" w:cs="Times New Roman"/>
                <w:color w:val="000000"/>
                <w:sz w:val="26"/>
                <w:szCs w:val="26"/>
                <w:lang w:eastAsia="uk-UA"/>
              </w:rPr>
            </w:pPr>
            <w:r w:rsidRPr="00E24616">
              <w:rPr>
                <w:rFonts w:ascii="Times New Roman" w:eastAsia="Times New Roman" w:hAnsi="Times New Roman" w:cs="Times New Roman"/>
                <w:color w:val="000000"/>
                <w:sz w:val="26"/>
                <w:szCs w:val="26"/>
                <w:lang w:eastAsia="uk-UA"/>
              </w:rPr>
              <w:t xml:space="preserve">ХІ. </w:t>
            </w:r>
            <w:proofErr w:type="spellStart"/>
            <w:r w:rsidRPr="00E24616">
              <w:rPr>
                <w:rFonts w:ascii="Times New Roman" w:eastAsia="Times New Roman" w:hAnsi="Times New Roman" w:cs="Times New Roman"/>
                <w:color w:val="000000"/>
                <w:sz w:val="26"/>
                <w:szCs w:val="26"/>
                <w:lang w:eastAsia="uk-UA"/>
              </w:rPr>
              <w:t>Прострілювання</w:t>
            </w:r>
            <w:proofErr w:type="spellEnd"/>
            <w:r w:rsidRPr="00E24616">
              <w:rPr>
                <w:rFonts w:ascii="Times New Roman" w:eastAsia="Times New Roman" w:hAnsi="Times New Roman" w:cs="Times New Roman"/>
                <w:color w:val="000000"/>
                <w:sz w:val="26"/>
                <w:szCs w:val="26"/>
                <w:lang w:eastAsia="uk-UA"/>
              </w:rPr>
              <w:t xml:space="preserve"> шпурів для утворення котлових зарядів</w:t>
            </w:r>
          </w:p>
        </w:tc>
        <w:tc>
          <w:tcPr>
            <w:tcW w:w="1300" w:type="pct"/>
            <w:tcBorders>
              <w:top w:val="single" w:sz="6" w:space="0" w:color="000000"/>
              <w:left w:val="single" w:sz="6" w:space="0" w:color="000000"/>
              <w:bottom w:val="single" w:sz="6" w:space="0" w:color="000000"/>
              <w:right w:val="single" w:sz="6" w:space="0" w:color="000000"/>
            </w:tcBorders>
            <w:shd w:val="clear" w:color="auto" w:fill="FFFFFF"/>
            <w:hideMark/>
          </w:tcPr>
          <w:p w:rsidR="00E24616" w:rsidRPr="00E24616" w:rsidRDefault="00E24616" w:rsidP="001D40EA">
            <w:pPr>
              <w:spacing w:before="150" w:after="150" w:line="240" w:lineRule="auto"/>
              <w:jc w:val="center"/>
              <w:textAlignment w:val="baseline"/>
              <w:rPr>
                <w:rFonts w:ascii="Times New Roman" w:eastAsia="Times New Roman" w:hAnsi="Times New Roman" w:cs="Times New Roman"/>
                <w:color w:val="000000"/>
                <w:sz w:val="26"/>
                <w:szCs w:val="26"/>
                <w:lang w:eastAsia="uk-UA"/>
              </w:rPr>
            </w:pPr>
            <w:r w:rsidRPr="00E24616">
              <w:rPr>
                <w:rFonts w:ascii="Times New Roman" w:eastAsia="Times New Roman" w:hAnsi="Times New Roman" w:cs="Times New Roman"/>
                <w:color w:val="000000"/>
                <w:sz w:val="26"/>
                <w:szCs w:val="26"/>
                <w:lang w:eastAsia="uk-UA"/>
              </w:rPr>
              <w:t>50</w:t>
            </w:r>
          </w:p>
        </w:tc>
      </w:tr>
      <w:tr w:rsidR="00E24616" w:rsidRPr="00E24616" w:rsidTr="00E24616">
        <w:tc>
          <w:tcPr>
            <w:tcW w:w="3650" w:type="pct"/>
            <w:tcBorders>
              <w:top w:val="single" w:sz="6" w:space="0" w:color="000000"/>
              <w:left w:val="single" w:sz="6" w:space="0" w:color="000000"/>
              <w:bottom w:val="single" w:sz="6" w:space="0" w:color="000000"/>
              <w:right w:val="single" w:sz="6" w:space="0" w:color="000000"/>
            </w:tcBorders>
            <w:shd w:val="clear" w:color="auto" w:fill="FFFFFF"/>
            <w:hideMark/>
          </w:tcPr>
          <w:p w:rsidR="00E24616" w:rsidRPr="00E24616" w:rsidRDefault="00E24616" w:rsidP="001D40EA">
            <w:pPr>
              <w:spacing w:before="150" w:after="150" w:line="240" w:lineRule="auto"/>
              <w:textAlignment w:val="baseline"/>
              <w:rPr>
                <w:rFonts w:ascii="Times New Roman" w:eastAsia="Times New Roman" w:hAnsi="Times New Roman" w:cs="Times New Roman"/>
                <w:color w:val="000000"/>
                <w:sz w:val="26"/>
                <w:szCs w:val="26"/>
                <w:lang w:eastAsia="uk-UA"/>
              </w:rPr>
            </w:pPr>
            <w:r w:rsidRPr="00E24616">
              <w:rPr>
                <w:rFonts w:ascii="Times New Roman" w:eastAsia="Times New Roman" w:hAnsi="Times New Roman" w:cs="Times New Roman"/>
                <w:color w:val="000000"/>
                <w:sz w:val="26"/>
                <w:szCs w:val="26"/>
                <w:lang w:eastAsia="uk-UA"/>
              </w:rPr>
              <w:t xml:space="preserve">XII. </w:t>
            </w:r>
            <w:proofErr w:type="spellStart"/>
            <w:r w:rsidRPr="00E24616">
              <w:rPr>
                <w:rFonts w:ascii="Times New Roman" w:eastAsia="Times New Roman" w:hAnsi="Times New Roman" w:cs="Times New Roman"/>
                <w:color w:val="000000"/>
                <w:sz w:val="26"/>
                <w:szCs w:val="26"/>
                <w:lang w:eastAsia="uk-UA"/>
              </w:rPr>
              <w:t>Прострілювання</w:t>
            </w:r>
            <w:proofErr w:type="spellEnd"/>
            <w:r w:rsidRPr="00E24616">
              <w:rPr>
                <w:rFonts w:ascii="Times New Roman" w:eastAsia="Times New Roman" w:hAnsi="Times New Roman" w:cs="Times New Roman"/>
                <w:color w:val="000000"/>
                <w:sz w:val="26"/>
                <w:szCs w:val="26"/>
                <w:lang w:eastAsia="uk-UA"/>
              </w:rPr>
              <w:t xml:space="preserve"> свердловин для утворення котлових зарядів</w:t>
            </w:r>
          </w:p>
        </w:tc>
        <w:tc>
          <w:tcPr>
            <w:tcW w:w="1300" w:type="pct"/>
            <w:tcBorders>
              <w:top w:val="single" w:sz="6" w:space="0" w:color="000000"/>
              <w:left w:val="single" w:sz="6" w:space="0" w:color="000000"/>
              <w:bottom w:val="single" w:sz="6" w:space="0" w:color="000000"/>
              <w:right w:val="single" w:sz="6" w:space="0" w:color="000000"/>
            </w:tcBorders>
            <w:shd w:val="clear" w:color="auto" w:fill="FFFFFF"/>
            <w:hideMark/>
          </w:tcPr>
          <w:p w:rsidR="00E24616" w:rsidRPr="00E24616" w:rsidRDefault="00E24616" w:rsidP="001D40EA">
            <w:pPr>
              <w:spacing w:before="150" w:after="150" w:line="240" w:lineRule="auto"/>
              <w:jc w:val="center"/>
              <w:textAlignment w:val="baseline"/>
              <w:rPr>
                <w:rFonts w:ascii="Times New Roman" w:eastAsia="Times New Roman" w:hAnsi="Times New Roman" w:cs="Times New Roman"/>
                <w:color w:val="000000"/>
                <w:sz w:val="26"/>
                <w:szCs w:val="26"/>
                <w:lang w:eastAsia="uk-UA"/>
              </w:rPr>
            </w:pPr>
            <w:r w:rsidRPr="00E24616">
              <w:rPr>
                <w:rFonts w:ascii="Times New Roman" w:eastAsia="Times New Roman" w:hAnsi="Times New Roman" w:cs="Times New Roman"/>
                <w:color w:val="000000"/>
                <w:sz w:val="26"/>
                <w:szCs w:val="26"/>
                <w:lang w:eastAsia="uk-UA"/>
              </w:rPr>
              <w:t>100</w:t>
            </w:r>
          </w:p>
        </w:tc>
      </w:tr>
      <w:tr w:rsidR="00E24616" w:rsidRPr="00E24616" w:rsidTr="00E24616">
        <w:tc>
          <w:tcPr>
            <w:tcW w:w="3650" w:type="pct"/>
            <w:tcBorders>
              <w:top w:val="single" w:sz="6" w:space="0" w:color="000000"/>
              <w:left w:val="single" w:sz="6" w:space="0" w:color="000000"/>
              <w:bottom w:val="single" w:sz="6" w:space="0" w:color="000000"/>
              <w:right w:val="single" w:sz="6" w:space="0" w:color="000000"/>
            </w:tcBorders>
            <w:shd w:val="clear" w:color="auto" w:fill="FFFFFF"/>
            <w:hideMark/>
          </w:tcPr>
          <w:p w:rsidR="00E24616" w:rsidRPr="00E24616" w:rsidRDefault="00E24616" w:rsidP="001D40EA">
            <w:pPr>
              <w:spacing w:before="150" w:after="150" w:line="240" w:lineRule="auto"/>
              <w:textAlignment w:val="baseline"/>
              <w:rPr>
                <w:rFonts w:ascii="Times New Roman" w:eastAsia="Times New Roman" w:hAnsi="Times New Roman" w:cs="Times New Roman"/>
                <w:color w:val="000000"/>
                <w:sz w:val="26"/>
                <w:szCs w:val="26"/>
                <w:lang w:eastAsia="uk-UA"/>
              </w:rPr>
            </w:pPr>
            <w:r w:rsidRPr="00E24616">
              <w:rPr>
                <w:rFonts w:ascii="Times New Roman" w:eastAsia="Times New Roman" w:hAnsi="Times New Roman" w:cs="Times New Roman"/>
                <w:color w:val="000000"/>
                <w:sz w:val="26"/>
                <w:szCs w:val="26"/>
                <w:lang w:eastAsia="uk-UA"/>
              </w:rPr>
              <w:t>XIIІ. Торпедування та перфорації нафтових, газових і артезіанських свердловин</w:t>
            </w:r>
          </w:p>
        </w:tc>
        <w:tc>
          <w:tcPr>
            <w:tcW w:w="1300" w:type="pct"/>
            <w:tcBorders>
              <w:top w:val="single" w:sz="6" w:space="0" w:color="000000"/>
              <w:left w:val="single" w:sz="6" w:space="0" w:color="000000"/>
              <w:bottom w:val="single" w:sz="6" w:space="0" w:color="000000"/>
              <w:right w:val="single" w:sz="6" w:space="0" w:color="000000"/>
            </w:tcBorders>
            <w:shd w:val="clear" w:color="auto" w:fill="FFFFFF"/>
            <w:hideMark/>
          </w:tcPr>
          <w:p w:rsidR="00E24616" w:rsidRPr="00E24616" w:rsidRDefault="00E24616" w:rsidP="001D40EA">
            <w:pPr>
              <w:spacing w:before="150" w:after="150" w:line="240" w:lineRule="auto"/>
              <w:jc w:val="center"/>
              <w:textAlignment w:val="baseline"/>
              <w:rPr>
                <w:rFonts w:ascii="Times New Roman" w:eastAsia="Times New Roman" w:hAnsi="Times New Roman" w:cs="Times New Roman"/>
                <w:color w:val="000000"/>
                <w:sz w:val="26"/>
                <w:szCs w:val="26"/>
                <w:lang w:eastAsia="uk-UA"/>
              </w:rPr>
            </w:pPr>
            <w:r w:rsidRPr="00E24616">
              <w:rPr>
                <w:rFonts w:ascii="Times New Roman" w:eastAsia="Times New Roman" w:hAnsi="Times New Roman" w:cs="Times New Roman"/>
                <w:color w:val="000000"/>
                <w:sz w:val="26"/>
                <w:szCs w:val="26"/>
                <w:lang w:eastAsia="uk-UA"/>
              </w:rPr>
              <w:t>50</w:t>
            </w:r>
          </w:p>
        </w:tc>
      </w:tr>
      <w:tr w:rsidR="00E24616" w:rsidRPr="00E24616" w:rsidTr="00E24616">
        <w:tc>
          <w:tcPr>
            <w:tcW w:w="3650" w:type="pct"/>
            <w:tcBorders>
              <w:top w:val="single" w:sz="6" w:space="0" w:color="000000"/>
              <w:left w:val="single" w:sz="6" w:space="0" w:color="000000"/>
              <w:bottom w:val="single" w:sz="6" w:space="0" w:color="000000"/>
              <w:right w:val="single" w:sz="6" w:space="0" w:color="000000"/>
            </w:tcBorders>
            <w:shd w:val="clear" w:color="auto" w:fill="FFFFFF"/>
            <w:hideMark/>
          </w:tcPr>
          <w:p w:rsidR="00E24616" w:rsidRPr="00E24616" w:rsidRDefault="00E24616" w:rsidP="001D40EA">
            <w:pPr>
              <w:spacing w:before="150" w:after="150" w:line="240" w:lineRule="auto"/>
              <w:textAlignment w:val="baseline"/>
              <w:rPr>
                <w:rFonts w:ascii="Times New Roman" w:eastAsia="Times New Roman" w:hAnsi="Times New Roman" w:cs="Times New Roman"/>
                <w:color w:val="000000"/>
                <w:sz w:val="26"/>
                <w:szCs w:val="26"/>
                <w:lang w:eastAsia="uk-UA"/>
              </w:rPr>
            </w:pPr>
            <w:r w:rsidRPr="00E24616">
              <w:rPr>
                <w:rFonts w:ascii="Times New Roman" w:eastAsia="Times New Roman" w:hAnsi="Times New Roman" w:cs="Times New Roman"/>
                <w:color w:val="000000"/>
                <w:sz w:val="26"/>
                <w:szCs w:val="26"/>
                <w:lang w:eastAsia="uk-UA"/>
              </w:rPr>
              <w:t>XIV. Вибухи для сейсмічної розвідки:</w:t>
            </w:r>
          </w:p>
          <w:p w:rsidR="00E24616" w:rsidRPr="00E24616" w:rsidRDefault="00E24616" w:rsidP="001D40EA">
            <w:pPr>
              <w:spacing w:before="150" w:after="150" w:line="240" w:lineRule="auto"/>
              <w:textAlignment w:val="baseline"/>
              <w:rPr>
                <w:rFonts w:ascii="Times New Roman" w:eastAsia="Times New Roman" w:hAnsi="Times New Roman" w:cs="Times New Roman"/>
                <w:color w:val="000000"/>
                <w:sz w:val="26"/>
                <w:szCs w:val="26"/>
                <w:lang w:eastAsia="uk-UA"/>
              </w:rPr>
            </w:pPr>
            <w:r w:rsidRPr="00E24616">
              <w:rPr>
                <w:rFonts w:ascii="Times New Roman" w:eastAsia="Times New Roman" w:hAnsi="Times New Roman" w:cs="Times New Roman"/>
                <w:color w:val="000000"/>
                <w:sz w:val="26"/>
                <w:szCs w:val="26"/>
                <w:lang w:eastAsia="uk-UA"/>
              </w:rPr>
              <w:t>1) у шурфах і на земній поверхні</w:t>
            </w:r>
          </w:p>
          <w:p w:rsidR="00E24616" w:rsidRPr="00E24616" w:rsidRDefault="00E24616" w:rsidP="001D40EA">
            <w:pPr>
              <w:spacing w:before="150" w:after="150" w:line="240" w:lineRule="auto"/>
              <w:textAlignment w:val="baseline"/>
              <w:rPr>
                <w:rFonts w:ascii="Times New Roman" w:eastAsia="Times New Roman" w:hAnsi="Times New Roman" w:cs="Times New Roman"/>
                <w:color w:val="000000"/>
                <w:sz w:val="26"/>
                <w:szCs w:val="26"/>
                <w:lang w:eastAsia="uk-UA"/>
              </w:rPr>
            </w:pPr>
            <w:r w:rsidRPr="00E24616">
              <w:rPr>
                <w:rFonts w:ascii="Times New Roman" w:eastAsia="Times New Roman" w:hAnsi="Times New Roman" w:cs="Times New Roman"/>
                <w:color w:val="000000"/>
                <w:sz w:val="26"/>
                <w:szCs w:val="26"/>
                <w:lang w:eastAsia="uk-UA"/>
              </w:rPr>
              <w:lastRenderedPageBreak/>
              <w:t>2) у свердловинах</w:t>
            </w:r>
          </w:p>
        </w:tc>
        <w:tc>
          <w:tcPr>
            <w:tcW w:w="1300" w:type="pct"/>
            <w:tcBorders>
              <w:top w:val="single" w:sz="6" w:space="0" w:color="000000"/>
              <w:left w:val="single" w:sz="6" w:space="0" w:color="000000"/>
              <w:bottom w:val="single" w:sz="6" w:space="0" w:color="000000"/>
              <w:right w:val="single" w:sz="6" w:space="0" w:color="000000"/>
            </w:tcBorders>
            <w:shd w:val="clear" w:color="auto" w:fill="FFFFFF"/>
            <w:hideMark/>
          </w:tcPr>
          <w:p w:rsidR="00E24616" w:rsidRPr="00E24616" w:rsidRDefault="00E24616" w:rsidP="001D40EA">
            <w:pPr>
              <w:spacing w:before="150" w:after="150" w:line="240" w:lineRule="auto"/>
              <w:jc w:val="center"/>
              <w:textAlignment w:val="baseline"/>
              <w:rPr>
                <w:rFonts w:ascii="Times New Roman" w:eastAsia="Times New Roman" w:hAnsi="Times New Roman" w:cs="Times New Roman"/>
                <w:color w:val="000000"/>
                <w:sz w:val="26"/>
                <w:szCs w:val="26"/>
                <w:lang w:eastAsia="uk-UA"/>
              </w:rPr>
            </w:pPr>
          </w:p>
          <w:p w:rsidR="00E24616" w:rsidRPr="00E24616" w:rsidRDefault="00E24616" w:rsidP="001D40EA">
            <w:pPr>
              <w:spacing w:before="150" w:after="150" w:line="240" w:lineRule="auto"/>
              <w:jc w:val="center"/>
              <w:textAlignment w:val="baseline"/>
              <w:rPr>
                <w:rFonts w:ascii="Times New Roman" w:eastAsia="Times New Roman" w:hAnsi="Times New Roman" w:cs="Times New Roman"/>
                <w:color w:val="000000"/>
                <w:sz w:val="26"/>
                <w:szCs w:val="26"/>
                <w:lang w:eastAsia="uk-UA"/>
              </w:rPr>
            </w:pPr>
            <w:r w:rsidRPr="00E24616">
              <w:rPr>
                <w:rFonts w:ascii="Times New Roman" w:eastAsia="Times New Roman" w:hAnsi="Times New Roman" w:cs="Times New Roman"/>
                <w:color w:val="000000"/>
                <w:sz w:val="26"/>
                <w:szCs w:val="26"/>
                <w:lang w:eastAsia="uk-UA"/>
              </w:rPr>
              <w:t>100</w:t>
            </w:r>
          </w:p>
          <w:p w:rsidR="00E24616" w:rsidRPr="00E24616" w:rsidRDefault="00E24616" w:rsidP="001D40EA">
            <w:pPr>
              <w:spacing w:before="150" w:after="150" w:line="240" w:lineRule="auto"/>
              <w:jc w:val="center"/>
              <w:textAlignment w:val="baseline"/>
              <w:rPr>
                <w:rFonts w:ascii="Times New Roman" w:eastAsia="Times New Roman" w:hAnsi="Times New Roman" w:cs="Times New Roman"/>
                <w:color w:val="000000"/>
                <w:sz w:val="26"/>
                <w:szCs w:val="26"/>
                <w:lang w:eastAsia="uk-UA"/>
              </w:rPr>
            </w:pPr>
            <w:r w:rsidRPr="00E24616">
              <w:rPr>
                <w:rFonts w:ascii="Times New Roman" w:eastAsia="Times New Roman" w:hAnsi="Times New Roman" w:cs="Times New Roman"/>
                <w:color w:val="000000"/>
                <w:sz w:val="26"/>
                <w:szCs w:val="26"/>
                <w:lang w:eastAsia="uk-UA"/>
              </w:rPr>
              <w:lastRenderedPageBreak/>
              <w:t>30</w:t>
            </w:r>
          </w:p>
        </w:tc>
      </w:tr>
      <w:tr w:rsidR="00E24616" w:rsidRPr="00E24616" w:rsidTr="00E24616">
        <w:tc>
          <w:tcPr>
            <w:tcW w:w="3650" w:type="pct"/>
            <w:tcBorders>
              <w:top w:val="single" w:sz="6" w:space="0" w:color="000000"/>
              <w:left w:val="single" w:sz="6" w:space="0" w:color="000000"/>
              <w:bottom w:val="single" w:sz="6" w:space="0" w:color="000000"/>
              <w:right w:val="single" w:sz="6" w:space="0" w:color="000000"/>
            </w:tcBorders>
            <w:shd w:val="clear" w:color="auto" w:fill="FFFFFF"/>
            <w:hideMark/>
          </w:tcPr>
          <w:p w:rsidR="00E24616" w:rsidRPr="00E24616" w:rsidRDefault="00E24616" w:rsidP="001D40EA">
            <w:pPr>
              <w:spacing w:before="150" w:after="150" w:line="240" w:lineRule="auto"/>
              <w:textAlignment w:val="baseline"/>
              <w:rPr>
                <w:rFonts w:ascii="Times New Roman" w:eastAsia="Times New Roman" w:hAnsi="Times New Roman" w:cs="Times New Roman"/>
                <w:color w:val="000000"/>
                <w:sz w:val="26"/>
                <w:szCs w:val="26"/>
                <w:lang w:eastAsia="uk-UA"/>
              </w:rPr>
            </w:pPr>
            <w:r w:rsidRPr="00E24616">
              <w:rPr>
                <w:rFonts w:ascii="Times New Roman" w:eastAsia="Times New Roman" w:hAnsi="Times New Roman" w:cs="Times New Roman"/>
                <w:color w:val="000000"/>
                <w:sz w:val="26"/>
                <w:szCs w:val="26"/>
                <w:lang w:eastAsia="uk-UA"/>
              </w:rPr>
              <w:lastRenderedPageBreak/>
              <w:t xml:space="preserve">XV. Підривні роботи на </w:t>
            </w:r>
            <w:proofErr w:type="spellStart"/>
            <w:r w:rsidRPr="00E24616">
              <w:rPr>
                <w:rFonts w:ascii="Times New Roman" w:eastAsia="Times New Roman" w:hAnsi="Times New Roman" w:cs="Times New Roman"/>
                <w:color w:val="000000"/>
                <w:sz w:val="26"/>
                <w:szCs w:val="26"/>
                <w:lang w:eastAsia="uk-UA"/>
              </w:rPr>
              <w:t>будмайданчику</w:t>
            </w:r>
            <w:proofErr w:type="spellEnd"/>
          </w:p>
        </w:tc>
        <w:tc>
          <w:tcPr>
            <w:tcW w:w="1300" w:type="pct"/>
            <w:tcBorders>
              <w:top w:val="single" w:sz="6" w:space="0" w:color="000000"/>
              <w:left w:val="single" w:sz="6" w:space="0" w:color="000000"/>
              <w:bottom w:val="single" w:sz="6" w:space="0" w:color="000000"/>
              <w:right w:val="single" w:sz="6" w:space="0" w:color="000000"/>
            </w:tcBorders>
            <w:shd w:val="clear" w:color="auto" w:fill="FFFFFF"/>
            <w:hideMark/>
          </w:tcPr>
          <w:p w:rsidR="00E24616" w:rsidRPr="00E24616" w:rsidRDefault="00E24616" w:rsidP="001D40EA">
            <w:pPr>
              <w:spacing w:after="0" w:line="240" w:lineRule="auto"/>
              <w:jc w:val="center"/>
              <w:textAlignment w:val="baseline"/>
              <w:rPr>
                <w:rFonts w:ascii="Times New Roman" w:eastAsia="Times New Roman" w:hAnsi="Times New Roman" w:cs="Times New Roman"/>
                <w:color w:val="000000"/>
                <w:sz w:val="26"/>
                <w:szCs w:val="26"/>
                <w:lang w:eastAsia="uk-UA"/>
              </w:rPr>
            </w:pPr>
            <w:r w:rsidRPr="00E24616">
              <w:rPr>
                <w:rFonts w:ascii="Times New Roman" w:eastAsia="Times New Roman" w:hAnsi="Times New Roman" w:cs="Times New Roman"/>
                <w:color w:val="000000"/>
                <w:sz w:val="26"/>
                <w:szCs w:val="26"/>
                <w:lang w:eastAsia="uk-UA"/>
              </w:rPr>
              <w:t>за проектом</w:t>
            </w:r>
            <w:r w:rsidRPr="001D40EA">
              <w:rPr>
                <w:rFonts w:ascii="Times New Roman" w:eastAsia="Times New Roman" w:hAnsi="Times New Roman" w:cs="Times New Roman"/>
                <w:b/>
                <w:bCs/>
                <w:color w:val="000000"/>
                <w:sz w:val="26"/>
                <w:szCs w:val="26"/>
                <w:bdr w:val="none" w:sz="0" w:space="0" w:color="auto" w:frame="1"/>
                <w:lang w:eastAsia="uk-UA"/>
              </w:rPr>
              <w:t>-</w:t>
            </w:r>
            <w:r w:rsidRPr="001D40EA">
              <w:rPr>
                <w:rFonts w:ascii="Times New Roman" w:eastAsia="Times New Roman" w:hAnsi="Times New Roman" w:cs="Times New Roman"/>
                <w:b/>
                <w:bCs/>
                <w:color w:val="000000"/>
                <w:sz w:val="26"/>
                <w:szCs w:val="26"/>
                <w:bdr w:val="none" w:sz="0" w:space="0" w:color="auto" w:frame="1"/>
                <w:vertAlign w:val="superscript"/>
                <w:lang w:eastAsia="uk-UA"/>
              </w:rPr>
              <w:t>3</w:t>
            </w:r>
          </w:p>
        </w:tc>
      </w:tr>
      <w:tr w:rsidR="00E24616" w:rsidRPr="00E24616" w:rsidTr="00E24616">
        <w:tc>
          <w:tcPr>
            <w:tcW w:w="4950" w:type="pct"/>
            <w:gridSpan w:val="2"/>
            <w:tcBorders>
              <w:top w:val="single" w:sz="6" w:space="0" w:color="000000"/>
              <w:left w:val="single" w:sz="6" w:space="0" w:color="000000"/>
              <w:bottom w:val="single" w:sz="6" w:space="0" w:color="000000"/>
              <w:right w:val="single" w:sz="6" w:space="0" w:color="000000"/>
            </w:tcBorders>
            <w:shd w:val="clear" w:color="auto" w:fill="FFFFFF"/>
            <w:hideMark/>
          </w:tcPr>
          <w:p w:rsidR="00E24616" w:rsidRPr="00E24616" w:rsidRDefault="00E24616" w:rsidP="001D40EA">
            <w:pPr>
              <w:spacing w:after="0" w:line="240" w:lineRule="auto"/>
              <w:textAlignment w:val="baseline"/>
              <w:rPr>
                <w:rFonts w:ascii="Times New Roman" w:eastAsia="Times New Roman" w:hAnsi="Times New Roman" w:cs="Times New Roman"/>
                <w:color w:val="000000"/>
                <w:sz w:val="26"/>
                <w:szCs w:val="26"/>
                <w:lang w:eastAsia="uk-UA"/>
              </w:rPr>
            </w:pPr>
            <w:r w:rsidRPr="001D40EA">
              <w:rPr>
                <w:rFonts w:ascii="Times New Roman" w:eastAsia="Times New Roman" w:hAnsi="Times New Roman" w:cs="Times New Roman"/>
                <w:b/>
                <w:bCs/>
                <w:color w:val="000000"/>
                <w:sz w:val="26"/>
                <w:szCs w:val="26"/>
                <w:bdr w:val="none" w:sz="0" w:space="0" w:color="auto" w:frame="1"/>
                <w:lang w:eastAsia="uk-UA"/>
              </w:rPr>
              <w:t>-</w:t>
            </w:r>
            <w:r w:rsidRPr="001D40EA">
              <w:rPr>
                <w:rFonts w:ascii="Times New Roman" w:eastAsia="Times New Roman" w:hAnsi="Times New Roman" w:cs="Times New Roman"/>
                <w:b/>
                <w:bCs/>
                <w:color w:val="000000"/>
                <w:sz w:val="26"/>
                <w:szCs w:val="26"/>
                <w:bdr w:val="none" w:sz="0" w:space="0" w:color="auto" w:frame="1"/>
                <w:vertAlign w:val="superscript"/>
                <w:lang w:eastAsia="uk-UA"/>
              </w:rPr>
              <w:t>1</w:t>
            </w:r>
            <w:r w:rsidRPr="001D40EA">
              <w:rPr>
                <w:rFonts w:ascii="Times New Roman" w:eastAsia="Times New Roman" w:hAnsi="Times New Roman" w:cs="Times New Roman"/>
                <w:color w:val="000000"/>
                <w:sz w:val="26"/>
                <w:szCs w:val="26"/>
                <w:bdr w:val="none" w:sz="0" w:space="0" w:color="auto" w:frame="1"/>
                <w:lang w:eastAsia="uk-UA"/>
              </w:rPr>
              <w:t xml:space="preserve">У разі вибухів на косогорах у напрямку вниз по схилу величину радіуса небезпечної зони визначають з урахуванням кута </w:t>
            </w:r>
            <w:proofErr w:type="spellStart"/>
            <w:r w:rsidRPr="001D40EA">
              <w:rPr>
                <w:rFonts w:ascii="Times New Roman" w:eastAsia="Times New Roman" w:hAnsi="Times New Roman" w:cs="Times New Roman"/>
                <w:color w:val="000000"/>
                <w:sz w:val="26"/>
                <w:szCs w:val="26"/>
                <w:bdr w:val="none" w:sz="0" w:space="0" w:color="auto" w:frame="1"/>
                <w:lang w:eastAsia="uk-UA"/>
              </w:rPr>
              <w:t>косогорності</w:t>
            </w:r>
            <w:proofErr w:type="spellEnd"/>
            <w:r w:rsidRPr="001D40EA">
              <w:rPr>
                <w:rFonts w:ascii="Times New Roman" w:eastAsia="Times New Roman" w:hAnsi="Times New Roman" w:cs="Times New Roman"/>
                <w:color w:val="000000"/>
                <w:sz w:val="26"/>
                <w:szCs w:val="26"/>
                <w:bdr w:val="none" w:sz="0" w:space="0" w:color="auto" w:frame="1"/>
                <w:lang w:eastAsia="uk-UA"/>
              </w:rPr>
              <w:t>.</w:t>
            </w:r>
            <w:r w:rsidRPr="001D40EA">
              <w:rPr>
                <w:rFonts w:ascii="Times New Roman" w:eastAsia="Times New Roman" w:hAnsi="Times New Roman" w:cs="Times New Roman"/>
                <w:color w:val="000000"/>
                <w:sz w:val="26"/>
                <w:szCs w:val="26"/>
                <w:lang w:eastAsia="uk-UA"/>
              </w:rPr>
              <w:t> </w:t>
            </w:r>
            <w:r w:rsidRPr="00E24616">
              <w:rPr>
                <w:rFonts w:ascii="Times New Roman" w:eastAsia="Times New Roman" w:hAnsi="Times New Roman" w:cs="Times New Roman"/>
                <w:color w:val="000000"/>
                <w:sz w:val="26"/>
                <w:szCs w:val="26"/>
                <w:lang w:eastAsia="uk-UA"/>
              </w:rPr>
              <w:br/>
            </w:r>
            <w:r w:rsidRPr="001D40EA">
              <w:rPr>
                <w:rFonts w:ascii="Times New Roman" w:eastAsia="Times New Roman" w:hAnsi="Times New Roman" w:cs="Times New Roman"/>
                <w:b/>
                <w:bCs/>
                <w:color w:val="000000"/>
                <w:sz w:val="26"/>
                <w:szCs w:val="26"/>
                <w:bdr w:val="none" w:sz="0" w:space="0" w:color="auto" w:frame="1"/>
                <w:lang w:eastAsia="uk-UA"/>
              </w:rPr>
              <w:t>-</w:t>
            </w:r>
            <w:r w:rsidRPr="001D40EA">
              <w:rPr>
                <w:rFonts w:ascii="Times New Roman" w:eastAsia="Times New Roman" w:hAnsi="Times New Roman" w:cs="Times New Roman"/>
                <w:b/>
                <w:bCs/>
                <w:color w:val="000000"/>
                <w:sz w:val="26"/>
                <w:szCs w:val="26"/>
                <w:bdr w:val="none" w:sz="0" w:space="0" w:color="auto" w:frame="1"/>
                <w:vertAlign w:val="superscript"/>
                <w:lang w:eastAsia="uk-UA"/>
              </w:rPr>
              <w:t>2</w:t>
            </w:r>
            <w:r w:rsidRPr="001D40EA">
              <w:rPr>
                <w:rFonts w:ascii="Times New Roman" w:eastAsia="Times New Roman" w:hAnsi="Times New Roman" w:cs="Times New Roman"/>
                <w:color w:val="000000"/>
                <w:sz w:val="26"/>
                <w:szCs w:val="26"/>
                <w:bdr w:val="none" w:sz="0" w:space="0" w:color="auto" w:frame="1"/>
                <w:lang w:eastAsia="uk-UA"/>
              </w:rPr>
              <w:t xml:space="preserve">Радіус небезпечної зони зазначений для випадку вибуху зарядів із </w:t>
            </w:r>
            <w:proofErr w:type="spellStart"/>
            <w:r w:rsidRPr="001D40EA">
              <w:rPr>
                <w:rFonts w:ascii="Times New Roman" w:eastAsia="Times New Roman" w:hAnsi="Times New Roman" w:cs="Times New Roman"/>
                <w:color w:val="000000"/>
                <w:sz w:val="26"/>
                <w:szCs w:val="26"/>
                <w:bdr w:val="none" w:sz="0" w:space="0" w:color="auto" w:frame="1"/>
                <w:lang w:eastAsia="uk-UA"/>
              </w:rPr>
              <w:t>забійкою</w:t>
            </w:r>
            <w:proofErr w:type="spellEnd"/>
            <w:r w:rsidRPr="001D40EA">
              <w:rPr>
                <w:rFonts w:ascii="Times New Roman" w:eastAsia="Times New Roman" w:hAnsi="Times New Roman" w:cs="Times New Roman"/>
                <w:color w:val="000000"/>
                <w:sz w:val="26"/>
                <w:szCs w:val="26"/>
                <w:bdr w:val="none" w:sz="0" w:space="0" w:color="auto" w:frame="1"/>
                <w:lang w:eastAsia="uk-UA"/>
              </w:rPr>
              <w:t>.</w:t>
            </w:r>
            <w:r w:rsidRPr="001D40EA">
              <w:rPr>
                <w:rFonts w:ascii="Times New Roman" w:eastAsia="Times New Roman" w:hAnsi="Times New Roman" w:cs="Times New Roman"/>
                <w:color w:val="000000"/>
                <w:sz w:val="26"/>
                <w:szCs w:val="26"/>
                <w:lang w:eastAsia="uk-UA"/>
              </w:rPr>
              <w:t> </w:t>
            </w:r>
            <w:r w:rsidRPr="00E24616">
              <w:rPr>
                <w:rFonts w:ascii="Times New Roman" w:eastAsia="Times New Roman" w:hAnsi="Times New Roman" w:cs="Times New Roman"/>
                <w:color w:val="000000"/>
                <w:sz w:val="26"/>
                <w:szCs w:val="26"/>
                <w:lang w:eastAsia="uk-UA"/>
              </w:rPr>
              <w:br/>
            </w:r>
            <w:r w:rsidRPr="001D40EA">
              <w:rPr>
                <w:rFonts w:ascii="Times New Roman" w:eastAsia="Times New Roman" w:hAnsi="Times New Roman" w:cs="Times New Roman"/>
                <w:b/>
                <w:bCs/>
                <w:color w:val="000000"/>
                <w:sz w:val="26"/>
                <w:szCs w:val="26"/>
                <w:bdr w:val="none" w:sz="0" w:space="0" w:color="auto" w:frame="1"/>
                <w:lang w:eastAsia="uk-UA"/>
              </w:rPr>
              <w:t>-</w:t>
            </w:r>
            <w:r w:rsidRPr="001D40EA">
              <w:rPr>
                <w:rFonts w:ascii="Times New Roman" w:eastAsia="Times New Roman" w:hAnsi="Times New Roman" w:cs="Times New Roman"/>
                <w:b/>
                <w:bCs/>
                <w:color w:val="000000"/>
                <w:sz w:val="26"/>
                <w:szCs w:val="26"/>
                <w:bdr w:val="none" w:sz="0" w:space="0" w:color="auto" w:frame="1"/>
                <w:vertAlign w:val="superscript"/>
                <w:lang w:eastAsia="uk-UA"/>
              </w:rPr>
              <w:t>3</w:t>
            </w:r>
            <w:r w:rsidRPr="001D40EA">
              <w:rPr>
                <w:rFonts w:ascii="Times New Roman" w:eastAsia="Times New Roman" w:hAnsi="Times New Roman" w:cs="Times New Roman"/>
                <w:color w:val="000000"/>
                <w:sz w:val="26"/>
                <w:szCs w:val="26"/>
                <w:bdr w:val="none" w:sz="0" w:space="0" w:color="auto" w:frame="1"/>
                <w:lang w:eastAsia="uk-UA"/>
              </w:rPr>
              <w:t>В проекті треба визначати заходи для забезпечення безпеки людей.</w:t>
            </w:r>
          </w:p>
        </w:tc>
      </w:tr>
    </w:tbl>
    <w:p w:rsidR="001D40EA" w:rsidRPr="001D40EA" w:rsidRDefault="001D40EA" w:rsidP="001D40EA">
      <w:pPr>
        <w:pStyle w:val="rvps2"/>
        <w:shd w:val="clear" w:color="auto" w:fill="FFFFFF"/>
        <w:spacing w:before="0" w:beforeAutospacing="0" w:after="0" w:afterAutospacing="0"/>
        <w:jc w:val="both"/>
        <w:textAlignment w:val="baseline"/>
        <w:rPr>
          <w:rFonts w:eastAsiaTheme="minorHAnsi"/>
          <w:sz w:val="28"/>
          <w:szCs w:val="28"/>
          <w:lang w:eastAsia="en-US"/>
        </w:rPr>
      </w:pPr>
    </w:p>
    <w:p w:rsidR="001D40EA" w:rsidRPr="001D40EA" w:rsidRDefault="001D40EA" w:rsidP="001D40EA">
      <w:pPr>
        <w:pStyle w:val="rvps2"/>
        <w:numPr>
          <w:ilvl w:val="0"/>
          <w:numId w:val="1"/>
        </w:numPr>
        <w:shd w:val="clear" w:color="auto" w:fill="FFFFFF"/>
        <w:spacing w:before="0" w:beforeAutospacing="0" w:after="0" w:afterAutospacing="0"/>
        <w:jc w:val="both"/>
        <w:textAlignment w:val="baseline"/>
      </w:pPr>
      <w:r w:rsidRPr="001D40EA">
        <w:t>Визначення відстаней, безпечних за розкиданням кусків породи, необхідно проводити за методикою, наведеною в</w:t>
      </w:r>
      <w:r w:rsidRPr="001D40EA">
        <w:rPr>
          <w:rStyle w:val="apple-converted-space"/>
        </w:rPr>
        <w:t> </w:t>
      </w:r>
      <w:hyperlink r:id="rId5" w:anchor="n1281" w:history="1">
        <w:r w:rsidRPr="001D40EA">
          <w:rPr>
            <w:rStyle w:val="a3"/>
            <w:color w:val="auto"/>
            <w:u w:val="none"/>
            <w:bdr w:val="none" w:sz="0" w:space="0" w:color="auto" w:frame="1"/>
          </w:rPr>
          <w:t>розділі XIII</w:t>
        </w:r>
      </w:hyperlink>
      <w:r w:rsidRPr="001D40EA">
        <w:rPr>
          <w:rStyle w:val="apple-converted-space"/>
        </w:rPr>
        <w:t> </w:t>
      </w:r>
      <w:r w:rsidRPr="001D40EA">
        <w:t>до цих Правил.</w:t>
      </w:r>
    </w:p>
    <w:p w:rsidR="001D40EA" w:rsidRPr="001D40EA" w:rsidRDefault="001D40EA" w:rsidP="001D40EA">
      <w:pPr>
        <w:pStyle w:val="rvps2"/>
        <w:numPr>
          <w:ilvl w:val="0"/>
          <w:numId w:val="1"/>
        </w:numPr>
        <w:shd w:val="clear" w:color="auto" w:fill="FFFFFF"/>
        <w:spacing w:before="0" w:beforeAutospacing="0" w:after="0" w:afterAutospacing="0"/>
        <w:jc w:val="both"/>
        <w:textAlignment w:val="baseline"/>
      </w:pPr>
      <w:bookmarkStart w:id="0" w:name="n234"/>
      <w:bookmarkEnd w:id="0"/>
      <w:r w:rsidRPr="001D40EA">
        <w:t>Безпечні відстані за дією УПХ на земній поверхні необхідно розраховувати відповідно до чинного законодавства.</w:t>
      </w:r>
      <w:bookmarkStart w:id="1" w:name="n235"/>
      <w:bookmarkEnd w:id="1"/>
    </w:p>
    <w:p w:rsidR="001D40EA" w:rsidRPr="001D40EA" w:rsidRDefault="001D40EA" w:rsidP="001D40EA">
      <w:pPr>
        <w:pStyle w:val="rvps2"/>
        <w:numPr>
          <w:ilvl w:val="0"/>
          <w:numId w:val="1"/>
        </w:numPr>
        <w:shd w:val="clear" w:color="auto" w:fill="FFFFFF"/>
        <w:spacing w:before="0" w:beforeAutospacing="0" w:after="0" w:afterAutospacing="0"/>
        <w:jc w:val="both"/>
        <w:textAlignment w:val="baseline"/>
      </w:pPr>
      <w:r w:rsidRPr="001D40EA">
        <w:t>Безпечні відстані за дією УПХ у підземних умовах необхідно визначати за спеціальними проектами відповідно до конкретних гірничо-геологічних умов.</w:t>
      </w:r>
    </w:p>
    <w:p w:rsidR="001D40EA" w:rsidRPr="001D40EA" w:rsidRDefault="001D40EA" w:rsidP="001D40EA">
      <w:pPr>
        <w:pStyle w:val="rvps2"/>
        <w:numPr>
          <w:ilvl w:val="0"/>
          <w:numId w:val="1"/>
        </w:numPr>
        <w:shd w:val="clear" w:color="auto" w:fill="FFFFFF"/>
        <w:spacing w:before="0" w:beforeAutospacing="0" w:after="0" w:afterAutospacing="0"/>
        <w:jc w:val="both"/>
        <w:textAlignment w:val="baseline"/>
      </w:pPr>
      <w:bookmarkStart w:id="2" w:name="n236"/>
      <w:bookmarkEnd w:id="2"/>
      <w:r w:rsidRPr="001D40EA">
        <w:t>Безпечні відстані за передачею детонації необхідно визначати згідно з</w:t>
      </w:r>
      <w:r w:rsidRPr="001D40EA">
        <w:rPr>
          <w:rStyle w:val="apple-converted-space"/>
        </w:rPr>
        <w:t> </w:t>
      </w:r>
      <w:hyperlink r:id="rId6" w:anchor="n1321" w:history="1">
        <w:r w:rsidRPr="001D40EA">
          <w:rPr>
            <w:rStyle w:val="a3"/>
            <w:color w:val="auto"/>
            <w:u w:val="none"/>
            <w:bdr w:val="none" w:sz="0" w:space="0" w:color="auto" w:frame="1"/>
          </w:rPr>
          <w:t xml:space="preserve">розділом </w:t>
        </w:r>
        <w:proofErr w:type="spellStart"/>
        <w:r w:rsidRPr="001D40EA">
          <w:rPr>
            <w:rStyle w:val="a3"/>
            <w:color w:val="auto"/>
            <w:u w:val="none"/>
            <w:bdr w:val="none" w:sz="0" w:space="0" w:color="auto" w:frame="1"/>
          </w:rPr>
          <w:t>XIV</w:t>
        </w:r>
      </w:hyperlink>
      <w:r w:rsidRPr="001D40EA">
        <w:t>цих</w:t>
      </w:r>
      <w:proofErr w:type="spellEnd"/>
      <w:r w:rsidRPr="001D40EA">
        <w:t xml:space="preserve"> Правил.</w:t>
      </w:r>
      <w:bookmarkStart w:id="3" w:name="n237"/>
      <w:bookmarkEnd w:id="3"/>
    </w:p>
    <w:p w:rsidR="001D40EA" w:rsidRDefault="001D40EA" w:rsidP="001D40EA">
      <w:pPr>
        <w:pStyle w:val="rvps2"/>
        <w:numPr>
          <w:ilvl w:val="0"/>
          <w:numId w:val="1"/>
        </w:numPr>
        <w:shd w:val="clear" w:color="auto" w:fill="FFFFFF"/>
        <w:spacing w:before="0" w:beforeAutospacing="0" w:after="0" w:afterAutospacing="0"/>
        <w:jc w:val="both"/>
        <w:textAlignment w:val="baseline"/>
      </w:pPr>
      <w:r w:rsidRPr="001D40EA">
        <w:t>Визначення відстаней, безпечних за дією отруйних газів вибуху, необхідно проводити відповідно до</w:t>
      </w:r>
      <w:r w:rsidRPr="001D40EA">
        <w:rPr>
          <w:rStyle w:val="apple-converted-space"/>
        </w:rPr>
        <w:t> </w:t>
      </w:r>
      <w:hyperlink r:id="rId7" w:anchor="n1338" w:history="1">
        <w:r w:rsidRPr="001D40EA">
          <w:rPr>
            <w:rStyle w:val="a3"/>
            <w:color w:val="auto"/>
            <w:u w:val="none"/>
            <w:bdr w:val="none" w:sz="0" w:space="0" w:color="auto" w:frame="1"/>
          </w:rPr>
          <w:t>розділу XV</w:t>
        </w:r>
      </w:hyperlink>
      <w:r w:rsidRPr="001D40EA">
        <w:rPr>
          <w:rStyle w:val="apple-converted-space"/>
        </w:rPr>
        <w:t> </w:t>
      </w:r>
      <w:r w:rsidRPr="001D40EA">
        <w:t>цих Правил.</w:t>
      </w:r>
    </w:p>
    <w:p w:rsidR="001D40EA" w:rsidRPr="001D40EA" w:rsidRDefault="001D40EA" w:rsidP="001D40EA">
      <w:pPr>
        <w:pStyle w:val="rvps2"/>
        <w:shd w:val="clear" w:color="auto" w:fill="FFFFFF"/>
        <w:spacing w:before="0" w:beforeAutospacing="0" w:after="0" w:afterAutospacing="0"/>
        <w:jc w:val="both"/>
        <w:textAlignment w:val="baseline"/>
      </w:pPr>
    </w:p>
    <w:p w:rsidR="001D40EA" w:rsidRPr="001D40EA" w:rsidRDefault="001D40EA" w:rsidP="001D40EA">
      <w:pPr>
        <w:shd w:val="clear" w:color="auto" w:fill="FFFFFF"/>
        <w:spacing w:after="0" w:line="240" w:lineRule="auto"/>
        <w:ind w:left="450" w:right="450"/>
        <w:jc w:val="center"/>
        <w:textAlignment w:val="baseline"/>
        <w:rPr>
          <w:rFonts w:ascii="Times New Roman" w:eastAsia="Times New Roman" w:hAnsi="Times New Roman" w:cs="Times New Roman"/>
          <w:color w:val="000000"/>
          <w:sz w:val="24"/>
          <w:szCs w:val="24"/>
          <w:lang w:eastAsia="uk-UA"/>
        </w:rPr>
      </w:pPr>
      <w:r w:rsidRPr="001D40EA">
        <w:rPr>
          <w:rFonts w:ascii="Times New Roman" w:eastAsia="Times New Roman" w:hAnsi="Times New Roman" w:cs="Times New Roman"/>
          <w:b/>
          <w:bCs/>
          <w:color w:val="000000"/>
          <w:sz w:val="28"/>
          <w:szCs w:val="28"/>
          <w:bdr w:val="none" w:sz="0" w:space="0" w:color="auto" w:frame="1"/>
          <w:lang w:eastAsia="uk-UA"/>
        </w:rPr>
        <w:t>Визначення відстаней, безпечних за розкиданням кусків породи</w:t>
      </w:r>
    </w:p>
    <w:p w:rsidR="001D40EA" w:rsidRPr="001D40EA" w:rsidRDefault="001D40EA" w:rsidP="001D40EA">
      <w:pPr>
        <w:shd w:val="clear" w:color="auto" w:fill="FFFFFF"/>
        <w:spacing w:after="0" w:line="240" w:lineRule="auto"/>
        <w:ind w:firstLine="450"/>
        <w:jc w:val="both"/>
        <w:textAlignment w:val="baseline"/>
        <w:rPr>
          <w:rFonts w:ascii="Times New Roman" w:eastAsia="Times New Roman" w:hAnsi="Times New Roman" w:cs="Times New Roman"/>
          <w:color w:val="000000"/>
          <w:sz w:val="24"/>
          <w:szCs w:val="24"/>
          <w:lang w:eastAsia="uk-UA"/>
        </w:rPr>
      </w:pPr>
      <w:bookmarkStart w:id="4" w:name="n1282"/>
      <w:bookmarkEnd w:id="4"/>
      <w:r w:rsidRPr="001D40EA">
        <w:rPr>
          <w:rFonts w:ascii="Times New Roman" w:eastAsia="Times New Roman" w:hAnsi="Times New Roman" w:cs="Times New Roman"/>
          <w:color w:val="000000"/>
          <w:sz w:val="24"/>
          <w:szCs w:val="24"/>
          <w:lang w:eastAsia="uk-UA"/>
        </w:rPr>
        <w:t xml:space="preserve">Відстань </w:t>
      </w:r>
      <w:proofErr w:type="spellStart"/>
      <w:r w:rsidRPr="001D40EA">
        <w:rPr>
          <w:rFonts w:ascii="Times New Roman" w:eastAsia="Times New Roman" w:hAnsi="Times New Roman" w:cs="Times New Roman"/>
          <w:color w:val="000000"/>
          <w:sz w:val="24"/>
          <w:szCs w:val="24"/>
          <w:lang w:eastAsia="uk-UA"/>
        </w:rPr>
        <w:t>r</w:t>
      </w:r>
      <w:r w:rsidRPr="001D40EA">
        <w:rPr>
          <w:rFonts w:ascii="Times New Roman" w:eastAsia="Times New Roman" w:hAnsi="Times New Roman" w:cs="Times New Roman"/>
          <w:b/>
          <w:bCs/>
          <w:color w:val="000000"/>
          <w:sz w:val="16"/>
          <w:szCs w:val="16"/>
          <w:bdr w:val="none" w:sz="0" w:space="0" w:color="auto" w:frame="1"/>
          <w:vertAlign w:val="subscript"/>
          <w:lang w:eastAsia="uk-UA"/>
        </w:rPr>
        <w:t>роз</w:t>
      </w:r>
      <w:proofErr w:type="spellEnd"/>
      <w:r w:rsidRPr="001D40EA">
        <w:rPr>
          <w:rFonts w:ascii="Times New Roman" w:eastAsia="Times New Roman" w:hAnsi="Times New Roman" w:cs="Times New Roman"/>
          <w:color w:val="000000"/>
          <w:sz w:val="24"/>
          <w:szCs w:val="24"/>
          <w:lang w:eastAsia="uk-UA"/>
        </w:rPr>
        <w:t>, що є небезпечною для людей за розкиданням окремих кусків породи під час МВ свердловинних зарядів, розрахованих на дроблення та розпушування гірського масиву, визначають за формулою</w:t>
      </w:r>
    </w:p>
    <w:tbl>
      <w:tblPr>
        <w:tblW w:w="5000" w:type="pct"/>
        <w:tblCellMar>
          <w:left w:w="0" w:type="dxa"/>
          <w:right w:w="0" w:type="dxa"/>
        </w:tblCellMar>
        <w:tblLook w:val="04A0" w:firstRow="1" w:lastRow="0" w:firstColumn="1" w:lastColumn="0" w:noHBand="0" w:noVBand="1"/>
      </w:tblPr>
      <w:tblGrid>
        <w:gridCol w:w="10066"/>
        <w:gridCol w:w="400"/>
      </w:tblGrid>
      <w:tr w:rsidR="001D40EA" w:rsidRPr="001D40EA" w:rsidTr="001D40EA">
        <w:tc>
          <w:tcPr>
            <w:tcW w:w="9060" w:type="dxa"/>
            <w:hideMark/>
          </w:tcPr>
          <w:p w:rsidR="001D40EA" w:rsidRPr="001D40EA" w:rsidRDefault="001D40EA" w:rsidP="001D40EA">
            <w:pPr>
              <w:spacing w:after="0" w:line="240" w:lineRule="auto"/>
              <w:jc w:val="center"/>
              <w:textAlignment w:val="baseline"/>
              <w:rPr>
                <w:rFonts w:ascii="Times New Roman" w:eastAsia="Times New Roman" w:hAnsi="Times New Roman" w:cs="Times New Roman"/>
                <w:sz w:val="24"/>
                <w:szCs w:val="24"/>
                <w:lang w:eastAsia="uk-UA"/>
              </w:rPr>
            </w:pPr>
            <w:bookmarkStart w:id="5" w:name="n1283"/>
            <w:bookmarkEnd w:id="5"/>
            <w:r w:rsidRPr="001D40EA">
              <w:rPr>
                <w:rFonts w:ascii="Times New Roman" w:eastAsia="Times New Roman" w:hAnsi="Times New Roman" w:cs="Times New Roman"/>
                <w:noProof/>
                <w:color w:val="5674B9"/>
                <w:sz w:val="24"/>
                <w:szCs w:val="24"/>
                <w:bdr w:val="none" w:sz="0" w:space="0" w:color="auto" w:frame="1"/>
                <w:lang w:eastAsia="uk-UA"/>
              </w:rPr>
              <w:drawing>
                <wp:inline distT="0" distB="0" distL="0" distR="0">
                  <wp:extent cx="1905000" cy="495300"/>
                  <wp:effectExtent l="0" t="0" r="0" b="0"/>
                  <wp:docPr id="6" name="Рисунок 6" descr="http://zakon4.rada.gov.ua/laws/file/imgs/17/p404530n1283-10.gif">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zakon4.rada.gov.ua/laws/file/imgs/17/p404530n1283-10.gif">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0" cy="495300"/>
                          </a:xfrm>
                          <a:prstGeom prst="rect">
                            <a:avLst/>
                          </a:prstGeom>
                          <a:noFill/>
                          <a:ln>
                            <a:noFill/>
                          </a:ln>
                        </pic:spPr>
                      </pic:pic>
                    </a:graphicData>
                  </a:graphic>
                </wp:inline>
              </w:drawing>
            </w:r>
          </w:p>
        </w:tc>
        <w:tc>
          <w:tcPr>
            <w:tcW w:w="360" w:type="dxa"/>
            <w:hideMark/>
          </w:tcPr>
          <w:p w:rsidR="001D40EA" w:rsidRPr="001D40EA" w:rsidRDefault="001D40EA" w:rsidP="001D40EA">
            <w:pPr>
              <w:spacing w:before="150" w:after="150" w:line="240" w:lineRule="auto"/>
              <w:jc w:val="center"/>
              <w:textAlignment w:val="baseline"/>
              <w:rPr>
                <w:rFonts w:ascii="Times New Roman" w:eastAsia="Times New Roman" w:hAnsi="Times New Roman" w:cs="Times New Roman"/>
                <w:sz w:val="24"/>
                <w:szCs w:val="24"/>
                <w:lang w:eastAsia="uk-UA"/>
              </w:rPr>
            </w:pPr>
            <w:r w:rsidRPr="001D40EA">
              <w:rPr>
                <w:rFonts w:ascii="Times New Roman" w:eastAsia="Times New Roman" w:hAnsi="Times New Roman" w:cs="Times New Roman"/>
                <w:sz w:val="24"/>
                <w:szCs w:val="24"/>
                <w:lang w:eastAsia="uk-UA"/>
              </w:rPr>
              <w:t>(1)</w:t>
            </w:r>
          </w:p>
        </w:tc>
      </w:tr>
    </w:tbl>
    <w:p w:rsidR="001D40EA" w:rsidRPr="001D40EA" w:rsidRDefault="001D40EA" w:rsidP="001D40EA">
      <w:pPr>
        <w:shd w:val="clear" w:color="auto" w:fill="FFFFFF"/>
        <w:spacing w:after="0" w:line="240" w:lineRule="auto"/>
        <w:textAlignment w:val="baseline"/>
        <w:rPr>
          <w:rFonts w:ascii="Times New Roman" w:eastAsia="Times New Roman" w:hAnsi="Times New Roman" w:cs="Times New Roman"/>
          <w:color w:val="000000"/>
          <w:sz w:val="24"/>
          <w:szCs w:val="24"/>
          <w:lang w:eastAsia="uk-UA"/>
        </w:rPr>
      </w:pPr>
      <w:bookmarkStart w:id="6" w:name="n1554"/>
      <w:bookmarkEnd w:id="6"/>
      <w:r w:rsidRPr="001D40EA">
        <w:rPr>
          <w:rFonts w:ascii="Times New Roman" w:eastAsia="Times New Roman" w:hAnsi="Times New Roman" w:cs="Times New Roman"/>
          <w:color w:val="000000"/>
          <w:sz w:val="24"/>
          <w:szCs w:val="24"/>
          <w:lang w:eastAsia="uk-UA"/>
        </w:rPr>
        <w:t>де </w:t>
      </w:r>
      <w:proofErr w:type="spellStart"/>
      <w:r w:rsidRPr="001D40EA">
        <w:rPr>
          <w:rFonts w:ascii="Arial Unicode MS" w:eastAsia="Arial Unicode MS" w:hAnsi="Arial Unicode MS" w:cs="Arial Unicode MS" w:hint="eastAsia"/>
          <w:b/>
          <w:bCs/>
          <w:color w:val="000000"/>
          <w:sz w:val="24"/>
          <w:szCs w:val="24"/>
          <w:bdr w:val="none" w:sz="0" w:space="0" w:color="auto" w:frame="1"/>
          <w:lang w:eastAsia="uk-UA"/>
        </w:rPr>
        <w:t>η</w:t>
      </w:r>
      <w:r w:rsidRPr="001D40EA">
        <w:rPr>
          <w:rFonts w:ascii="Times New Roman" w:eastAsia="Times New Roman" w:hAnsi="Times New Roman" w:cs="Times New Roman"/>
          <w:b/>
          <w:bCs/>
          <w:color w:val="000000"/>
          <w:sz w:val="16"/>
          <w:szCs w:val="16"/>
          <w:bdr w:val="none" w:sz="0" w:space="0" w:color="auto" w:frame="1"/>
          <w:vertAlign w:val="subscript"/>
          <w:lang w:eastAsia="uk-UA"/>
        </w:rPr>
        <w:t>з</w:t>
      </w:r>
      <w:proofErr w:type="spellEnd"/>
      <w:r w:rsidRPr="001D40EA">
        <w:rPr>
          <w:rFonts w:ascii="Arial Unicode MS" w:eastAsia="Arial Unicode MS" w:hAnsi="Arial Unicode MS" w:cs="Arial Unicode MS" w:hint="eastAsia"/>
          <w:b/>
          <w:bCs/>
          <w:color w:val="000000"/>
          <w:sz w:val="24"/>
          <w:szCs w:val="24"/>
          <w:bdr w:val="none" w:sz="0" w:space="0" w:color="auto" w:frame="1"/>
          <w:lang w:eastAsia="uk-UA"/>
        </w:rPr>
        <w:t> </w:t>
      </w:r>
      <w:r w:rsidRPr="001D40EA">
        <w:rPr>
          <w:rFonts w:ascii="Times New Roman" w:eastAsia="Times New Roman" w:hAnsi="Times New Roman" w:cs="Times New Roman"/>
          <w:color w:val="000000"/>
          <w:sz w:val="24"/>
          <w:szCs w:val="24"/>
          <w:lang w:eastAsia="uk-UA"/>
        </w:rPr>
        <w:t>-</w:t>
      </w:r>
      <w:r w:rsidRPr="001D40EA">
        <w:rPr>
          <w:rFonts w:ascii="Arial Unicode MS" w:eastAsia="Arial Unicode MS" w:hAnsi="Arial Unicode MS" w:cs="Arial Unicode MS" w:hint="eastAsia"/>
          <w:b/>
          <w:bCs/>
          <w:color w:val="000000"/>
          <w:sz w:val="24"/>
          <w:szCs w:val="24"/>
          <w:bdr w:val="none" w:sz="0" w:space="0" w:color="auto" w:frame="1"/>
          <w:lang w:eastAsia="uk-UA"/>
        </w:rPr>
        <w:t> </w:t>
      </w:r>
      <w:r w:rsidRPr="001D40EA">
        <w:rPr>
          <w:rFonts w:ascii="Times New Roman" w:eastAsia="Times New Roman" w:hAnsi="Times New Roman" w:cs="Times New Roman"/>
          <w:color w:val="000000"/>
          <w:sz w:val="24"/>
          <w:szCs w:val="24"/>
          <w:lang w:eastAsia="uk-UA"/>
        </w:rPr>
        <w:t>коефіцієнт заповнення свердловини ВР; </w:t>
      </w:r>
      <w:proofErr w:type="spellStart"/>
      <w:r w:rsidRPr="001D40EA">
        <w:rPr>
          <w:rFonts w:ascii="Arial Unicode MS" w:eastAsia="Arial Unicode MS" w:hAnsi="Arial Unicode MS" w:cs="Arial Unicode MS" w:hint="eastAsia"/>
          <w:b/>
          <w:bCs/>
          <w:color w:val="000000"/>
          <w:sz w:val="24"/>
          <w:szCs w:val="24"/>
          <w:bdr w:val="none" w:sz="0" w:space="0" w:color="auto" w:frame="1"/>
          <w:lang w:eastAsia="uk-UA"/>
        </w:rPr>
        <w:t>η</w:t>
      </w:r>
      <w:r w:rsidRPr="001D40EA">
        <w:rPr>
          <w:rFonts w:ascii="Times New Roman" w:eastAsia="Times New Roman" w:hAnsi="Times New Roman" w:cs="Times New Roman"/>
          <w:b/>
          <w:bCs/>
          <w:color w:val="000000"/>
          <w:sz w:val="16"/>
          <w:szCs w:val="16"/>
          <w:bdr w:val="none" w:sz="0" w:space="0" w:color="auto" w:frame="1"/>
          <w:vertAlign w:val="subscript"/>
          <w:lang w:eastAsia="uk-UA"/>
        </w:rPr>
        <w:t>заб</w:t>
      </w:r>
      <w:proofErr w:type="spellEnd"/>
      <w:r w:rsidRPr="001D40EA">
        <w:rPr>
          <w:rFonts w:ascii="Times New Roman" w:eastAsia="Times New Roman" w:hAnsi="Times New Roman" w:cs="Times New Roman"/>
          <w:color w:val="000000"/>
          <w:sz w:val="24"/>
          <w:szCs w:val="24"/>
          <w:lang w:eastAsia="uk-UA"/>
        </w:rPr>
        <w:t xml:space="preserve">- коефіцієнт заповнення свердловини </w:t>
      </w:r>
      <w:proofErr w:type="spellStart"/>
      <w:r w:rsidRPr="001D40EA">
        <w:rPr>
          <w:rFonts w:ascii="Times New Roman" w:eastAsia="Times New Roman" w:hAnsi="Times New Roman" w:cs="Times New Roman"/>
          <w:color w:val="000000"/>
          <w:sz w:val="24"/>
          <w:szCs w:val="24"/>
          <w:lang w:eastAsia="uk-UA"/>
        </w:rPr>
        <w:t>забійкою</w:t>
      </w:r>
      <w:proofErr w:type="spellEnd"/>
      <w:r w:rsidRPr="001D40EA">
        <w:rPr>
          <w:rFonts w:ascii="Times New Roman" w:eastAsia="Times New Roman" w:hAnsi="Times New Roman" w:cs="Times New Roman"/>
          <w:color w:val="000000"/>
          <w:sz w:val="24"/>
          <w:szCs w:val="24"/>
          <w:lang w:eastAsia="uk-UA"/>
        </w:rPr>
        <w:t xml:space="preserve">; f - коефіцієнт міцності породи за шкалою проф. М.М. </w:t>
      </w:r>
      <w:proofErr w:type="spellStart"/>
      <w:r w:rsidRPr="001D40EA">
        <w:rPr>
          <w:rFonts w:ascii="Times New Roman" w:eastAsia="Times New Roman" w:hAnsi="Times New Roman" w:cs="Times New Roman"/>
          <w:color w:val="000000"/>
          <w:sz w:val="24"/>
          <w:szCs w:val="24"/>
          <w:lang w:eastAsia="uk-UA"/>
        </w:rPr>
        <w:t>Протод’яконова</w:t>
      </w:r>
      <w:proofErr w:type="spellEnd"/>
      <w:r w:rsidRPr="001D40EA">
        <w:rPr>
          <w:rFonts w:ascii="Times New Roman" w:eastAsia="Times New Roman" w:hAnsi="Times New Roman" w:cs="Times New Roman"/>
          <w:color w:val="000000"/>
          <w:sz w:val="24"/>
          <w:szCs w:val="24"/>
          <w:lang w:eastAsia="uk-UA"/>
        </w:rPr>
        <w:t>; d - діаметр свердловин, м; a - відстань між свердловинами в ряду або між рядами, м.</w:t>
      </w:r>
    </w:p>
    <w:p w:rsidR="001D40EA" w:rsidRPr="001D40EA" w:rsidRDefault="001D40EA" w:rsidP="001D40EA">
      <w:pPr>
        <w:shd w:val="clear" w:color="auto" w:fill="FFFFFF"/>
        <w:spacing w:after="0" w:line="240" w:lineRule="auto"/>
        <w:ind w:firstLine="450"/>
        <w:jc w:val="both"/>
        <w:textAlignment w:val="baseline"/>
        <w:rPr>
          <w:rFonts w:ascii="Times New Roman" w:eastAsia="Times New Roman" w:hAnsi="Times New Roman" w:cs="Times New Roman"/>
          <w:color w:val="000000"/>
          <w:sz w:val="24"/>
          <w:szCs w:val="24"/>
          <w:lang w:eastAsia="uk-UA"/>
        </w:rPr>
      </w:pPr>
      <w:bookmarkStart w:id="7" w:name="n1285"/>
      <w:bookmarkEnd w:id="7"/>
      <w:r w:rsidRPr="001D40EA">
        <w:rPr>
          <w:rFonts w:ascii="Times New Roman" w:eastAsia="Times New Roman" w:hAnsi="Times New Roman" w:cs="Times New Roman"/>
          <w:color w:val="000000"/>
          <w:sz w:val="24"/>
          <w:szCs w:val="24"/>
          <w:lang w:eastAsia="uk-UA"/>
        </w:rPr>
        <w:t xml:space="preserve">Коефіцієнт заповнення свердловини ВР </w:t>
      </w:r>
      <w:proofErr w:type="spellStart"/>
      <w:r w:rsidRPr="001D40EA">
        <w:rPr>
          <w:rFonts w:ascii="Times New Roman" w:eastAsia="Times New Roman" w:hAnsi="Times New Roman" w:cs="Times New Roman"/>
          <w:color w:val="000000"/>
          <w:sz w:val="24"/>
          <w:szCs w:val="24"/>
          <w:lang w:eastAsia="uk-UA"/>
        </w:rPr>
        <w:t>чисельно</w:t>
      </w:r>
      <w:proofErr w:type="spellEnd"/>
      <w:r w:rsidRPr="001D40EA">
        <w:rPr>
          <w:rFonts w:ascii="Times New Roman" w:eastAsia="Times New Roman" w:hAnsi="Times New Roman" w:cs="Times New Roman"/>
          <w:color w:val="000000"/>
          <w:sz w:val="24"/>
          <w:szCs w:val="24"/>
          <w:lang w:eastAsia="uk-UA"/>
        </w:rPr>
        <w:t xml:space="preserve"> дорівнює відношенню довжини заряду в свердловині </w:t>
      </w:r>
      <w:proofErr w:type="spellStart"/>
      <w:r w:rsidRPr="001D40EA">
        <w:rPr>
          <w:rFonts w:ascii="Times New Roman" w:eastAsia="Times New Roman" w:hAnsi="Times New Roman" w:cs="Times New Roman"/>
          <w:color w:val="000000"/>
          <w:sz w:val="24"/>
          <w:szCs w:val="24"/>
          <w:lang w:eastAsia="uk-UA"/>
        </w:rPr>
        <w:t>l</w:t>
      </w:r>
      <w:r w:rsidRPr="001D40EA">
        <w:rPr>
          <w:rFonts w:ascii="Times New Roman" w:eastAsia="Times New Roman" w:hAnsi="Times New Roman" w:cs="Times New Roman"/>
          <w:b/>
          <w:bCs/>
          <w:color w:val="000000"/>
          <w:sz w:val="16"/>
          <w:szCs w:val="16"/>
          <w:bdr w:val="none" w:sz="0" w:space="0" w:color="auto" w:frame="1"/>
          <w:vertAlign w:val="subscript"/>
          <w:lang w:eastAsia="uk-UA"/>
        </w:rPr>
        <w:t>з</w:t>
      </w:r>
      <w:proofErr w:type="spellEnd"/>
      <w:r w:rsidRPr="001D40EA">
        <w:rPr>
          <w:rFonts w:ascii="Times New Roman" w:eastAsia="Times New Roman" w:hAnsi="Times New Roman" w:cs="Times New Roman"/>
          <w:color w:val="000000"/>
          <w:sz w:val="24"/>
          <w:szCs w:val="24"/>
          <w:lang w:eastAsia="uk-UA"/>
        </w:rPr>
        <w:t>, м, до глибини пробуреної свердловини L, м:</w:t>
      </w:r>
    </w:p>
    <w:tbl>
      <w:tblPr>
        <w:tblW w:w="5000" w:type="pct"/>
        <w:tblCellMar>
          <w:left w:w="0" w:type="dxa"/>
          <w:right w:w="0" w:type="dxa"/>
        </w:tblCellMar>
        <w:tblLook w:val="04A0" w:firstRow="1" w:lastRow="0" w:firstColumn="1" w:lastColumn="0" w:noHBand="0" w:noVBand="1"/>
      </w:tblPr>
      <w:tblGrid>
        <w:gridCol w:w="10066"/>
        <w:gridCol w:w="400"/>
      </w:tblGrid>
      <w:tr w:rsidR="001D40EA" w:rsidRPr="001D40EA" w:rsidTr="001D40EA">
        <w:tc>
          <w:tcPr>
            <w:tcW w:w="9060" w:type="dxa"/>
            <w:hideMark/>
          </w:tcPr>
          <w:p w:rsidR="001D40EA" w:rsidRPr="001D40EA" w:rsidRDefault="001D40EA" w:rsidP="001D40EA">
            <w:pPr>
              <w:spacing w:after="0" w:line="240" w:lineRule="auto"/>
              <w:jc w:val="center"/>
              <w:textAlignment w:val="baseline"/>
              <w:rPr>
                <w:rFonts w:ascii="Times New Roman" w:eastAsia="Times New Roman" w:hAnsi="Times New Roman" w:cs="Times New Roman"/>
                <w:sz w:val="24"/>
                <w:szCs w:val="24"/>
                <w:lang w:eastAsia="uk-UA"/>
              </w:rPr>
            </w:pPr>
            <w:bookmarkStart w:id="8" w:name="n1286"/>
            <w:bookmarkEnd w:id="8"/>
            <w:proofErr w:type="spellStart"/>
            <w:r w:rsidRPr="001D40EA">
              <w:rPr>
                <w:rFonts w:ascii="Arial Unicode MS" w:eastAsia="Arial Unicode MS" w:hAnsi="Arial Unicode MS" w:cs="Arial Unicode MS" w:hint="eastAsia"/>
                <w:b/>
                <w:bCs/>
                <w:color w:val="000000"/>
                <w:sz w:val="24"/>
                <w:szCs w:val="24"/>
                <w:bdr w:val="none" w:sz="0" w:space="0" w:color="auto" w:frame="1"/>
                <w:lang w:eastAsia="uk-UA"/>
              </w:rPr>
              <w:t>η</w:t>
            </w:r>
            <w:r w:rsidRPr="001D40EA">
              <w:rPr>
                <w:rFonts w:ascii="Times New Roman" w:eastAsia="Times New Roman" w:hAnsi="Times New Roman" w:cs="Times New Roman"/>
                <w:b/>
                <w:bCs/>
                <w:color w:val="000000"/>
                <w:sz w:val="16"/>
                <w:szCs w:val="16"/>
                <w:bdr w:val="none" w:sz="0" w:space="0" w:color="auto" w:frame="1"/>
                <w:vertAlign w:val="subscript"/>
                <w:lang w:eastAsia="uk-UA"/>
              </w:rPr>
              <w:t>з</w:t>
            </w:r>
            <w:proofErr w:type="spellEnd"/>
            <w:r w:rsidRPr="001D40EA">
              <w:rPr>
                <w:rFonts w:ascii="Times New Roman" w:eastAsia="Times New Roman" w:hAnsi="Times New Roman" w:cs="Times New Roman"/>
                <w:sz w:val="24"/>
                <w:szCs w:val="24"/>
                <w:lang w:eastAsia="uk-UA"/>
              </w:rPr>
              <w:t>=</w:t>
            </w:r>
            <w:proofErr w:type="spellStart"/>
            <w:r w:rsidRPr="001D40EA">
              <w:rPr>
                <w:rFonts w:ascii="Times New Roman" w:eastAsia="Times New Roman" w:hAnsi="Times New Roman" w:cs="Times New Roman"/>
                <w:sz w:val="24"/>
                <w:szCs w:val="24"/>
                <w:lang w:eastAsia="uk-UA"/>
              </w:rPr>
              <w:t>l</w:t>
            </w:r>
            <w:r w:rsidRPr="001D40EA">
              <w:rPr>
                <w:rFonts w:ascii="Times New Roman" w:eastAsia="Times New Roman" w:hAnsi="Times New Roman" w:cs="Times New Roman"/>
                <w:b/>
                <w:bCs/>
                <w:color w:val="000000"/>
                <w:sz w:val="16"/>
                <w:szCs w:val="16"/>
                <w:bdr w:val="none" w:sz="0" w:space="0" w:color="auto" w:frame="1"/>
                <w:vertAlign w:val="subscript"/>
                <w:lang w:eastAsia="uk-UA"/>
              </w:rPr>
              <w:t>з</w:t>
            </w:r>
            <w:proofErr w:type="spellEnd"/>
            <w:r w:rsidRPr="001D40EA">
              <w:rPr>
                <w:rFonts w:ascii="Times New Roman" w:eastAsia="Times New Roman" w:hAnsi="Times New Roman" w:cs="Times New Roman"/>
                <w:sz w:val="24"/>
                <w:szCs w:val="24"/>
                <w:lang w:eastAsia="uk-UA"/>
              </w:rPr>
              <w:t>/L.</w:t>
            </w:r>
          </w:p>
        </w:tc>
        <w:tc>
          <w:tcPr>
            <w:tcW w:w="360" w:type="dxa"/>
            <w:hideMark/>
          </w:tcPr>
          <w:p w:rsidR="001D40EA" w:rsidRPr="001D40EA" w:rsidRDefault="001D40EA" w:rsidP="001D40EA">
            <w:pPr>
              <w:spacing w:before="150" w:after="150" w:line="240" w:lineRule="auto"/>
              <w:jc w:val="center"/>
              <w:textAlignment w:val="baseline"/>
              <w:rPr>
                <w:rFonts w:ascii="Times New Roman" w:eastAsia="Times New Roman" w:hAnsi="Times New Roman" w:cs="Times New Roman"/>
                <w:sz w:val="24"/>
                <w:szCs w:val="24"/>
                <w:lang w:eastAsia="uk-UA"/>
              </w:rPr>
            </w:pPr>
            <w:r w:rsidRPr="001D40EA">
              <w:rPr>
                <w:rFonts w:ascii="Times New Roman" w:eastAsia="Times New Roman" w:hAnsi="Times New Roman" w:cs="Times New Roman"/>
                <w:sz w:val="24"/>
                <w:szCs w:val="24"/>
                <w:lang w:eastAsia="uk-UA"/>
              </w:rPr>
              <w:t>(2)</w:t>
            </w:r>
          </w:p>
        </w:tc>
      </w:tr>
    </w:tbl>
    <w:p w:rsidR="001D40EA" w:rsidRPr="001D40EA" w:rsidRDefault="001D40EA" w:rsidP="001D40EA">
      <w:pPr>
        <w:shd w:val="clear" w:color="auto" w:fill="FFFFFF"/>
        <w:spacing w:after="0" w:line="240" w:lineRule="auto"/>
        <w:ind w:firstLine="450"/>
        <w:jc w:val="both"/>
        <w:textAlignment w:val="baseline"/>
        <w:rPr>
          <w:rFonts w:ascii="Times New Roman" w:eastAsia="Times New Roman" w:hAnsi="Times New Roman" w:cs="Times New Roman"/>
          <w:color w:val="000000"/>
          <w:sz w:val="24"/>
          <w:szCs w:val="24"/>
          <w:lang w:eastAsia="uk-UA"/>
        </w:rPr>
      </w:pPr>
      <w:bookmarkStart w:id="9" w:name="n1287"/>
      <w:bookmarkEnd w:id="9"/>
      <w:r w:rsidRPr="001D40EA">
        <w:rPr>
          <w:rFonts w:ascii="Times New Roman" w:eastAsia="Times New Roman" w:hAnsi="Times New Roman" w:cs="Times New Roman"/>
          <w:color w:val="000000"/>
          <w:sz w:val="24"/>
          <w:szCs w:val="24"/>
          <w:lang w:eastAsia="uk-UA"/>
        </w:rPr>
        <w:t xml:space="preserve">Коефіцієнт заповнення свердловини </w:t>
      </w:r>
      <w:proofErr w:type="spellStart"/>
      <w:r w:rsidRPr="001D40EA">
        <w:rPr>
          <w:rFonts w:ascii="Times New Roman" w:eastAsia="Times New Roman" w:hAnsi="Times New Roman" w:cs="Times New Roman"/>
          <w:color w:val="000000"/>
          <w:sz w:val="24"/>
          <w:szCs w:val="24"/>
          <w:lang w:eastAsia="uk-UA"/>
        </w:rPr>
        <w:t>забійкою</w:t>
      </w:r>
      <w:proofErr w:type="spellEnd"/>
      <w:r w:rsidRPr="001D40EA">
        <w:rPr>
          <w:rFonts w:ascii="Times New Roman" w:eastAsia="Times New Roman" w:hAnsi="Times New Roman" w:cs="Times New Roman"/>
          <w:color w:val="000000"/>
          <w:sz w:val="24"/>
          <w:szCs w:val="24"/>
          <w:lang w:eastAsia="uk-UA"/>
        </w:rPr>
        <w:t> </w:t>
      </w:r>
      <w:proofErr w:type="spellStart"/>
      <w:r w:rsidRPr="001D40EA">
        <w:rPr>
          <w:rFonts w:ascii="Arial Unicode MS" w:eastAsia="Arial Unicode MS" w:hAnsi="Arial Unicode MS" w:cs="Arial Unicode MS" w:hint="eastAsia"/>
          <w:b/>
          <w:bCs/>
          <w:color w:val="000000"/>
          <w:sz w:val="24"/>
          <w:szCs w:val="24"/>
          <w:bdr w:val="none" w:sz="0" w:space="0" w:color="auto" w:frame="1"/>
          <w:lang w:eastAsia="uk-UA"/>
        </w:rPr>
        <w:t>η</w:t>
      </w:r>
      <w:r w:rsidRPr="001D40EA">
        <w:rPr>
          <w:rFonts w:ascii="Times New Roman" w:eastAsia="Times New Roman" w:hAnsi="Times New Roman" w:cs="Times New Roman"/>
          <w:b/>
          <w:bCs/>
          <w:color w:val="000000"/>
          <w:sz w:val="16"/>
          <w:szCs w:val="16"/>
          <w:bdr w:val="none" w:sz="0" w:space="0" w:color="auto" w:frame="1"/>
          <w:vertAlign w:val="subscript"/>
          <w:lang w:eastAsia="uk-UA"/>
        </w:rPr>
        <w:t>заб</w:t>
      </w:r>
      <w:proofErr w:type="spellEnd"/>
      <w:r w:rsidRPr="001D40EA">
        <w:rPr>
          <w:rFonts w:ascii="Times New Roman" w:eastAsia="Times New Roman" w:hAnsi="Times New Roman" w:cs="Times New Roman"/>
          <w:color w:val="000000"/>
          <w:sz w:val="24"/>
          <w:szCs w:val="24"/>
          <w:lang w:eastAsia="uk-UA"/>
        </w:rPr>
        <w:t xml:space="preserve"> дорівнює відношенню довжини </w:t>
      </w:r>
      <w:proofErr w:type="spellStart"/>
      <w:r w:rsidRPr="001D40EA">
        <w:rPr>
          <w:rFonts w:ascii="Times New Roman" w:eastAsia="Times New Roman" w:hAnsi="Times New Roman" w:cs="Times New Roman"/>
          <w:color w:val="000000"/>
          <w:sz w:val="24"/>
          <w:szCs w:val="24"/>
          <w:lang w:eastAsia="uk-UA"/>
        </w:rPr>
        <w:t>забійки</w:t>
      </w:r>
      <w:proofErr w:type="spellEnd"/>
      <w:r w:rsidRPr="001D40EA">
        <w:rPr>
          <w:rFonts w:ascii="Times New Roman" w:eastAsia="Times New Roman" w:hAnsi="Times New Roman" w:cs="Times New Roman"/>
          <w:color w:val="000000"/>
          <w:sz w:val="24"/>
          <w:szCs w:val="24"/>
          <w:lang w:eastAsia="uk-UA"/>
        </w:rPr>
        <w:t xml:space="preserve"> </w:t>
      </w:r>
      <w:proofErr w:type="spellStart"/>
      <w:r w:rsidRPr="001D40EA">
        <w:rPr>
          <w:rFonts w:ascii="Times New Roman" w:eastAsia="Times New Roman" w:hAnsi="Times New Roman" w:cs="Times New Roman"/>
          <w:color w:val="000000"/>
          <w:sz w:val="24"/>
          <w:szCs w:val="24"/>
          <w:lang w:eastAsia="uk-UA"/>
        </w:rPr>
        <w:t>l</w:t>
      </w:r>
      <w:r w:rsidRPr="001D40EA">
        <w:rPr>
          <w:rFonts w:ascii="Times New Roman" w:eastAsia="Times New Roman" w:hAnsi="Times New Roman" w:cs="Times New Roman"/>
          <w:b/>
          <w:bCs/>
          <w:color w:val="000000"/>
          <w:sz w:val="16"/>
          <w:szCs w:val="16"/>
          <w:bdr w:val="none" w:sz="0" w:space="0" w:color="auto" w:frame="1"/>
          <w:vertAlign w:val="subscript"/>
          <w:lang w:eastAsia="uk-UA"/>
        </w:rPr>
        <w:t>заб</w:t>
      </w:r>
      <w:proofErr w:type="spellEnd"/>
      <w:r w:rsidRPr="001D40EA">
        <w:rPr>
          <w:rFonts w:ascii="Times New Roman" w:eastAsia="Times New Roman" w:hAnsi="Times New Roman" w:cs="Times New Roman"/>
          <w:color w:val="000000"/>
          <w:sz w:val="24"/>
          <w:szCs w:val="24"/>
          <w:lang w:eastAsia="uk-UA"/>
        </w:rPr>
        <w:t xml:space="preserve">, м, до довжини вільної від заряду верхньої частини свердловини </w:t>
      </w:r>
      <w:proofErr w:type="spellStart"/>
      <w:r w:rsidRPr="001D40EA">
        <w:rPr>
          <w:rFonts w:ascii="Times New Roman" w:eastAsia="Times New Roman" w:hAnsi="Times New Roman" w:cs="Times New Roman"/>
          <w:color w:val="000000"/>
          <w:sz w:val="24"/>
          <w:szCs w:val="24"/>
          <w:lang w:eastAsia="uk-UA"/>
        </w:rPr>
        <w:t>l</w:t>
      </w:r>
      <w:r w:rsidRPr="001D40EA">
        <w:rPr>
          <w:rFonts w:ascii="Times New Roman" w:eastAsia="Times New Roman" w:hAnsi="Times New Roman" w:cs="Times New Roman"/>
          <w:b/>
          <w:bCs/>
          <w:color w:val="000000"/>
          <w:sz w:val="16"/>
          <w:szCs w:val="16"/>
          <w:bdr w:val="none" w:sz="0" w:space="0" w:color="auto" w:frame="1"/>
          <w:vertAlign w:val="subscript"/>
          <w:lang w:eastAsia="uk-UA"/>
        </w:rPr>
        <w:t>н</w:t>
      </w:r>
      <w:proofErr w:type="spellEnd"/>
      <w:r w:rsidRPr="001D40EA">
        <w:rPr>
          <w:rFonts w:ascii="Times New Roman" w:eastAsia="Times New Roman" w:hAnsi="Times New Roman" w:cs="Times New Roman"/>
          <w:color w:val="000000"/>
          <w:sz w:val="24"/>
          <w:szCs w:val="24"/>
          <w:lang w:eastAsia="uk-UA"/>
        </w:rPr>
        <w:t>, м:</w:t>
      </w:r>
    </w:p>
    <w:tbl>
      <w:tblPr>
        <w:tblW w:w="5000" w:type="pct"/>
        <w:tblCellMar>
          <w:left w:w="0" w:type="dxa"/>
          <w:right w:w="0" w:type="dxa"/>
        </w:tblCellMar>
        <w:tblLook w:val="04A0" w:firstRow="1" w:lastRow="0" w:firstColumn="1" w:lastColumn="0" w:noHBand="0" w:noVBand="1"/>
      </w:tblPr>
      <w:tblGrid>
        <w:gridCol w:w="10066"/>
        <w:gridCol w:w="400"/>
      </w:tblGrid>
      <w:tr w:rsidR="001D40EA" w:rsidRPr="001D40EA" w:rsidTr="001D40EA">
        <w:tc>
          <w:tcPr>
            <w:tcW w:w="9060" w:type="dxa"/>
            <w:hideMark/>
          </w:tcPr>
          <w:p w:rsidR="001D40EA" w:rsidRPr="001D40EA" w:rsidRDefault="001D40EA" w:rsidP="001D40EA">
            <w:pPr>
              <w:spacing w:after="0" w:line="240" w:lineRule="auto"/>
              <w:jc w:val="center"/>
              <w:textAlignment w:val="baseline"/>
              <w:rPr>
                <w:rFonts w:ascii="Times New Roman" w:eastAsia="Times New Roman" w:hAnsi="Times New Roman" w:cs="Times New Roman"/>
                <w:sz w:val="24"/>
                <w:szCs w:val="24"/>
                <w:lang w:eastAsia="uk-UA"/>
              </w:rPr>
            </w:pPr>
            <w:bookmarkStart w:id="10" w:name="n1288"/>
            <w:bookmarkEnd w:id="10"/>
            <w:proofErr w:type="spellStart"/>
            <w:r w:rsidRPr="001D40EA">
              <w:rPr>
                <w:rFonts w:ascii="Arial Unicode MS" w:eastAsia="Arial Unicode MS" w:hAnsi="Arial Unicode MS" w:cs="Arial Unicode MS" w:hint="eastAsia"/>
                <w:b/>
                <w:bCs/>
                <w:color w:val="000000"/>
                <w:sz w:val="24"/>
                <w:szCs w:val="24"/>
                <w:bdr w:val="none" w:sz="0" w:space="0" w:color="auto" w:frame="1"/>
                <w:lang w:eastAsia="uk-UA"/>
              </w:rPr>
              <w:t>η</w:t>
            </w:r>
            <w:r w:rsidRPr="001D40EA">
              <w:rPr>
                <w:rFonts w:ascii="Times New Roman" w:eastAsia="Times New Roman" w:hAnsi="Times New Roman" w:cs="Times New Roman"/>
                <w:b/>
                <w:bCs/>
                <w:color w:val="000000"/>
                <w:sz w:val="16"/>
                <w:szCs w:val="16"/>
                <w:bdr w:val="none" w:sz="0" w:space="0" w:color="auto" w:frame="1"/>
                <w:vertAlign w:val="subscript"/>
                <w:lang w:eastAsia="uk-UA"/>
              </w:rPr>
              <w:t>заб</w:t>
            </w:r>
            <w:proofErr w:type="spellEnd"/>
            <w:r w:rsidRPr="001D40EA">
              <w:rPr>
                <w:rFonts w:ascii="Times New Roman" w:eastAsia="Times New Roman" w:hAnsi="Times New Roman" w:cs="Times New Roman"/>
                <w:sz w:val="24"/>
                <w:szCs w:val="24"/>
                <w:lang w:eastAsia="uk-UA"/>
              </w:rPr>
              <w:t>=</w:t>
            </w:r>
            <w:proofErr w:type="spellStart"/>
            <w:r w:rsidRPr="001D40EA">
              <w:rPr>
                <w:rFonts w:ascii="Times New Roman" w:eastAsia="Times New Roman" w:hAnsi="Times New Roman" w:cs="Times New Roman"/>
                <w:sz w:val="24"/>
                <w:szCs w:val="24"/>
                <w:lang w:eastAsia="uk-UA"/>
              </w:rPr>
              <w:t>l</w:t>
            </w:r>
            <w:r w:rsidRPr="001D40EA">
              <w:rPr>
                <w:rFonts w:ascii="Times New Roman" w:eastAsia="Times New Roman" w:hAnsi="Times New Roman" w:cs="Times New Roman"/>
                <w:b/>
                <w:bCs/>
                <w:color w:val="000000"/>
                <w:sz w:val="16"/>
                <w:szCs w:val="16"/>
                <w:bdr w:val="none" w:sz="0" w:space="0" w:color="auto" w:frame="1"/>
                <w:vertAlign w:val="subscript"/>
                <w:lang w:eastAsia="uk-UA"/>
              </w:rPr>
              <w:t>заб</w:t>
            </w:r>
            <w:proofErr w:type="spellEnd"/>
            <w:r w:rsidRPr="001D40EA">
              <w:rPr>
                <w:rFonts w:ascii="Times New Roman" w:eastAsia="Times New Roman" w:hAnsi="Times New Roman" w:cs="Times New Roman"/>
                <w:sz w:val="24"/>
                <w:szCs w:val="24"/>
                <w:lang w:eastAsia="uk-UA"/>
              </w:rPr>
              <w:t>/</w:t>
            </w:r>
            <w:proofErr w:type="spellStart"/>
            <w:r w:rsidRPr="001D40EA">
              <w:rPr>
                <w:rFonts w:ascii="Times New Roman" w:eastAsia="Times New Roman" w:hAnsi="Times New Roman" w:cs="Times New Roman"/>
                <w:sz w:val="24"/>
                <w:szCs w:val="24"/>
                <w:lang w:eastAsia="uk-UA"/>
              </w:rPr>
              <w:t>l</w:t>
            </w:r>
            <w:r w:rsidRPr="001D40EA">
              <w:rPr>
                <w:rFonts w:ascii="Times New Roman" w:eastAsia="Times New Roman" w:hAnsi="Times New Roman" w:cs="Times New Roman"/>
                <w:b/>
                <w:bCs/>
                <w:color w:val="000000"/>
                <w:sz w:val="16"/>
                <w:szCs w:val="16"/>
                <w:bdr w:val="none" w:sz="0" w:space="0" w:color="auto" w:frame="1"/>
                <w:vertAlign w:val="subscript"/>
                <w:lang w:eastAsia="uk-UA"/>
              </w:rPr>
              <w:t>н</w:t>
            </w:r>
            <w:proofErr w:type="spellEnd"/>
            <w:r w:rsidRPr="001D40EA">
              <w:rPr>
                <w:rFonts w:ascii="Times New Roman" w:eastAsia="Times New Roman" w:hAnsi="Times New Roman" w:cs="Times New Roman"/>
                <w:sz w:val="24"/>
                <w:szCs w:val="24"/>
                <w:lang w:eastAsia="uk-UA"/>
              </w:rPr>
              <w:t>.</w:t>
            </w:r>
          </w:p>
        </w:tc>
        <w:tc>
          <w:tcPr>
            <w:tcW w:w="360" w:type="dxa"/>
            <w:hideMark/>
          </w:tcPr>
          <w:p w:rsidR="001D40EA" w:rsidRPr="001D40EA" w:rsidRDefault="001D40EA" w:rsidP="001D40EA">
            <w:pPr>
              <w:spacing w:before="150" w:after="150" w:line="240" w:lineRule="auto"/>
              <w:jc w:val="center"/>
              <w:textAlignment w:val="baseline"/>
              <w:rPr>
                <w:rFonts w:ascii="Times New Roman" w:eastAsia="Times New Roman" w:hAnsi="Times New Roman" w:cs="Times New Roman"/>
                <w:sz w:val="24"/>
                <w:szCs w:val="24"/>
                <w:lang w:eastAsia="uk-UA"/>
              </w:rPr>
            </w:pPr>
            <w:r w:rsidRPr="001D40EA">
              <w:rPr>
                <w:rFonts w:ascii="Times New Roman" w:eastAsia="Times New Roman" w:hAnsi="Times New Roman" w:cs="Times New Roman"/>
                <w:sz w:val="24"/>
                <w:szCs w:val="24"/>
                <w:lang w:eastAsia="uk-UA"/>
              </w:rPr>
              <w:t>(3)</w:t>
            </w:r>
          </w:p>
        </w:tc>
      </w:tr>
    </w:tbl>
    <w:p w:rsidR="001D40EA" w:rsidRPr="001D40EA" w:rsidRDefault="001D40EA" w:rsidP="001D40EA">
      <w:pPr>
        <w:shd w:val="clear" w:color="auto" w:fill="FFFFFF"/>
        <w:spacing w:after="0" w:line="240" w:lineRule="auto"/>
        <w:ind w:firstLine="450"/>
        <w:jc w:val="both"/>
        <w:textAlignment w:val="baseline"/>
        <w:rPr>
          <w:rFonts w:ascii="Times New Roman" w:eastAsia="Times New Roman" w:hAnsi="Times New Roman" w:cs="Times New Roman"/>
          <w:color w:val="000000"/>
          <w:sz w:val="24"/>
          <w:szCs w:val="24"/>
          <w:lang w:eastAsia="uk-UA"/>
        </w:rPr>
      </w:pPr>
      <w:bookmarkStart w:id="11" w:name="n1289"/>
      <w:bookmarkEnd w:id="11"/>
      <w:r w:rsidRPr="001D40EA">
        <w:rPr>
          <w:rFonts w:ascii="Times New Roman" w:eastAsia="Times New Roman" w:hAnsi="Times New Roman" w:cs="Times New Roman"/>
          <w:color w:val="000000"/>
          <w:sz w:val="24"/>
          <w:szCs w:val="24"/>
          <w:lang w:eastAsia="uk-UA"/>
        </w:rPr>
        <w:t xml:space="preserve">У разі цілковитого заповнення </w:t>
      </w:r>
      <w:proofErr w:type="spellStart"/>
      <w:r w:rsidRPr="001D40EA">
        <w:rPr>
          <w:rFonts w:ascii="Times New Roman" w:eastAsia="Times New Roman" w:hAnsi="Times New Roman" w:cs="Times New Roman"/>
          <w:color w:val="000000"/>
          <w:sz w:val="24"/>
          <w:szCs w:val="24"/>
          <w:lang w:eastAsia="uk-UA"/>
        </w:rPr>
        <w:t>забійкою</w:t>
      </w:r>
      <w:proofErr w:type="spellEnd"/>
      <w:r w:rsidRPr="001D40EA">
        <w:rPr>
          <w:rFonts w:ascii="Times New Roman" w:eastAsia="Times New Roman" w:hAnsi="Times New Roman" w:cs="Times New Roman"/>
          <w:color w:val="000000"/>
          <w:sz w:val="24"/>
          <w:szCs w:val="24"/>
          <w:lang w:eastAsia="uk-UA"/>
        </w:rPr>
        <w:t xml:space="preserve"> вільної від заряду верхньої ділянки </w:t>
      </w:r>
      <w:proofErr w:type="spellStart"/>
      <w:r w:rsidRPr="001D40EA">
        <w:rPr>
          <w:rFonts w:ascii="Times New Roman" w:eastAsia="Times New Roman" w:hAnsi="Times New Roman" w:cs="Times New Roman"/>
          <w:color w:val="000000"/>
          <w:sz w:val="24"/>
          <w:szCs w:val="24"/>
          <w:lang w:eastAsia="uk-UA"/>
        </w:rPr>
        <w:t>свердловини</w:t>
      </w:r>
      <w:r w:rsidRPr="001D40EA">
        <w:rPr>
          <w:rFonts w:ascii="Arial Unicode MS" w:eastAsia="Arial Unicode MS" w:hAnsi="Arial Unicode MS" w:cs="Arial Unicode MS" w:hint="eastAsia"/>
          <w:b/>
          <w:bCs/>
          <w:color w:val="000000"/>
          <w:sz w:val="24"/>
          <w:szCs w:val="24"/>
          <w:bdr w:val="none" w:sz="0" w:space="0" w:color="auto" w:frame="1"/>
          <w:lang w:eastAsia="uk-UA"/>
        </w:rPr>
        <w:t>η</w:t>
      </w:r>
      <w:r w:rsidRPr="001D40EA">
        <w:rPr>
          <w:rFonts w:ascii="Times New Roman" w:eastAsia="Times New Roman" w:hAnsi="Times New Roman" w:cs="Times New Roman"/>
          <w:b/>
          <w:bCs/>
          <w:color w:val="000000"/>
          <w:sz w:val="16"/>
          <w:szCs w:val="16"/>
          <w:bdr w:val="none" w:sz="0" w:space="0" w:color="auto" w:frame="1"/>
          <w:vertAlign w:val="subscript"/>
          <w:lang w:eastAsia="uk-UA"/>
        </w:rPr>
        <w:t>заб</w:t>
      </w:r>
      <w:proofErr w:type="spellEnd"/>
      <w:r w:rsidRPr="001D40EA">
        <w:rPr>
          <w:rFonts w:ascii="Times New Roman" w:eastAsia="Times New Roman" w:hAnsi="Times New Roman" w:cs="Times New Roman"/>
          <w:color w:val="000000"/>
          <w:sz w:val="24"/>
          <w:szCs w:val="24"/>
          <w:lang w:eastAsia="uk-UA"/>
        </w:rPr>
        <w:t xml:space="preserve">=1, у разі вибуху без </w:t>
      </w:r>
      <w:proofErr w:type="spellStart"/>
      <w:r w:rsidRPr="001D40EA">
        <w:rPr>
          <w:rFonts w:ascii="Times New Roman" w:eastAsia="Times New Roman" w:hAnsi="Times New Roman" w:cs="Times New Roman"/>
          <w:color w:val="000000"/>
          <w:sz w:val="24"/>
          <w:szCs w:val="24"/>
          <w:lang w:eastAsia="uk-UA"/>
        </w:rPr>
        <w:t>забійки</w:t>
      </w:r>
      <w:proofErr w:type="spellEnd"/>
      <w:r w:rsidRPr="001D40EA">
        <w:rPr>
          <w:rFonts w:ascii="Times New Roman" w:eastAsia="Times New Roman" w:hAnsi="Times New Roman" w:cs="Times New Roman"/>
          <w:color w:val="000000"/>
          <w:sz w:val="24"/>
          <w:szCs w:val="24"/>
          <w:lang w:eastAsia="uk-UA"/>
        </w:rPr>
        <w:t xml:space="preserve"> - </w:t>
      </w:r>
      <w:proofErr w:type="spellStart"/>
      <w:r w:rsidRPr="001D40EA">
        <w:rPr>
          <w:rFonts w:ascii="Arial Unicode MS" w:eastAsia="Arial Unicode MS" w:hAnsi="Arial Unicode MS" w:cs="Arial Unicode MS" w:hint="eastAsia"/>
          <w:b/>
          <w:bCs/>
          <w:color w:val="000000"/>
          <w:sz w:val="24"/>
          <w:szCs w:val="24"/>
          <w:bdr w:val="none" w:sz="0" w:space="0" w:color="auto" w:frame="1"/>
          <w:lang w:eastAsia="uk-UA"/>
        </w:rPr>
        <w:t>η</w:t>
      </w:r>
      <w:r w:rsidRPr="001D40EA">
        <w:rPr>
          <w:rFonts w:ascii="Times New Roman" w:eastAsia="Times New Roman" w:hAnsi="Times New Roman" w:cs="Times New Roman"/>
          <w:b/>
          <w:bCs/>
          <w:color w:val="000000"/>
          <w:sz w:val="16"/>
          <w:szCs w:val="16"/>
          <w:bdr w:val="none" w:sz="0" w:space="0" w:color="auto" w:frame="1"/>
          <w:vertAlign w:val="subscript"/>
          <w:lang w:eastAsia="uk-UA"/>
        </w:rPr>
        <w:t>заб</w:t>
      </w:r>
      <w:proofErr w:type="spellEnd"/>
      <w:r w:rsidRPr="001D40EA">
        <w:rPr>
          <w:rFonts w:ascii="Times New Roman" w:eastAsia="Times New Roman" w:hAnsi="Times New Roman" w:cs="Times New Roman"/>
          <w:color w:val="000000"/>
          <w:sz w:val="24"/>
          <w:szCs w:val="24"/>
          <w:lang w:eastAsia="uk-UA"/>
        </w:rPr>
        <w:t>=0.</w:t>
      </w:r>
    </w:p>
    <w:p w:rsidR="001D40EA" w:rsidRPr="001D40EA" w:rsidRDefault="001D40EA" w:rsidP="001D40EA">
      <w:pPr>
        <w:shd w:val="clear" w:color="auto" w:fill="FFFFFF"/>
        <w:spacing w:after="0" w:line="240" w:lineRule="auto"/>
        <w:ind w:firstLine="450"/>
        <w:jc w:val="both"/>
        <w:textAlignment w:val="baseline"/>
        <w:rPr>
          <w:rFonts w:ascii="Times New Roman" w:eastAsia="Times New Roman" w:hAnsi="Times New Roman" w:cs="Times New Roman"/>
          <w:color w:val="000000"/>
          <w:sz w:val="24"/>
          <w:szCs w:val="24"/>
          <w:lang w:eastAsia="uk-UA"/>
        </w:rPr>
      </w:pPr>
      <w:bookmarkStart w:id="12" w:name="n1290"/>
      <w:bookmarkEnd w:id="12"/>
      <w:r w:rsidRPr="001D40EA">
        <w:rPr>
          <w:rFonts w:ascii="Times New Roman" w:eastAsia="Times New Roman" w:hAnsi="Times New Roman" w:cs="Times New Roman"/>
          <w:color w:val="000000"/>
          <w:sz w:val="24"/>
          <w:szCs w:val="24"/>
          <w:lang w:eastAsia="uk-UA"/>
        </w:rPr>
        <w:t>Коефіцієнт міцності породи:</w:t>
      </w:r>
    </w:p>
    <w:tbl>
      <w:tblPr>
        <w:tblW w:w="5000" w:type="pct"/>
        <w:tblCellMar>
          <w:left w:w="0" w:type="dxa"/>
          <w:right w:w="0" w:type="dxa"/>
        </w:tblCellMar>
        <w:tblLook w:val="04A0" w:firstRow="1" w:lastRow="0" w:firstColumn="1" w:lastColumn="0" w:noHBand="0" w:noVBand="1"/>
      </w:tblPr>
      <w:tblGrid>
        <w:gridCol w:w="382"/>
        <w:gridCol w:w="566"/>
        <w:gridCol w:w="150"/>
        <w:gridCol w:w="8952"/>
        <w:gridCol w:w="416"/>
      </w:tblGrid>
      <w:tr w:rsidR="001D40EA" w:rsidRPr="001D40EA" w:rsidTr="001D40EA">
        <w:tc>
          <w:tcPr>
            <w:tcW w:w="9060" w:type="dxa"/>
            <w:gridSpan w:val="4"/>
            <w:hideMark/>
          </w:tcPr>
          <w:p w:rsidR="001D40EA" w:rsidRPr="001D40EA" w:rsidRDefault="001D40EA" w:rsidP="001D40EA">
            <w:pPr>
              <w:spacing w:after="0" w:line="240" w:lineRule="auto"/>
              <w:jc w:val="center"/>
              <w:textAlignment w:val="baseline"/>
              <w:rPr>
                <w:rFonts w:ascii="Times New Roman" w:eastAsia="Times New Roman" w:hAnsi="Times New Roman" w:cs="Times New Roman"/>
                <w:sz w:val="24"/>
                <w:szCs w:val="24"/>
                <w:lang w:eastAsia="uk-UA"/>
              </w:rPr>
            </w:pPr>
            <w:bookmarkStart w:id="13" w:name="n1291"/>
            <w:bookmarkEnd w:id="13"/>
            <w:r w:rsidRPr="001D40EA">
              <w:rPr>
                <w:rFonts w:ascii="Times New Roman" w:eastAsia="Times New Roman" w:hAnsi="Times New Roman" w:cs="Times New Roman"/>
                <w:noProof/>
                <w:color w:val="5674B9"/>
                <w:sz w:val="24"/>
                <w:szCs w:val="24"/>
                <w:bdr w:val="none" w:sz="0" w:space="0" w:color="auto" w:frame="1"/>
                <w:lang w:eastAsia="uk-UA"/>
              </w:rPr>
              <w:drawing>
                <wp:inline distT="0" distB="0" distL="0" distR="0">
                  <wp:extent cx="885825" cy="228600"/>
                  <wp:effectExtent l="0" t="0" r="9525" b="0"/>
                  <wp:docPr id="5" name="Рисунок 5" descr="http://zakon4.rada.gov.ua/laws/file/imgs/17/p404530n1291-11.gi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zakon4.rada.gov.ua/laws/file/imgs/17/p404530n1291-11.gif">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5825" cy="228600"/>
                          </a:xfrm>
                          <a:prstGeom prst="rect">
                            <a:avLst/>
                          </a:prstGeom>
                          <a:noFill/>
                          <a:ln>
                            <a:noFill/>
                          </a:ln>
                        </pic:spPr>
                      </pic:pic>
                    </a:graphicData>
                  </a:graphic>
                </wp:inline>
              </w:drawing>
            </w:r>
          </w:p>
        </w:tc>
        <w:tc>
          <w:tcPr>
            <w:tcW w:w="360" w:type="dxa"/>
            <w:hideMark/>
          </w:tcPr>
          <w:p w:rsidR="001D40EA" w:rsidRPr="001D40EA" w:rsidRDefault="001D40EA" w:rsidP="001D40EA">
            <w:pPr>
              <w:spacing w:before="150" w:after="150" w:line="240" w:lineRule="auto"/>
              <w:jc w:val="center"/>
              <w:textAlignment w:val="baseline"/>
              <w:rPr>
                <w:rFonts w:ascii="Times New Roman" w:eastAsia="Times New Roman" w:hAnsi="Times New Roman" w:cs="Times New Roman"/>
                <w:sz w:val="24"/>
                <w:szCs w:val="24"/>
                <w:lang w:eastAsia="uk-UA"/>
              </w:rPr>
            </w:pPr>
            <w:r w:rsidRPr="001D40EA">
              <w:rPr>
                <w:rFonts w:ascii="Times New Roman" w:eastAsia="Times New Roman" w:hAnsi="Times New Roman" w:cs="Times New Roman"/>
                <w:sz w:val="24"/>
                <w:szCs w:val="24"/>
                <w:lang w:eastAsia="uk-UA"/>
              </w:rPr>
              <w:t>(4)</w:t>
            </w:r>
          </w:p>
        </w:tc>
      </w:tr>
      <w:tr w:rsidR="001D40EA" w:rsidRPr="001D40EA" w:rsidTr="001D40EA">
        <w:tc>
          <w:tcPr>
            <w:tcW w:w="345" w:type="dxa"/>
            <w:hideMark/>
          </w:tcPr>
          <w:p w:rsidR="001D40EA" w:rsidRPr="001D40EA" w:rsidRDefault="001D40EA" w:rsidP="001D40EA">
            <w:pPr>
              <w:spacing w:before="150" w:after="150" w:line="240" w:lineRule="auto"/>
              <w:textAlignment w:val="baseline"/>
              <w:rPr>
                <w:rFonts w:ascii="Times New Roman" w:eastAsia="Times New Roman" w:hAnsi="Times New Roman" w:cs="Times New Roman"/>
                <w:sz w:val="24"/>
                <w:szCs w:val="24"/>
                <w:lang w:eastAsia="uk-UA"/>
              </w:rPr>
            </w:pPr>
            <w:bookmarkStart w:id="14" w:name="n1292"/>
            <w:bookmarkEnd w:id="14"/>
            <w:r w:rsidRPr="001D40EA">
              <w:rPr>
                <w:rFonts w:ascii="Times New Roman" w:eastAsia="Times New Roman" w:hAnsi="Times New Roman" w:cs="Times New Roman"/>
                <w:sz w:val="24"/>
                <w:szCs w:val="24"/>
                <w:lang w:eastAsia="uk-UA"/>
              </w:rPr>
              <w:t>де</w:t>
            </w:r>
          </w:p>
        </w:tc>
        <w:tc>
          <w:tcPr>
            <w:tcW w:w="510" w:type="dxa"/>
            <w:hideMark/>
          </w:tcPr>
          <w:p w:rsidR="001D40EA" w:rsidRPr="001D40EA" w:rsidRDefault="001D40EA" w:rsidP="001D40EA">
            <w:pPr>
              <w:spacing w:after="0" w:line="240" w:lineRule="auto"/>
              <w:textAlignment w:val="baseline"/>
              <w:rPr>
                <w:rFonts w:ascii="Times New Roman" w:eastAsia="Times New Roman" w:hAnsi="Times New Roman" w:cs="Times New Roman"/>
                <w:sz w:val="24"/>
                <w:szCs w:val="24"/>
                <w:lang w:eastAsia="uk-UA"/>
              </w:rPr>
            </w:pPr>
            <w:proofErr w:type="spellStart"/>
            <w:r w:rsidRPr="001D40EA">
              <w:rPr>
                <w:rFonts w:ascii="Arial Unicode MS" w:eastAsia="Arial Unicode MS" w:hAnsi="Arial Unicode MS" w:cs="Arial Unicode MS" w:hint="eastAsia"/>
                <w:b/>
                <w:bCs/>
                <w:color w:val="000000"/>
                <w:sz w:val="24"/>
                <w:szCs w:val="24"/>
                <w:bdr w:val="none" w:sz="0" w:space="0" w:color="auto" w:frame="1"/>
                <w:lang w:eastAsia="uk-UA"/>
              </w:rPr>
              <w:t>σ</w:t>
            </w:r>
            <w:r w:rsidRPr="001D40EA">
              <w:rPr>
                <w:rFonts w:ascii="Times New Roman" w:eastAsia="Times New Roman" w:hAnsi="Times New Roman" w:cs="Times New Roman"/>
                <w:b/>
                <w:bCs/>
                <w:color w:val="000000"/>
                <w:sz w:val="16"/>
                <w:szCs w:val="16"/>
                <w:bdr w:val="none" w:sz="0" w:space="0" w:color="auto" w:frame="1"/>
                <w:vertAlign w:val="subscript"/>
                <w:lang w:eastAsia="uk-UA"/>
              </w:rPr>
              <w:t>ст</w:t>
            </w:r>
            <w:proofErr w:type="spellEnd"/>
          </w:p>
        </w:tc>
        <w:tc>
          <w:tcPr>
            <w:tcW w:w="135" w:type="dxa"/>
            <w:hideMark/>
          </w:tcPr>
          <w:p w:rsidR="001D40EA" w:rsidRPr="001D40EA" w:rsidRDefault="001D40EA" w:rsidP="001D40EA">
            <w:pPr>
              <w:spacing w:before="150" w:after="150" w:line="240" w:lineRule="auto"/>
              <w:jc w:val="center"/>
              <w:textAlignment w:val="baseline"/>
              <w:rPr>
                <w:rFonts w:ascii="Times New Roman" w:eastAsia="Times New Roman" w:hAnsi="Times New Roman" w:cs="Times New Roman"/>
                <w:sz w:val="24"/>
                <w:szCs w:val="24"/>
                <w:lang w:eastAsia="uk-UA"/>
              </w:rPr>
            </w:pPr>
            <w:r w:rsidRPr="001D40EA">
              <w:rPr>
                <w:rFonts w:ascii="Times New Roman" w:eastAsia="Times New Roman" w:hAnsi="Times New Roman" w:cs="Times New Roman"/>
                <w:sz w:val="24"/>
                <w:szCs w:val="24"/>
                <w:lang w:eastAsia="uk-UA"/>
              </w:rPr>
              <w:t>-</w:t>
            </w:r>
          </w:p>
        </w:tc>
        <w:tc>
          <w:tcPr>
            <w:tcW w:w="8445" w:type="dxa"/>
            <w:gridSpan w:val="2"/>
            <w:hideMark/>
          </w:tcPr>
          <w:p w:rsidR="001D40EA" w:rsidRPr="001D40EA" w:rsidRDefault="001D40EA" w:rsidP="001D40EA">
            <w:pPr>
              <w:spacing w:after="0" w:line="240" w:lineRule="auto"/>
              <w:textAlignment w:val="baseline"/>
              <w:rPr>
                <w:rFonts w:ascii="Times New Roman" w:eastAsia="Times New Roman" w:hAnsi="Times New Roman" w:cs="Times New Roman"/>
                <w:sz w:val="24"/>
                <w:szCs w:val="24"/>
                <w:lang w:eastAsia="uk-UA"/>
              </w:rPr>
            </w:pPr>
            <w:r w:rsidRPr="001D40EA">
              <w:rPr>
                <w:rFonts w:ascii="Times New Roman" w:eastAsia="Times New Roman" w:hAnsi="Times New Roman" w:cs="Times New Roman"/>
                <w:sz w:val="24"/>
                <w:szCs w:val="24"/>
                <w:lang w:eastAsia="uk-UA"/>
              </w:rPr>
              <w:t xml:space="preserve">границя міцності породи на одновісне стискання за стандартного випробування зразків правильної форми, </w:t>
            </w:r>
            <w:proofErr w:type="spellStart"/>
            <w:r w:rsidRPr="001D40EA">
              <w:rPr>
                <w:rFonts w:ascii="Times New Roman" w:eastAsia="Times New Roman" w:hAnsi="Times New Roman" w:cs="Times New Roman"/>
                <w:sz w:val="24"/>
                <w:szCs w:val="24"/>
                <w:lang w:eastAsia="uk-UA"/>
              </w:rPr>
              <w:t>кгс</w:t>
            </w:r>
            <w:proofErr w:type="spellEnd"/>
            <w:r w:rsidRPr="001D40EA">
              <w:rPr>
                <w:rFonts w:ascii="Times New Roman" w:eastAsia="Times New Roman" w:hAnsi="Times New Roman" w:cs="Times New Roman"/>
                <w:sz w:val="24"/>
                <w:szCs w:val="24"/>
                <w:lang w:eastAsia="uk-UA"/>
              </w:rPr>
              <w:t>/cм</w:t>
            </w:r>
            <w:r w:rsidRPr="001D40EA">
              <w:rPr>
                <w:rFonts w:ascii="Times New Roman" w:eastAsia="Times New Roman" w:hAnsi="Times New Roman" w:cs="Times New Roman"/>
                <w:b/>
                <w:bCs/>
                <w:color w:val="000000"/>
                <w:sz w:val="2"/>
                <w:szCs w:val="2"/>
                <w:bdr w:val="none" w:sz="0" w:space="0" w:color="auto" w:frame="1"/>
                <w:lang w:eastAsia="uk-UA"/>
              </w:rPr>
              <w:t>-</w:t>
            </w:r>
            <w:r w:rsidRPr="001D40EA">
              <w:rPr>
                <w:rFonts w:ascii="Times New Roman" w:eastAsia="Times New Roman" w:hAnsi="Times New Roman" w:cs="Times New Roman"/>
                <w:b/>
                <w:bCs/>
                <w:color w:val="000000"/>
                <w:sz w:val="16"/>
                <w:szCs w:val="16"/>
                <w:bdr w:val="none" w:sz="0" w:space="0" w:color="auto" w:frame="1"/>
                <w:vertAlign w:val="superscript"/>
                <w:lang w:eastAsia="uk-UA"/>
              </w:rPr>
              <w:t>2</w:t>
            </w:r>
            <w:r w:rsidRPr="001D40EA">
              <w:rPr>
                <w:rFonts w:ascii="Times New Roman" w:eastAsia="Times New Roman" w:hAnsi="Times New Roman" w:cs="Times New Roman"/>
                <w:sz w:val="24"/>
                <w:szCs w:val="24"/>
                <w:lang w:eastAsia="uk-UA"/>
              </w:rPr>
              <w:t xml:space="preserve"> (1 </w:t>
            </w:r>
            <w:proofErr w:type="spellStart"/>
            <w:r w:rsidRPr="001D40EA">
              <w:rPr>
                <w:rFonts w:ascii="Times New Roman" w:eastAsia="Times New Roman" w:hAnsi="Times New Roman" w:cs="Times New Roman"/>
                <w:sz w:val="24"/>
                <w:szCs w:val="24"/>
                <w:lang w:eastAsia="uk-UA"/>
              </w:rPr>
              <w:t>кгс</w:t>
            </w:r>
            <w:proofErr w:type="spellEnd"/>
            <w:r w:rsidRPr="001D40EA">
              <w:rPr>
                <w:rFonts w:ascii="Times New Roman" w:eastAsia="Times New Roman" w:hAnsi="Times New Roman" w:cs="Times New Roman"/>
                <w:sz w:val="24"/>
                <w:szCs w:val="24"/>
                <w:lang w:eastAsia="uk-UA"/>
              </w:rPr>
              <w:t>/см</w:t>
            </w:r>
            <w:r w:rsidRPr="001D40EA">
              <w:rPr>
                <w:rFonts w:ascii="Times New Roman" w:eastAsia="Times New Roman" w:hAnsi="Times New Roman" w:cs="Times New Roman"/>
                <w:b/>
                <w:bCs/>
                <w:color w:val="000000"/>
                <w:sz w:val="2"/>
                <w:szCs w:val="2"/>
                <w:bdr w:val="none" w:sz="0" w:space="0" w:color="auto" w:frame="1"/>
                <w:lang w:eastAsia="uk-UA"/>
              </w:rPr>
              <w:t>-</w:t>
            </w:r>
            <w:r w:rsidRPr="001D40EA">
              <w:rPr>
                <w:rFonts w:ascii="Times New Roman" w:eastAsia="Times New Roman" w:hAnsi="Times New Roman" w:cs="Times New Roman"/>
                <w:b/>
                <w:bCs/>
                <w:color w:val="000000"/>
                <w:sz w:val="16"/>
                <w:szCs w:val="16"/>
                <w:bdr w:val="none" w:sz="0" w:space="0" w:color="auto" w:frame="1"/>
                <w:vertAlign w:val="superscript"/>
                <w:lang w:eastAsia="uk-UA"/>
              </w:rPr>
              <w:t>2</w:t>
            </w:r>
            <w:r w:rsidRPr="001D40EA">
              <w:rPr>
                <w:rFonts w:ascii="Times New Roman" w:eastAsia="Times New Roman" w:hAnsi="Times New Roman" w:cs="Times New Roman"/>
                <w:sz w:val="24"/>
                <w:szCs w:val="24"/>
                <w:lang w:eastAsia="uk-UA"/>
              </w:rPr>
              <w:t> = 98066,5 Па).</w:t>
            </w:r>
          </w:p>
        </w:tc>
      </w:tr>
    </w:tbl>
    <w:p w:rsidR="001D40EA" w:rsidRPr="001D40EA" w:rsidRDefault="001D40EA" w:rsidP="001D40EA">
      <w:pPr>
        <w:shd w:val="clear" w:color="auto" w:fill="FFFFFF"/>
        <w:spacing w:after="0" w:line="240" w:lineRule="auto"/>
        <w:ind w:firstLine="450"/>
        <w:jc w:val="both"/>
        <w:textAlignment w:val="baseline"/>
        <w:rPr>
          <w:rFonts w:ascii="Times New Roman" w:eastAsia="Times New Roman" w:hAnsi="Times New Roman" w:cs="Times New Roman"/>
          <w:color w:val="000000"/>
          <w:sz w:val="24"/>
          <w:szCs w:val="24"/>
          <w:lang w:eastAsia="uk-UA"/>
        </w:rPr>
      </w:pPr>
      <w:bookmarkStart w:id="15" w:name="n1293"/>
      <w:bookmarkEnd w:id="15"/>
      <w:r w:rsidRPr="001D40EA">
        <w:rPr>
          <w:rFonts w:ascii="Times New Roman" w:eastAsia="Times New Roman" w:hAnsi="Times New Roman" w:cs="Times New Roman"/>
          <w:color w:val="000000"/>
          <w:sz w:val="24"/>
          <w:szCs w:val="24"/>
          <w:lang w:eastAsia="uk-UA"/>
        </w:rPr>
        <w:t xml:space="preserve">Під час ведення підривних робіт у гірських породах, класифікацію яких здійснено за будівельними нормами та правилами, у разі недостатньої показності даних з </w:t>
      </w:r>
      <w:proofErr w:type="spellStart"/>
      <w:r w:rsidRPr="001D40EA">
        <w:rPr>
          <w:rFonts w:ascii="Times New Roman" w:eastAsia="Times New Roman" w:hAnsi="Times New Roman" w:cs="Times New Roman"/>
          <w:color w:val="000000"/>
          <w:sz w:val="24"/>
          <w:szCs w:val="24"/>
          <w:lang w:eastAsia="uk-UA"/>
        </w:rPr>
        <w:t>міцносних</w:t>
      </w:r>
      <w:proofErr w:type="spellEnd"/>
      <w:r w:rsidRPr="001D40EA">
        <w:rPr>
          <w:rFonts w:ascii="Times New Roman" w:eastAsia="Times New Roman" w:hAnsi="Times New Roman" w:cs="Times New Roman"/>
          <w:color w:val="000000"/>
          <w:sz w:val="24"/>
          <w:szCs w:val="24"/>
          <w:lang w:eastAsia="uk-UA"/>
        </w:rPr>
        <w:t xml:space="preserve"> характеристик ґрунтів, що розробляються, (</w:t>
      </w:r>
      <w:proofErr w:type="spellStart"/>
      <w:r w:rsidRPr="001D40EA">
        <w:rPr>
          <w:rFonts w:ascii="Arial Unicode MS" w:eastAsia="Arial Unicode MS" w:hAnsi="Arial Unicode MS" w:cs="Arial Unicode MS" w:hint="eastAsia"/>
          <w:b/>
          <w:bCs/>
          <w:color w:val="000000"/>
          <w:sz w:val="24"/>
          <w:szCs w:val="24"/>
          <w:bdr w:val="none" w:sz="0" w:space="0" w:color="auto" w:frame="1"/>
          <w:lang w:eastAsia="uk-UA"/>
        </w:rPr>
        <w:t>σ</w:t>
      </w:r>
      <w:r w:rsidRPr="001D40EA">
        <w:rPr>
          <w:rFonts w:ascii="Times New Roman" w:eastAsia="Times New Roman" w:hAnsi="Times New Roman" w:cs="Times New Roman"/>
          <w:b/>
          <w:bCs/>
          <w:color w:val="000000"/>
          <w:sz w:val="16"/>
          <w:szCs w:val="16"/>
          <w:bdr w:val="none" w:sz="0" w:space="0" w:color="auto" w:frame="1"/>
          <w:vertAlign w:val="subscript"/>
          <w:lang w:eastAsia="uk-UA"/>
        </w:rPr>
        <w:t>ст</w:t>
      </w:r>
      <w:proofErr w:type="spellEnd"/>
      <w:r w:rsidRPr="001D40EA">
        <w:rPr>
          <w:rFonts w:ascii="Times New Roman" w:eastAsia="Times New Roman" w:hAnsi="Times New Roman" w:cs="Times New Roman"/>
          <w:color w:val="000000"/>
          <w:sz w:val="24"/>
          <w:szCs w:val="24"/>
          <w:lang w:eastAsia="uk-UA"/>
        </w:rPr>
        <w:t>), коефіцієнт міцності f визначають за формулою</w:t>
      </w:r>
    </w:p>
    <w:tbl>
      <w:tblPr>
        <w:tblW w:w="5000" w:type="pct"/>
        <w:tblCellMar>
          <w:left w:w="0" w:type="dxa"/>
          <w:right w:w="0" w:type="dxa"/>
        </w:tblCellMar>
        <w:tblLook w:val="04A0" w:firstRow="1" w:lastRow="0" w:firstColumn="1" w:lastColumn="0" w:noHBand="0" w:noVBand="1"/>
      </w:tblPr>
      <w:tblGrid>
        <w:gridCol w:w="433"/>
        <w:gridCol w:w="367"/>
        <w:gridCol w:w="200"/>
        <w:gridCol w:w="9066"/>
        <w:gridCol w:w="400"/>
      </w:tblGrid>
      <w:tr w:rsidR="001D40EA" w:rsidRPr="001D40EA" w:rsidTr="001D40EA">
        <w:tc>
          <w:tcPr>
            <w:tcW w:w="9060" w:type="dxa"/>
            <w:gridSpan w:val="4"/>
            <w:hideMark/>
          </w:tcPr>
          <w:p w:rsidR="001D40EA" w:rsidRPr="001D40EA" w:rsidRDefault="001D40EA" w:rsidP="001D40EA">
            <w:pPr>
              <w:spacing w:after="0" w:line="240" w:lineRule="auto"/>
              <w:jc w:val="center"/>
              <w:textAlignment w:val="baseline"/>
              <w:rPr>
                <w:rFonts w:ascii="Times New Roman" w:eastAsia="Times New Roman" w:hAnsi="Times New Roman" w:cs="Times New Roman"/>
                <w:sz w:val="24"/>
                <w:szCs w:val="24"/>
                <w:lang w:eastAsia="uk-UA"/>
              </w:rPr>
            </w:pPr>
            <w:bookmarkStart w:id="16" w:name="n1294"/>
            <w:bookmarkEnd w:id="16"/>
            <w:r w:rsidRPr="001D40EA">
              <w:rPr>
                <w:rFonts w:ascii="Times New Roman" w:eastAsia="Times New Roman" w:hAnsi="Times New Roman" w:cs="Times New Roman"/>
                <w:i/>
                <w:iCs/>
                <w:color w:val="000000"/>
                <w:sz w:val="24"/>
                <w:szCs w:val="24"/>
                <w:bdr w:val="none" w:sz="0" w:space="0" w:color="auto" w:frame="1"/>
                <w:lang w:eastAsia="uk-UA"/>
              </w:rPr>
              <w:t>f=(F/2,5)</w:t>
            </w:r>
            <w:r w:rsidRPr="001D40EA">
              <w:rPr>
                <w:rFonts w:ascii="Times New Roman" w:eastAsia="Times New Roman" w:hAnsi="Times New Roman" w:cs="Times New Roman"/>
                <w:b/>
                <w:bCs/>
                <w:color w:val="000000"/>
                <w:sz w:val="2"/>
                <w:szCs w:val="2"/>
                <w:bdr w:val="none" w:sz="0" w:space="0" w:color="auto" w:frame="1"/>
                <w:lang w:eastAsia="uk-UA"/>
              </w:rPr>
              <w:t>-</w:t>
            </w:r>
            <w:r w:rsidRPr="001D40EA">
              <w:rPr>
                <w:rFonts w:ascii="Times New Roman" w:eastAsia="Times New Roman" w:hAnsi="Times New Roman" w:cs="Times New Roman"/>
                <w:b/>
                <w:bCs/>
                <w:color w:val="000000"/>
                <w:sz w:val="16"/>
                <w:szCs w:val="16"/>
                <w:bdr w:val="none" w:sz="0" w:space="0" w:color="auto" w:frame="1"/>
                <w:vertAlign w:val="superscript"/>
                <w:lang w:eastAsia="uk-UA"/>
              </w:rPr>
              <w:t>2</w:t>
            </w:r>
            <w:r w:rsidRPr="001D40EA">
              <w:rPr>
                <w:rFonts w:ascii="Times New Roman" w:eastAsia="Times New Roman" w:hAnsi="Times New Roman" w:cs="Times New Roman"/>
                <w:sz w:val="24"/>
                <w:szCs w:val="24"/>
                <w:lang w:eastAsia="uk-UA"/>
              </w:rPr>
              <w:t>,</w:t>
            </w:r>
          </w:p>
        </w:tc>
        <w:tc>
          <w:tcPr>
            <w:tcW w:w="360" w:type="dxa"/>
            <w:hideMark/>
          </w:tcPr>
          <w:p w:rsidR="001D40EA" w:rsidRPr="001D40EA" w:rsidRDefault="001D40EA" w:rsidP="001D40EA">
            <w:pPr>
              <w:spacing w:before="150" w:after="150" w:line="240" w:lineRule="auto"/>
              <w:jc w:val="center"/>
              <w:textAlignment w:val="baseline"/>
              <w:rPr>
                <w:rFonts w:ascii="Times New Roman" w:eastAsia="Times New Roman" w:hAnsi="Times New Roman" w:cs="Times New Roman"/>
                <w:sz w:val="24"/>
                <w:szCs w:val="24"/>
                <w:lang w:eastAsia="uk-UA"/>
              </w:rPr>
            </w:pPr>
            <w:r w:rsidRPr="001D40EA">
              <w:rPr>
                <w:rFonts w:ascii="Times New Roman" w:eastAsia="Times New Roman" w:hAnsi="Times New Roman" w:cs="Times New Roman"/>
                <w:sz w:val="24"/>
                <w:szCs w:val="24"/>
                <w:lang w:eastAsia="uk-UA"/>
              </w:rPr>
              <w:t>(5)</w:t>
            </w:r>
          </w:p>
        </w:tc>
      </w:tr>
      <w:tr w:rsidR="001D40EA" w:rsidRPr="001D40EA" w:rsidTr="001D40EA">
        <w:tc>
          <w:tcPr>
            <w:tcW w:w="390" w:type="dxa"/>
            <w:hideMark/>
          </w:tcPr>
          <w:p w:rsidR="001D40EA" w:rsidRPr="001D40EA" w:rsidRDefault="001D40EA" w:rsidP="001D40EA">
            <w:pPr>
              <w:spacing w:before="150" w:after="150" w:line="240" w:lineRule="auto"/>
              <w:textAlignment w:val="baseline"/>
              <w:rPr>
                <w:rFonts w:ascii="Times New Roman" w:eastAsia="Times New Roman" w:hAnsi="Times New Roman" w:cs="Times New Roman"/>
                <w:sz w:val="24"/>
                <w:szCs w:val="24"/>
                <w:lang w:eastAsia="uk-UA"/>
              </w:rPr>
            </w:pPr>
            <w:bookmarkStart w:id="17" w:name="n1295"/>
            <w:bookmarkEnd w:id="17"/>
            <w:r w:rsidRPr="001D40EA">
              <w:rPr>
                <w:rFonts w:ascii="Times New Roman" w:eastAsia="Times New Roman" w:hAnsi="Times New Roman" w:cs="Times New Roman"/>
                <w:sz w:val="24"/>
                <w:szCs w:val="24"/>
                <w:lang w:eastAsia="uk-UA"/>
              </w:rPr>
              <w:t>де</w:t>
            </w:r>
          </w:p>
        </w:tc>
        <w:tc>
          <w:tcPr>
            <w:tcW w:w="330" w:type="dxa"/>
            <w:hideMark/>
          </w:tcPr>
          <w:p w:rsidR="001D40EA" w:rsidRPr="001D40EA" w:rsidRDefault="001D40EA" w:rsidP="001D40EA">
            <w:pPr>
              <w:spacing w:before="150" w:after="150" w:line="240" w:lineRule="auto"/>
              <w:textAlignment w:val="baseline"/>
              <w:rPr>
                <w:rFonts w:ascii="Times New Roman" w:eastAsia="Times New Roman" w:hAnsi="Times New Roman" w:cs="Times New Roman"/>
                <w:sz w:val="24"/>
                <w:szCs w:val="24"/>
                <w:lang w:eastAsia="uk-UA"/>
              </w:rPr>
            </w:pPr>
            <w:r w:rsidRPr="001D40EA">
              <w:rPr>
                <w:rFonts w:ascii="Times New Roman" w:eastAsia="Times New Roman" w:hAnsi="Times New Roman" w:cs="Times New Roman"/>
                <w:sz w:val="24"/>
                <w:szCs w:val="24"/>
                <w:lang w:eastAsia="uk-UA"/>
              </w:rPr>
              <w:t>F</w:t>
            </w:r>
          </w:p>
        </w:tc>
        <w:tc>
          <w:tcPr>
            <w:tcW w:w="180" w:type="dxa"/>
            <w:hideMark/>
          </w:tcPr>
          <w:p w:rsidR="001D40EA" w:rsidRPr="001D40EA" w:rsidRDefault="001D40EA" w:rsidP="001D40EA">
            <w:pPr>
              <w:spacing w:before="150" w:after="150" w:line="240" w:lineRule="auto"/>
              <w:jc w:val="center"/>
              <w:textAlignment w:val="baseline"/>
              <w:rPr>
                <w:rFonts w:ascii="Times New Roman" w:eastAsia="Times New Roman" w:hAnsi="Times New Roman" w:cs="Times New Roman"/>
                <w:sz w:val="24"/>
                <w:szCs w:val="24"/>
                <w:lang w:eastAsia="uk-UA"/>
              </w:rPr>
            </w:pPr>
            <w:r w:rsidRPr="001D40EA">
              <w:rPr>
                <w:rFonts w:ascii="Times New Roman" w:eastAsia="Times New Roman" w:hAnsi="Times New Roman" w:cs="Times New Roman"/>
                <w:sz w:val="24"/>
                <w:szCs w:val="24"/>
                <w:lang w:eastAsia="uk-UA"/>
              </w:rPr>
              <w:t>-</w:t>
            </w:r>
          </w:p>
        </w:tc>
        <w:tc>
          <w:tcPr>
            <w:tcW w:w="8520" w:type="dxa"/>
            <w:gridSpan w:val="2"/>
            <w:hideMark/>
          </w:tcPr>
          <w:p w:rsidR="001D40EA" w:rsidRPr="001D40EA" w:rsidRDefault="001D40EA" w:rsidP="001D40EA">
            <w:pPr>
              <w:spacing w:before="150" w:after="150" w:line="240" w:lineRule="auto"/>
              <w:textAlignment w:val="baseline"/>
              <w:rPr>
                <w:rFonts w:ascii="Times New Roman" w:eastAsia="Times New Roman" w:hAnsi="Times New Roman" w:cs="Times New Roman"/>
                <w:sz w:val="24"/>
                <w:szCs w:val="24"/>
                <w:lang w:eastAsia="uk-UA"/>
              </w:rPr>
            </w:pPr>
            <w:r w:rsidRPr="001D40EA">
              <w:rPr>
                <w:rFonts w:ascii="Times New Roman" w:eastAsia="Times New Roman" w:hAnsi="Times New Roman" w:cs="Times New Roman"/>
                <w:sz w:val="24"/>
                <w:szCs w:val="24"/>
                <w:lang w:eastAsia="uk-UA"/>
              </w:rPr>
              <w:t>номер групи ґрунтів, що підлягають вибуху, за будівельними нормами.</w:t>
            </w:r>
          </w:p>
        </w:tc>
      </w:tr>
    </w:tbl>
    <w:p w:rsidR="001D40EA" w:rsidRPr="001D40EA" w:rsidRDefault="001D40EA" w:rsidP="001D40EA">
      <w:pPr>
        <w:shd w:val="clear" w:color="auto" w:fill="FFFFFF"/>
        <w:spacing w:after="0" w:line="240" w:lineRule="auto"/>
        <w:ind w:firstLine="450"/>
        <w:jc w:val="both"/>
        <w:textAlignment w:val="baseline"/>
        <w:rPr>
          <w:rFonts w:ascii="Times New Roman" w:eastAsia="Times New Roman" w:hAnsi="Times New Roman" w:cs="Times New Roman"/>
          <w:color w:val="000000"/>
          <w:sz w:val="24"/>
          <w:szCs w:val="24"/>
          <w:lang w:eastAsia="uk-UA"/>
        </w:rPr>
      </w:pPr>
      <w:bookmarkStart w:id="18" w:name="n1296"/>
      <w:bookmarkEnd w:id="18"/>
      <w:r w:rsidRPr="001D40EA">
        <w:rPr>
          <w:rFonts w:ascii="Times New Roman" w:eastAsia="Times New Roman" w:hAnsi="Times New Roman" w:cs="Times New Roman"/>
          <w:i/>
          <w:color w:val="000000"/>
          <w:sz w:val="24"/>
          <w:szCs w:val="24"/>
          <w:lang w:eastAsia="uk-UA"/>
        </w:rPr>
        <w:lastRenderedPageBreak/>
        <w:t>Під час підривання серії свердловинних зарядів однакового діаметра зі змінними параметрами</w:t>
      </w:r>
      <w:r w:rsidRPr="001D40EA">
        <w:rPr>
          <w:rFonts w:ascii="Times New Roman" w:eastAsia="Times New Roman" w:hAnsi="Times New Roman" w:cs="Times New Roman"/>
          <w:color w:val="000000"/>
          <w:sz w:val="24"/>
          <w:szCs w:val="24"/>
          <w:lang w:eastAsia="uk-UA"/>
        </w:rPr>
        <w:t xml:space="preserve"> a, </w:t>
      </w:r>
      <w:proofErr w:type="spellStart"/>
      <w:r w:rsidRPr="001D40EA">
        <w:rPr>
          <w:rFonts w:ascii="Arial Unicode MS" w:eastAsia="Arial Unicode MS" w:hAnsi="Arial Unicode MS" w:cs="Arial Unicode MS" w:hint="eastAsia"/>
          <w:b/>
          <w:bCs/>
          <w:color w:val="000000"/>
          <w:sz w:val="24"/>
          <w:szCs w:val="24"/>
          <w:bdr w:val="none" w:sz="0" w:space="0" w:color="auto" w:frame="1"/>
          <w:lang w:eastAsia="uk-UA"/>
        </w:rPr>
        <w:t>η</w:t>
      </w:r>
      <w:r w:rsidRPr="001D40EA">
        <w:rPr>
          <w:rFonts w:ascii="Times New Roman" w:eastAsia="Times New Roman" w:hAnsi="Times New Roman" w:cs="Times New Roman"/>
          <w:b/>
          <w:bCs/>
          <w:color w:val="000000"/>
          <w:sz w:val="16"/>
          <w:szCs w:val="16"/>
          <w:bdr w:val="none" w:sz="0" w:space="0" w:color="auto" w:frame="1"/>
          <w:vertAlign w:val="subscript"/>
          <w:lang w:eastAsia="uk-UA"/>
        </w:rPr>
        <w:t>з</w:t>
      </w:r>
      <w:proofErr w:type="spellEnd"/>
      <w:r w:rsidRPr="001D40EA">
        <w:rPr>
          <w:rFonts w:ascii="Times New Roman" w:eastAsia="Times New Roman" w:hAnsi="Times New Roman" w:cs="Times New Roman"/>
          <w:color w:val="000000"/>
          <w:sz w:val="24"/>
          <w:szCs w:val="24"/>
          <w:lang w:eastAsia="uk-UA"/>
        </w:rPr>
        <w:t>, </w:t>
      </w:r>
      <w:proofErr w:type="spellStart"/>
      <w:r w:rsidRPr="001D40EA">
        <w:rPr>
          <w:rFonts w:ascii="Arial Unicode MS" w:eastAsia="Arial Unicode MS" w:hAnsi="Arial Unicode MS" w:cs="Arial Unicode MS" w:hint="eastAsia"/>
          <w:b/>
          <w:bCs/>
          <w:color w:val="000000"/>
          <w:sz w:val="24"/>
          <w:szCs w:val="24"/>
          <w:bdr w:val="none" w:sz="0" w:space="0" w:color="auto" w:frame="1"/>
          <w:lang w:eastAsia="uk-UA"/>
        </w:rPr>
        <w:t>η</w:t>
      </w:r>
      <w:r w:rsidRPr="001D40EA">
        <w:rPr>
          <w:rFonts w:ascii="Times New Roman" w:eastAsia="Times New Roman" w:hAnsi="Times New Roman" w:cs="Times New Roman"/>
          <w:b/>
          <w:bCs/>
          <w:color w:val="000000"/>
          <w:sz w:val="16"/>
          <w:szCs w:val="16"/>
          <w:bdr w:val="none" w:sz="0" w:space="0" w:color="auto" w:frame="1"/>
          <w:vertAlign w:val="subscript"/>
          <w:lang w:eastAsia="uk-UA"/>
        </w:rPr>
        <w:t>заб</w:t>
      </w:r>
      <w:proofErr w:type="spellEnd"/>
      <w:r w:rsidRPr="001D40EA">
        <w:rPr>
          <w:rFonts w:ascii="Times New Roman" w:eastAsia="Times New Roman" w:hAnsi="Times New Roman" w:cs="Times New Roman"/>
          <w:color w:val="000000"/>
          <w:sz w:val="24"/>
          <w:szCs w:val="24"/>
          <w:lang w:eastAsia="uk-UA"/>
        </w:rPr>
        <w:t> розрахунок безпечної відстані за формулою (1) треба проводити за найменшими значеннями a, </w:t>
      </w:r>
      <w:proofErr w:type="spellStart"/>
      <w:r w:rsidRPr="001D40EA">
        <w:rPr>
          <w:rFonts w:ascii="Arial Unicode MS" w:eastAsia="Arial Unicode MS" w:hAnsi="Arial Unicode MS" w:cs="Arial Unicode MS" w:hint="eastAsia"/>
          <w:b/>
          <w:bCs/>
          <w:color w:val="000000"/>
          <w:sz w:val="24"/>
          <w:szCs w:val="24"/>
          <w:bdr w:val="none" w:sz="0" w:space="0" w:color="auto" w:frame="1"/>
          <w:lang w:eastAsia="uk-UA"/>
        </w:rPr>
        <w:t>η</w:t>
      </w:r>
      <w:r w:rsidRPr="001D40EA">
        <w:rPr>
          <w:rFonts w:ascii="Times New Roman" w:eastAsia="Times New Roman" w:hAnsi="Times New Roman" w:cs="Times New Roman"/>
          <w:b/>
          <w:bCs/>
          <w:color w:val="000000"/>
          <w:sz w:val="16"/>
          <w:szCs w:val="16"/>
          <w:bdr w:val="none" w:sz="0" w:space="0" w:color="auto" w:frame="1"/>
          <w:vertAlign w:val="subscript"/>
          <w:lang w:eastAsia="uk-UA"/>
        </w:rPr>
        <w:t>заб</w:t>
      </w:r>
      <w:proofErr w:type="spellEnd"/>
      <w:r w:rsidRPr="001D40EA">
        <w:rPr>
          <w:rFonts w:ascii="Times New Roman" w:eastAsia="Times New Roman" w:hAnsi="Times New Roman" w:cs="Times New Roman"/>
          <w:color w:val="000000"/>
          <w:sz w:val="24"/>
          <w:szCs w:val="24"/>
          <w:lang w:eastAsia="uk-UA"/>
        </w:rPr>
        <w:t> і найбільшим </w:t>
      </w:r>
      <w:proofErr w:type="spellStart"/>
      <w:r w:rsidRPr="001D40EA">
        <w:rPr>
          <w:rFonts w:ascii="Arial Unicode MS" w:eastAsia="Arial Unicode MS" w:hAnsi="Arial Unicode MS" w:cs="Arial Unicode MS" w:hint="eastAsia"/>
          <w:b/>
          <w:bCs/>
          <w:color w:val="000000"/>
          <w:sz w:val="24"/>
          <w:szCs w:val="24"/>
          <w:bdr w:val="none" w:sz="0" w:space="0" w:color="auto" w:frame="1"/>
          <w:lang w:eastAsia="uk-UA"/>
        </w:rPr>
        <w:t>η</w:t>
      </w:r>
      <w:r w:rsidRPr="001D40EA">
        <w:rPr>
          <w:rFonts w:ascii="Times New Roman" w:eastAsia="Times New Roman" w:hAnsi="Times New Roman" w:cs="Times New Roman"/>
          <w:b/>
          <w:bCs/>
          <w:color w:val="000000"/>
          <w:sz w:val="16"/>
          <w:szCs w:val="16"/>
          <w:bdr w:val="none" w:sz="0" w:space="0" w:color="auto" w:frame="1"/>
          <w:vertAlign w:val="subscript"/>
          <w:lang w:eastAsia="uk-UA"/>
        </w:rPr>
        <w:t>з</w:t>
      </w:r>
      <w:proofErr w:type="spellEnd"/>
      <w:r w:rsidRPr="001D40EA">
        <w:rPr>
          <w:rFonts w:ascii="Times New Roman" w:eastAsia="Times New Roman" w:hAnsi="Times New Roman" w:cs="Times New Roman"/>
          <w:color w:val="000000"/>
          <w:sz w:val="24"/>
          <w:szCs w:val="24"/>
          <w:lang w:eastAsia="uk-UA"/>
        </w:rPr>
        <w:t> з усіх наявних у цій серії.</w:t>
      </w:r>
    </w:p>
    <w:p w:rsidR="001D40EA" w:rsidRPr="001D40EA" w:rsidRDefault="001D40EA" w:rsidP="001D40EA">
      <w:pPr>
        <w:shd w:val="clear" w:color="auto" w:fill="FFFFFF"/>
        <w:spacing w:after="0" w:line="240" w:lineRule="auto"/>
        <w:ind w:firstLine="450"/>
        <w:jc w:val="both"/>
        <w:textAlignment w:val="baseline"/>
        <w:rPr>
          <w:rFonts w:ascii="Times New Roman" w:eastAsia="Times New Roman" w:hAnsi="Times New Roman" w:cs="Times New Roman"/>
          <w:color w:val="000000"/>
          <w:sz w:val="24"/>
          <w:szCs w:val="24"/>
          <w:lang w:eastAsia="uk-UA"/>
        </w:rPr>
      </w:pPr>
      <w:bookmarkStart w:id="19" w:name="n1297"/>
      <w:bookmarkEnd w:id="19"/>
      <w:r w:rsidRPr="001D40EA">
        <w:rPr>
          <w:rFonts w:ascii="Times New Roman" w:eastAsia="Times New Roman" w:hAnsi="Times New Roman" w:cs="Times New Roman"/>
          <w:color w:val="000000"/>
          <w:sz w:val="24"/>
          <w:szCs w:val="24"/>
          <w:lang w:eastAsia="uk-UA"/>
        </w:rPr>
        <w:t xml:space="preserve">Якщо ділянка масиву, що підлягає підриванню, представлена породами з різною міцністю, необхідно в розрахунку </w:t>
      </w:r>
      <w:proofErr w:type="spellStart"/>
      <w:r w:rsidRPr="001D40EA">
        <w:rPr>
          <w:rFonts w:ascii="Times New Roman" w:eastAsia="Times New Roman" w:hAnsi="Times New Roman" w:cs="Times New Roman"/>
          <w:color w:val="000000"/>
          <w:sz w:val="24"/>
          <w:szCs w:val="24"/>
          <w:lang w:eastAsia="uk-UA"/>
        </w:rPr>
        <w:t>r</w:t>
      </w:r>
      <w:r w:rsidRPr="001D40EA">
        <w:rPr>
          <w:rFonts w:ascii="Times New Roman" w:eastAsia="Times New Roman" w:hAnsi="Times New Roman" w:cs="Times New Roman"/>
          <w:b/>
          <w:bCs/>
          <w:color w:val="000000"/>
          <w:sz w:val="16"/>
          <w:szCs w:val="16"/>
          <w:bdr w:val="none" w:sz="0" w:space="0" w:color="auto" w:frame="1"/>
          <w:vertAlign w:val="subscript"/>
          <w:lang w:eastAsia="uk-UA"/>
        </w:rPr>
        <w:t>роз</w:t>
      </w:r>
      <w:proofErr w:type="spellEnd"/>
      <w:r w:rsidRPr="001D40EA">
        <w:rPr>
          <w:rFonts w:ascii="Times New Roman" w:eastAsia="Times New Roman" w:hAnsi="Times New Roman" w:cs="Times New Roman"/>
          <w:color w:val="000000"/>
          <w:sz w:val="24"/>
          <w:szCs w:val="24"/>
          <w:lang w:eastAsia="uk-UA"/>
        </w:rPr>
        <w:t> приймати максимальне значення коефіцієнта міцності ґрунту f. Під час підривання паралельно зближених (кущів, пучків) свердловинних зарядів діаметром d необхідно приймати їхній еквівалентний діаметр:</w:t>
      </w:r>
    </w:p>
    <w:tbl>
      <w:tblPr>
        <w:tblW w:w="5000" w:type="pct"/>
        <w:tblCellMar>
          <w:left w:w="0" w:type="dxa"/>
          <w:right w:w="0" w:type="dxa"/>
        </w:tblCellMar>
        <w:tblLook w:val="04A0" w:firstRow="1" w:lastRow="0" w:firstColumn="1" w:lastColumn="0" w:noHBand="0" w:noVBand="1"/>
      </w:tblPr>
      <w:tblGrid>
        <w:gridCol w:w="433"/>
        <w:gridCol w:w="367"/>
        <w:gridCol w:w="200"/>
        <w:gridCol w:w="9066"/>
        <w:gridCol w:w="400"/>
      </w:tblGrid>
      <w:tr w:rsidR="001D40EA" w:rsidRPr="001D40EA" w:rsidTr="001D40EA">
        <w:tc>
          <w:tcPr>
            <w:tcW w:w="9060" w:type="dxa"/>
            <w:gridSpan w:val="4"/>
            <w:hideMark/>
          </w:tcPr>
          <w:p w:rsidR="001D40EA" w:rsidRPr="001D40EA" w:rsidRDefault="001D40EA" w:rsidP="001D40EA">
            <w:pPr>
              <w:spacing w:after="0" w:line="240" w:lineRule="auto"/>
              <w:jc w:val="center"/>
              <w:textAlignment w:val="baseline"/>
              <w:rPr>
                <w:rFonts w:ascii="Times New Roman" w:eastAsia="Times New Roman" w:hAnsi="Times New Roman" w:cs="Times New Roman"/>
                <w:sz w:val="24"/>
                <w:szCs w:val="24"/>
                <w:lang w:eastAsia="uk-UA"/>
              </w:rPr>
            </w:pPr>
            <w:bookmarkStart w:id="20" w:name="n1298"/>
            <w:bookmarkEnd w:id="20"/>
            <w:r w:rsidRPr="001D40EA">
              <w:rPr>
                <w:rFonts w:ascii="Times New Roman" w:eastAsia="Times New Roman" w:hAnsi="Times New Roman" w:cs="Times New Roman"/>
                <w:noProof/>
                <w:color w:val="5674B9"/>
                <w:sz w:val="24"/>
                <w:szCs w:val="24"/>
                <w:bdr w:val="none" w:sz="0" w:space="0" w:color="auto" w:frame="1"/>
                <w:lang w:eastAsia="uk-UA"/>
              </w:rPr>
              <w:drawing>
                <wp:inline distT="0" distB="0" distL="0" distR="0">
                  <wp:extent cx="876300" cy="295275"/>
                  <wp:effectExtent l="0" t="0" r="0" b="9525"/>
                  <wp:docPr id="4" name="Рисунок 4" descr="http://zakon4.rada.gov.ua/laws/file/imgs/17/p404530n1298-12.gif">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zakon4.rada.gov.ua/laws/file/imgs/17/p404530n1298-12.gif">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76300" cy="295275"/>
                          </a:xfrm>
                          <a:prstGeom prst="rect">
                            <a:avLst/>
                          </a:prstGeom>
                          <a:noFill/>
                          <a:ln>
                            <a:noFill/>
                          </a:ln>
                        </pic:spPr>
                      </pic:pic>
                    </a:graphicData>
                  </a:graphic>
                </wp:inline>
              </w:drawing>
            </w:r>
            <w:r w:rsidRPr="001D40EA">
              <w:rPr>
                <w:rFonts w:ascii="Times New Roman" w:eastAsia="Times New Roman" w:hAnsi="Times New Roman" w:cs="Times New Roman"/>
                <w:sz w:val="24"/>
                <w:szCs w:val="24"/>
                <w:lang w:eastAsia="uk-UA"/>
              </w:rPr>
              <w:t>,</w:t>
            </w:r>
          </w:p>
        </w:tc>
        <w:tc>
          <w:tcPr>
            <w:tcW w:w="360" w:type="dxa"/>
            <w:hideMark/>
          </w:tcPr>
          <w:p w:rsidR="001D40EA" w:rsidRPr="001D40EA" w:rsidRDefault="001D40EA" w:rsidP="001D40EA">
            <w:pPr>
              <w:spacing w:before="150" w:after="150" w:line="240" w:lineRule="auto"/>
              <w:jc w:val="center"/>
              <w:textAlignment w:val="baseline"/>
              <w:rPr>
                <w:rFonts w:ascii="Times New Roman" w:eastAsia="Times New Roman" w:hAnsi="Times New Roman" w:cs="Times New Roman"/>
                <w:sz w:val="24"/>
                <w:szCs w:val="24"/>
                <w:lang w:eastAsia="uk-UA"/>
              </w:rPr>
            </w:pPr>
            <w:r w:rsidRPr="001D40EA">
              <w:rPr>
                <w:rFonts w:ascii="Times New Roman" w:eastAsia="Times New Roman" w:hAnsi="Times New Roman" w:cs="Times New Roman"/>
                <w:sz w:val="24"/>
                <w:szCs w:val="24"/>
                <w:lang w:eastAsia="uk-UA"/>
              </w:rPr>
              <w:t>(6)</w:t>
            </w:r>
          </w:p>
        </w:tc>
      </w:tr>
      <w:tr w:rsidR="001D40EA" w:rsidRPr="001D40EA" w:rsidTr="001D40EA">
        <w:tc>
          <w:tcPr>
            <w:tcW w:w="390" w:type="dxa"/>
            <w:hideMark/>
          </w:tcPr>
          <w:p w:rsidR="001D40EA" w:rsidRPr="001D40EA" w:rsidRDefault="001D40EA" w:rsidP="001D40EA">
            <w:pPr>
              <w:spacing w:before="150" w:after="150" w:line="240" w:lineRule="auto"/>
              <w:textAlignment w:val="baseline"/>
              <w:rPr>
                <w:rFonts w:ascii="Times New Roman" w:eastAsia="Times New Roman" w:hAnsi="Times New Roman" w:cs="Times New Roman"/>
                <w:sz w:val="24"/>
                <w:szCs w:val="24"/>
                <w:lang w:eastAsia="uk-UA"/>
              </w:rPr>
            </w:pPr>
            <w:bookmarkStart w:id="21" w:name="n1299"/>
            <w:bookmarkEnd w:id="21"/>
            <w:r w:rsidRPr="001D40EA">
              <w:rPr>
                <w:rFonts w:ascii="Times New Roman" w:eastAsia="Times New Roman" w:hAnsi="Times New Roman" w:cs="Times New Roman"/>
                <w:sz w:val="24"/>
                <w:szCs w:val="24"/>
                <w:lang w:eastAsia="uk-UA"/>
              </w:rPr>
              <w:t>де</w:t>
            </w:r>
          </w:p>
        </w:tc>
        <w:tc>
          <w:tcPr>
            <w:tcW w:w="330" w:type="dxa"/>
            <w:hideMark/>
          </w:tcPr>
          <w:p w:rsidR="001D40EA" w:rsidRPr="001D40EA" w:rsidRDefault="001D40EA" w:rsidP="001D40EA">
            <w:pPr>
              <w:spacing w:after="0" w:line="240" w:lineRule="auto"/>
              <w:textAlignment w:val="baseline"/>
              <w:rPr>
                <w:rFonts w:ascii="Times New Roman" w:eastAsia="Times New Roman" w:hAnsi="Times New Roman" w:cs="Times New Roman"/>
                <w:sz w:val="24"/>
                <w:szCs w:val="24"/>
                <w:lang w:eastAsia="uk-UA"/>
              </w:rPr>
            </w:pPr>
            <w:proofErr w:type="spellStart"/>
            <w:r w:rsidRPr="001D40EA">
              <w:rPr>
                <w:rFonts w:ascii="Times New Roman" w:eastAsia="Times New Roman" w:hAnsi="Times New Roman" w:cs="Times New Roman"/>
                <w:sz w:val="24"/>
                <w:szCs w:val="24"/>
                <w:lang w:eastAsia="uk-UA"/>
              </w:rPr>
              <w:t>N</w:t>
            </w:r>
            <w:r w:rsidRPr="001D40EA">
              <w:rPr>
                <w:rFonts w:ascii="Times New Roman" w:eastAsia="Times New Roman" w:hAnsi="Times New Roman" w:cs="Times New Roman"/>
                <w:b/>
                <w:bCs/>
                <w:color w:val="000000"/>
                <w:sz w:val="16"/>
                <w:szCs w:val="16"/>
                <w:bdr w:val="none" w:sz="0" w:space="0" w:color="auto" w:frame="1"/>
                <w:vertAlign w:val="subscript"/>
                <w:lang w:eastAsia="uk-UA"/>
              </w:rPr>
              <w:t>з</w:t>
            </w:r>
            <w:proofErr w:type="spellEnd"/>
          </w:p>
        </w:tc>
        <w:tc>
          <w:tcPr>
            <w:tcW w:w="180" w:type="dxa"/>
            <w:hideMark/>
          </w:tcPr>
          <w:p w:rsidR="001D40EA" w:rsidRPr="001D40EA" w:rsidRDefault="001D40EA" w:rsidP="001D40EA">
            <w:pPr>
              <w:spacing w:before="150" w:after="150" w:line="240" w:lineRule="auto"/>
              <w:jc w:val="center"/>
              <w:textAlignment w:val="baseline"/>
              <w:rPr>
                <w:rFonts w:ascii="Times New Roman" w:eastAsia="Times New Roman" w:hAnsi="Times New Roman" w:cs="Times New Roman"/>
                <w:sz w:val="24"/>
                <w:szCs w:val="24"/>
                <w:lang w:eastAsia="uk-UA"/>
              </w:rPr>
            </w:pPr>
            <w:r w:rsidRPr="001D40EA">
              <w:rPr>
                <w:rFonts w:ascii="Times New Roman" w:eastAsia="Times New Roman" w:hAnsi="Times New Roman" w:cs="Times New Roman"/>
                <w:sz w:val="24"/>
                <w:szCs w:val="24"/>
                <w:lang w:eastAsia="uk-UA"/>
              </w:rPr>
              <w:t>-</w:t>
            </w:r>
          </w:p>
        </w:tc>
        <w:tc>
          <w:tcPr>
            <w:tcW w:w="8520" w:type="dxa"/>
            <w:gridSpan w:val="2"/>
            <w:hideMark/>
          </w:tcPr>
          <w:p w:rsidR="001D40EA" w:rsidRPr="001D40EA" w:rsidRDefault="001D40EA" w:rsidP="001D40EA">
            <w:pPr>
              <w:spacing w:before="150" w:after="150" w:line="240" w:lineRule="auto"/>
              <w:textAlignment w:val="baseline"/>
              <w:rPr>
                <w:rFonts w:ascii="Times New Roman" w:eastAsia="Times New Roman" w:hAnsi="Times New Roman" w:cs="Times New Roman"/>
                <w:sz w:val="24"/>
                <w:szCs w:val="24"/>
                <w:lang w:eastAsia="uk-UA"/>
              </w:rPr>
            </w:pPr>
            <w:r w:rsidRPr="001D40EA">
              <w:rPr>
                <w:rFonts w:ascii="Times New Roman" w:eastAsia="Times New Roman" w:hAnsi="Times New Roman" w:cs="Times New Roman"/>
                <w:sz w:val="24"/>
                <w:szCs w:val="24"/>
                <w:lang w:eastAsia="uk-UA"/>
              </w:rPr>
              <w:t>число паралельно зближених свердловин у кущі (пучку).</w:t>
            </w:r>
          </w:p>
        </w:tc>
      </w:tr>
    </w:tbl>
    <w:p w:rsidR="001D40EA" w:rsidRPr="001D40EA" w:rsidRDefault="001D40EA" w:rsidP="001D40EA">
      <w:pPr>
        <w:shd w:val="clear" w:color="auto" w:fill="FFFFFF"/>
        <w:spacing w:after="0" w:line="240" w:lineRule="auto"/>
        <w:ind w:firstLine="450"/>
        <w:jc w:val="both"/>
        <w:textAlignment w:val="baseline"/>
        <w:rPr>
          <w:rFonts w:ascii="Times New Roman" w:eastAsia="Times New Roman" w:hAnsi="Times New Roman" w:cs="Times New Roman"/>
          <w:color w:val="000000"/>
          <w:sz w:val="24"/>
          <w:szCs w:val="24"/>
          <w:lang w:eastAsia="uk-UA"/>
        </w:rPr>
      </w:pPr>
      <w:bookmarkStart w:id="22" w:name="n1300"/>
      <w:bookmarkEnd w:id="22"/>
      <w:r w:rsidRPr="001D40EA">
        <w:rPr>
          <w:rFonts w:ascii="Times New Roman" w:eastAsia="Times New Roman" w:hAnsi="Times New Roman" w:cs="Times New Roman"/>
          <w:i/>
          <w:color w:val="000000"/>
          <w:sz w:val="24"/>
          <w:szCs w:val="24"/>
          <w:lang w:eastAsia="uk-UA"/>
        </w:rPr>
        <w:t>Під час визначення небезпечних відстаней</w:t>
      </w:r>
      <w:r w:rsidRPr="001D40EA">
        <w:rPr>
          <w:rFonts w:ascii="Times New Roman" w:eastAsia="Times New Roman" w:hAnsi="Times New Roman" w:cs="Times New Roman"/>
          <w:color w:val="000000"/>
          <w:sz w:val="24"/>
          <w:szCs w:val="24"/>
          <w:lang w:eastAsia="uk-UA"/>
        </w:rPr>
        <w:t xml:space="preserve"> необхідно враховувати можливі в процесі проведення підривних робіт відхилення окремих параметрів свердловинних зарядів a, </w:t>
      </w:r>
      <w:proofErr w:type="spellStart"/>
      <w:r w:rsidRPr="001D40EA">
        <w:rPr>
          <w:rFonts w:ascii="Arial Unicode MS" w:eastAsia="Arial Unicode MS" w:hAnsi="Arial Unicode MS" w:cs="Arial Unicode MS" w:hint="eastAsia"/>
          <w:b/>
          <w:bCs/>
          <w:color w:val="000000"/>
          <w:sz w:val="24"/>
          <w:szCs w:val="24"/>
          <w:bdr w:val="none" w:sz="0" w:space="0" w:color="auto" w:frame="1"/>
          <w:lang w:eastAsia="uk-UA"/>
        </w:rPr>
        <w:t>η</w:t>
      </w:r>
      <w:r w:rsidRPr="001D40EA">
        <w:rPr>
          <w:rFonts w:ascii="Times New Roman" w:eastAsia="Times New Roman" w:hAnsi="Times New Roman" w:cs="Times New Roman"/>
          <w:b/>
          <w:bCs/>
          <w:color w:val="000000"/>
          <w:sz w:val="16"/>
          <w:szCs w:val="16"/>
          <w:bdr w:val="none" w:sz="0" w:space="0" w:color="auto" w:frame="1"/>
          <w:vertAlign w:val="subscript"/>
          <w:lang w:eastAsia="uk-UA"/>
        </w:rPr>
        <w:t>заб</w:t>
      </w:r>
      <w:proofErr w:type="spellEnd"/>
      <w:r w:rsidRPr="001D40EA">
        <w:rPr>
          <w:rFonts w:ascii="Times New Roman" w:eastAsia="Times New Roman" w:hAnsi="Times New Roman" w:cs="Times New Roman"/>
          <w:color w:val="000000"/>
          <w:sz w:val="24"/>
          <w:szCs w:val="24"/>
          <w:lang w:eastAsia="uk-UA"/>
        </w:rPr>
        <w:t>, </w:t>
      </w:r>
      <w:proofErr w:type="spellStart"/>
      <w:r w:rsidRPr="001D40EA">
        <w:rPr>
          <w:rFonts w:ascii="Arial Unicode MS" w:eastAsia="Arial Unicode MS" w:hAnsi="Arial Unicode MS" w:cs="Arial Unicode MS" w:hint="eastAsia"/>
          <w:b/>
          <w:bCs/>
          <w:color w:val="000000"/>
          <w:sz w:val="24"/>
          <w:szCs w:val="24"/>
          <w:bdr w:val="none" w:sz="0" w:space="0" w:color="auto" w:frame="1"/>
          <w:lang w:eastAsia="uk-UA"/>
        </w:rPr>
        <w:t>η</w:t>
      </w:r>
      <w:r w:rsidRPr="001D40EA">
        <w:rPr>
          <w:rFonts w:ascii="Times New Roman" w:eastAsia="Times New Roman" w:hAnsi="Times New Roman" w:cs="Times New Roman"/>
          <w:b/>
          <w:bCs/>
          <w:color w:val="000000"/>
          <w:sz w:val="16"/>
          <w:szCs w:val="16"/>
          <w:bdr w:val="none" w:sz="0" w:space="0" w:color="auto" w:frame="1"/>
          <w:vertAlign w:val="subscript"/>
          <w:lang w:eastAsia="uk-UA"/>
        </w:rPr>
        <w:t>з</w:t>
      </w:r>
      <w:proofErr w:type="spellEnd"/>
      <w:r w:rsidRPr="001D40EA">
        <w:rPr>
          <w:rFonts w:ascii="Times New Roman" w:eastAsia="Times New Roman" w:hAnsi="Times New Roman" w:cs="Times New Roman"/>
          <w:color w:val="000000"/>
          <w:sz w:val="24"/>
          <w:szCs w:val="24"/>
          <w:lang w:eastAsia="uk-UA"/>
        </w:rPr>
        <w:t xml:space="preserve">, від прийнятих проектних значень. Тому розрахунок </w:t>
      </w:r>
      <w:proofErr w:type="spellStart"/>
      <w:r w:rsidRPr="001D40EA">
        <w:rPr>
          <w:rFonts w:ascii="Times New Roman" w:eastAsia="Times New Roman" w:hAnsi="Times New Roman" w:cs="Times New Roman"/>
          <w:color w:val="000000"/>
          <w:sz w:val="24"/>
          <w:szCs w:val="24"/>
          <w:lang w:eastAsia="uk-UA"/>
        </w:rPr>
        <w:t>r</w:t>
      </w:r>
      <w:r w:rsidRPr="001D40EA">
        <w:rPr>
          <w:rFonts w:ascii="Times New Roman" w:eastAsia="Times New Roman" w:hAnsi="Times New Roman" w:cs="Times New Roman"/>
          <w:b/>
          <w:bCs/>
          <w:color w:val="000000"/>
          <w:sz w:val="16"/>
          <w:szCs w:val="16"/>
          <w:bdr w:val="none" w:sz="0" w:space="0" w:color="auto" w:frame="1"/>
          <w:vertAlign w:val="subscript"/>
          <w:lang w:eastAsia="uk-UA"/>
        </w:rPr>
        <w:t>роз</w:t>
      </w:r>
      <w:proofErr w:type="spellEnd"/>
      <w:r w:rsidRPr="001D40EA">
        <w:rPr>
          <w:rFonts w:ascii="Times New Roman" w:eastAsia="Times New Roman" w:hAnsi="Times New Roman" w:cs="Times New Roman"/>
          <w:color w:val="000000"/>
          <w:sz w:val="24"/>
          <w:szCs w:val="24"/>
          <w:lang w:eastAsia="uk-UA"/>
        </w:rPr>
        <w:t> за формулою (1) необхідно проводити з певним запасом, приймаючи для цього мінімально можливі в процесі ведення підривних робіт значення параметрів a, </w:t>
      </w:r>
      <w:proofErr w:type="spellStart"/>
      <w:r w:rsidRPr="001D40EA">
        <w:rPr>
          <w:rFonts w:ascii="Arial Unicode MS" w:eastAsia="Arial Unicode MS" w:hAnsi="Arial Unicode MS" w:cs="Arial Unicode MS" w:hint="eastAsia"/>
          <w:b/>
          <w:bCs/>
          <w:color w:val="000000"/>
          <w:sz w:val="24"/>
          <w:szCs w:val="24"/>
          <w:bdr w:val="none" w:sz="0" w:space="0" w:color="auto" w:frame="1"/>
          <w:lang w:eastAsia="uk-UA"/>
        </w:rPr>
        <w:t>η</w:t>
      </w:r>
      <w:r w:rsidRPr="001D40EA">
        <w:rPr>
          <w:rFonts w:ascii="Times New Roman" w:eastAsia="Times New Roman" w:hAnsi="Times New Roman" w:cs="Times New Roman"/>
          <w:b/>
          <w:bCs/>
          <w:color w:val="000000"/>
          <w:sz w:val="16"/>
          <w:szCs w:val="16"/>
          <w:bdr w:val="none" w:sz="0" w:space="0" w:color="auto" w:frame="1"/>
          <w:vertAlign w:val="subscript"/>
          <w:lang w:eastAsia="uk-UA"/>
        </w:rPr>
        <w:t>заб</w:t>
      </w:r>
      <w:proofErr w:type="spellEnd"/>
      <w:r w:rsidRPr="001D40EA">
        <w:rPr>
          <w:rFonts w:ascii="Times New Roman" w:eastAsia="Times New Roman" w:hAnsi="Times New Roman" w:cs="Times New Roman"/>
          <w:color w:val="000000"/>
          <w:sz w:val="24"/>
          <w:szCs w:val="24"/>
          <w:lang w:eastAsia="uk-UA"/>
        </w:rPr>
        <w:t> і максимально можливе значення </w:t>
      </w:r>
      <w:proofErr w:type="spellStart"/>
      <w:r w:rsidRPr="001D40EA">
        <w:rPr>
          <w:rFonts w:ascii="Arial Unicode MS" w:eastAsia="Arial Unicode MS" w:hAnsi="Arial Unicode MS" w:cs="Arial Unicode MS" w:hint="eastAsia"/>
          <w:b/>
          <w:bCs/>
          <w:color w:val="000000"/>
          <w:sz w:val="24"/>
          <w:szCs w:val="24"/>
          <w:bdr w:val="none" w:sz="0" w:space="0" w:color="auto" w:frame="1"/>
          <w:lang w:eastAsia="uk-UA"/>
        </w:rPr>
        <w:t>η</w:t>
      </w:r>
      <w:r w:rsidRPr="001D40EA">
        <w:rPr>
          <w:rFonts w:ascii="Times New Roman" w:eastAsia="Times New Roman" w:hAnsi="Times New Roman" w:cs="Times New Roman"/>
          <w:b/>
          <w:bCs/>
          <w:color w:val="000000"/>
          <w:sz w:val="16"/>
          <w:szCs w:val="16"/>
          <w:bdr w:val="none" w:sz="0" w:space="0" w:color="auto" w:frame="1"/>
          <w:vertAlign w:val="subscript"/>
          <w:lang w:eastAsia="uk-UA"/>
        </w:rPr>
        <w:t>з</w:t>
      </w:r>
      <w:proofErr w:type="spellEnd"/>
      <w:r w:rsidRPr="001D40EA">
        <w:rPr>
          <w:rFonts w:ascii="Times New Roman" w:eastAsia="Times New Roman" w:hAnsi="Times New Roman" w:cs="Times New Roman"/>
          <w:color w:val="000000"/>
          <w:sz w:val="24"/>
          <w:szCs w:val="24"/>
          <w:lang w:eastAsia="uk-UA"/>
        </w:rPr>
        <w:t>.</w:t>
      </w:r>
    </w:p>
    <w:p w:rsidR="001D40EA" w:rsidRPr="001D40EA" w:rsidRDefault="001D40EA" w:rsidP="001D40EA">
      <w:pPr>
        <w:shd w:val="clear" w:color="auto" w:fill="FFFFFF"/>
        <w:spacing w:after="0" w:line="240" w:lineRule="auto"/>
        <w:ind w:firstLine="450"/>
        <w:jc w:val="both"/>
        <w:textAlignment w:val="baseline"/>
        <w:rPr>
          <w:rFonts w:ascii="Times New Roman" w:eastAsia="Times New Roman" w:hAnsi="Times New Roman" w:cs="Times New Roman"/>
          <w:color w:val="000000"/>
          <w:sz w:val="24"/>
          <w:szCs w:val="24"/>
          <w:lang w:eastAsia="uk-UA"/>
        </w:rPr>
      </w:pPr>
      <w:bookmarkStart w:id="23" w:name="n1301"/>
      <w:bookmarkEnd w:id="23"/>
      <w:r w:rsidRPr="001D40EA">
        <w:rPr>
          <w:rFonts w:ascii="Times New Roman" w:eastAsia="Times New Roman" w:hAnsi="Times New Roman" w:cs="Times New Roman"/>
          <w:i/>
          <w:color w:val="000000"/>
          <w:sz w:val="24"/>
          <w:szCs w:val="24"/>
          <w:lang w:eastAsia="uk-UA"/>
        </w:rPr>
        <w:t>У разі ведення вибухів на косогорах</w:t>
      </w:r>
      <w:r w:rsidRPr="001D40EA">
        <w:rPr>
          <w:rFonts w:ascii="Times New Roman" w:eastAsia="Times New Roman" w:hAnsi="Times New Roman" w:cs="Times New Roman"/>
          <w:color w:val="000000"/>
          <w:sz w:val="24"/>
          <w:szCs w:val="24"/>
          <w:lang w:eastAsia="uk-UA"/>
        </w:rPr>
        <w:t xml:space="preserve">, а також в умовах перевищення верхньої відмітки вибухової ділянки над ділянками границі небезпечної зони більше ніж на 30 м розміри небезпечної зони </w:t>
      </w:r>
      <w:proofErr w:type="spellStart"/>
      <w:r w:rsidRPr="001D40EA">
        <w:rPr>
          <w:rFonts w:ascii="Times New Roman" w:eastAsia="Times New Roman" w:hAnsi="Times New Roman" w:cs="Times New Roman"/>
          <w:color w:val="000000"/>
          <w:sz w:val="24"/>
          <w:szCs w:val="24"/>
          <w:lang w:eastAsia="uk-UA"/>
        </w:rPr>
        <w:t>r</w:t>
      </w:r>
      <w:r w:rsidRPr="001D40EA">
        <w:rPr>
          <w:rFonts w:ascii="Times New Roman" w:eastAsia="Times New Roman" w:hAnsi="Times New Roman" w:cs="Times New Roman"/>
          <w:b/>
          <w:bCs/>
          <w:color w:val="000000"/>
          <w:sz w:val="16"/>
          <w:szCs w:val="16"/>
          <w:bdr w:val="none" w:sz="0" w:space="0" w:color="auto" w:frame="1"/>
          <w:vertAlign w:val="subscript"/>
          <w:lang w:eastAsia="uk-UA"/>
        </w:rPr>
        <w:t>роз</w:t>
      </w:r>
      <w:proofErr w:type="spellEnd"/>
      <w:r w:rsidRPr="001D40EA">
        <w:rPr>
          <w:rFonts w:ascii="Times New Roman" w:eastAsia="Times New Roman" w:hAnsi="Times New Roman" w:cs="Times New Roman"/>
          <w:color w:val="000000"/>
          <w:sz w:val="24"/>
          <w:szCs w:val="24"/>
          <w:lang w:eastAsia="uk-UA"/>
        </w:rPr>
        <w:t> у напрямку донизу по схилу треба збільшувати відповідно до формули</w:t>
      </w:r>
    </w:p>
    <w:tbl>
      <w:tblPr>
        <w:tblW w:w="5000" w:type="pct"/>
        <w:tblCellMar>
          <w:left w:w="0" w:type="dxa"/>
          <w:right w:w="0" w:type="dxa"/>
        </w:tblCellMar>
        <w:tblLook w:val="04A0" w:firstRow="1" w:lastRow="0" w:firstColumn="1" w:lastColumn="0" w:noHBand="0" w:noVBand="1"/>
      </w:tblPr>
      <w:tblGrid>
        <w:gridCol w:w="10066"/>
        <w:gridCol w:w="400"/>
      </w:tblGrid>
      <w:tr w:rsidR="001D40EA" w:rsidRPr="001D40EA" w:rsidTr="001D40EA">
        <w:tc>
          <w:tcPr>
            <w:tcW w:w="9060" w:type="dxa"/>
            <w:hideMark/>
          </w:tcPr>
          <w:p w:rsidR="001D40EA" w:rsidRPr="001D40EA" w:rsidRDefault="001D40EA" w:rsidP="001D40EA">
            <w:pPr>
              <w:spacing w:after="0" w:line="240" w:lineRule="auto"/>
              <w:jc w:val="center"/>
              <w:textAlignment w:val="baseline"/>
              <w:rPr>
                <w:rFonts w:ascii="Times New Roman" w:eastAsia="Times New Roman" w:hAnsi="Times New Roman" w:cs="Times New Roman"/>
                <w:sz w:val="24"/>
                <w:szCs w:val="24"/>
                <w:lang w:eastAsia="uk-UA"/>
              </w:rPr>
            </w:pPr>
            <w:bookmarkStart w:id="24" w:name="n1302"/>
            <w:bookmarkEnd w:id="24"/>
            <w:r w:rsidRPr="001D40EA">
              <w:rPr>
                <w:rFonts w:ascii="Times New Roman" w:eastAsia="Times New Roman" w:hAnsi="Times New Roman" w:cs="Times New Roman"/>
                <w:noProof/>
                <w:color w:val="5674B9"/>
                <w:sz w:val="24"/>
                <w:szCs w:val="24"/>
                <w:bdr w:val="none" w:sz="0" w:space="0" w:color="auto" w:frame="1"/>
                <w:lang w:eastAsia="uk-UA"/>
              </w:rPr>
              <w:drawing>
                <wp:inline distT="0" distB="0" distL="0" distR="0">
                  <wp:extent cx="1057275" cy="257175"/>
                  <wp:effectExtent l="0" t="0" r="9525" b="9525"/>
                  <wp:docPr id="3" name="Рисунок 3" descr="http://zakon4.rada.gov.ua/laws/file/imgs/17/p404530n1302-13.gif">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zakon4.rada.gov.ua/laws/file/imgs/17/p404530n1302-13.gif">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57275" cy="257175"/>
                          </a:xfrm>
                          <a:prstGeom prst="rect">
                            <a:avLst/>
                          </a:prstGeom>
                          <a:noFill/>
                          <a:ln>
                            <a:noFill/>
                          </a:ln>
                        </pic:spPr>
                      </pic:pic>
                    </a:graphicData>
                  </a:graphic>
                </wp:inline>
              </w:drawing>
            </w:r>
            <w:r w:rsidRPr="001D40EA">
              <w:rPr>
                <w:rFonts w:ascii="Times New Roman" w:eastAsia="Times New Roman" w:hAnsi="Times New Roman" w:cs="Times New Roman"/>
                <w:sz w:val="24"/>
                <w:szCs w:val="24"/>
                <w:lang w:eastAsia="uk-UA"/>
              </w:rPr>
              <w:t>,</w:t>
            </w:r>
          </w:p>
        </w:tc>
        <w:tc>
          <w:tcPr>
            <w:tcW w:w="360" w:type="dxa"/>
            <w:hideMark/>
          </w:tcPr>
          <w:p w:rsidR="001D40EA" w:rsidRPr="001D40EA" w:rsidRDefault="001D40EA" w:rsidP="001D40EA">
            <w:pPr>
              <w:spacing w:before="150" w:after="150" w:line="240" w:lineRule="auto"/>
              <w:jc w:val="center"/>
              <w:textAlignment w:val="baseline"/>
              <w:rPr>
                <w:rFonts w:ascii="Times New Roman" w:eastAsia="Times New Roman" w:hAnsi="Times New Roman" w:cs="Times New Roman"/>
                <w:sz w:val="24"/>
                <w:szCs w:val="24"/>
                <w:lang w:eastAsia="uk-UA"/>
              </w:rPr>
            </w:pPr>
            <w:r w:rsidRPr="001D40EA">
              <w:rPr>
                <w:rFonts w:ascii="Times New Roman" w:eastAsia="Times New Roman" w:hAnsi="Times New Roman" w:cs="Times New Roman"/>
                <w:sz w:val="24"/>
                <w:szCs w:val="24"/>
                <w:lang w:eastAsia="uk-UA"/>
              </w:rPr>
              <w:t>(7)</w:t>
            </w:r>
          </w:p>
        </w:tc>
      </w:tr>
    </w:tbl>
    <w:p w:rsidR="001D40EA" w:rsidRPr="001D40EA" w:rsidRDefault="001D40EA" w:rsidP="001D40EA">
      <w:pPr>
        <w:shd w:val="clear" w:color="auto" w:fill="FFFFFF"/>
        <w:spacing w:after="0" w:line="240" w:lineRule="auto"/>
        <w:textAlignment w:val="baseline"/>
        <w:rPr>
          <w:rFonts w:ascii="Times New Roman" w:eastAsia="Times New Roman" w:hAnsi="Times New Roman" w:cs="Times New Roman"/>
          <w:color w:val="000000"/>
          <w:sz w:val="24"/>
          <w:szCs w:val="24"/>
          <w:lang w:eastAsia="uk-UA"/>
        </w:rPr>
      </w:pPr>
      <w:bookmarkStart w:id="25" w:name="n1556"/>
      <w:bookmarkEnd w:id="25"/>
      <w:r w:rsidRPr="001D40EA">
        <w:rPr>
          <w:rFonts w:ascii="Times New Roman" w:eastAsia="Times New Roman" w:hAnsi="Times New Roman" w:cs="Times New Roman"/>
          <w:color w:val="000000"/>
          <w:sz w:val="24"/>
          <w:szCs w:val="24"/>
          <w:lang w:eastAsia="uk-UA"/>
        </w:rPr>
        <w:t xml:space="preserve">де </w:t>
      </w:r>
      <w:proofErr w:type="spellStart"/>
      <w:r w:rsidRPr="001D40EA">
        <w:rPr>
          <w:rFonts w:ascii="Times New Roman" w:eastAsia="Times New Roman" w:hAnsi="Times New Roman" w:cs="Times New Roman"/>
          <w:color w:val="000000"/>
          <w:sz w:val="24"/>
          <w:szCs w:val="24"/>
          <w:lang w:eastAsia="uk-UA"/>
        </w:rPr>
        <w:t>R</w:t>
      </w:r>
      <w:r w:rsidRPr="001D40EA">
        <w:rPr>
          <w:rFonts w:ascii="Times New Roman" w:eastAsia="Times New Roman" w:hAnsi="Times New Roman" w:cs="Times New Roman"/>
          <w:b/>
          <w:bCs/>
          <w:color w:val="000000"/>
          <w:sz w:val="16"/>
          <w:szCs w:val="16"/>
          <w:bdr w:val="none" w:sz="0" w:space="0" w:color="auto" w:frame="1"/>
          <w:vertAlign w:val="subscript"/>
          <w:lang w:eastAsia="uk-UA"/>
        </w:rPr>
        <w:t>роз</w:t>
      </w:r>
      <w:proofErr w:type="spellEnd"/>
      <w:r w:rsidRPr="001D40EA">
        <w:rPr>
          <w:rFonts w:ascii="Times New Roman" w:eastAsia="Times New Roman" w:hAnsi="Times New Roman" w:cs="Times New Roman"/>
          <w:color w:val="000000"/>
          <w:sz w:val="24"/>
          <w:szCs w:val="24"/>
          <w:lang w:eastAsia="uk-UA"/>
        </w:rPr>
        <w:t xml:space="preserve">- небезпечна відстань за розкиданням окремих кусків породи в бік нахилу косогору або місцевості, розташованої нижче ніж 30 м від верхньої відмітки вибухової ділянки; </w:t>
      </w:r>
      <w:proofErr w:type="spellStart"/>
      <w:r w:rsidRPr="001D40EA">
        <w:rPr>
          <w:rFonts w:ascii="Times New Roman" w:eastAsia="Times New Roman" w:hAnsi="Times New Roman" w:cs="Times New Roman"/>
          <w:color w:val="000000"/>
          <w:sz w:val="24"/>
          <w:szCs w:val="24"/>
          <w:lang w:eastAsia="uk-UA"/>
        </w:rPr>
        <w:t>K</w:t>
      </w:r>
      <w:r w:rsidRPr="001D40EA">
        <w:rPr>
          <w:rFonts w:ascii="Times New Roman" w:eastAsia="Times New Roman" w:hAnsi="Times New Roman" w:cs="Times New Roman"/>
          <w:b/>
          <w:bCs/>
          <w:color w:val="000000"/>
          <w:sz w:val="16"/>
          <w:szCs w:val="16"/>
          <w:bdr w:val="none" w:sz="0" w:space="0" w:color="auto" w:frame="1"/>
          <w:vertAlign w:val="subscript"/>
          <w:lang w:eastAsia="uk-UA"/>
        </w:rPr>
        <w:t>p</w:t>
      </w:r>
      <w:proofErr w:type="spellEnd"/>
      <w:r w:rsidRPr="001D40EA">
        <w:rPr>
          <w:rFonts w:ascii="Times New Roman" w:eastAsia="Times New Roman" w:hAnsi="Times New Roman" w:cs="Times New Roman"/>
          <w:b/>
          <w:bCs/>
          <w:color w:val="000000"/>
          <w:sz w:val="16"/>
          <w:szCs w:val="16"/>
          <w:bdr w:val="none" w:sz="0" w:space="0" w:color="auto" w:frame="1"/>
          <w:vertAlign w:val="subscript"/>
          <w:lang w:eastAsia="uk-UA"/>
        </w:rPr>
        <w:t> </w:t>
      </w:r>
      <w:r w:rsidRPr="001D40EA">
        <w:rPr>
          <w:rFonts w:ascii="Times New Roman" w:eastAsia="Times New Roman" w:hAnsi="Times New Roman" w:cs="Times New Roman"/>
          <w:color w:val="000000"/>
          <w:sz w:val="24"/>
          <w:szCs w:val="24"/>
          <w:lang w:eastAsia="uk-UA"/>
        </w:rPr>
        <w:t>- коефіцієнт, що враховує особливості рельєфу місцевості. Під час проведення підривних робіт на косогорі:</w:t>
      </w:r>
    </w:p>
    <w:tbl>
      <w:tblPr>
        <w:tblW w:w="5000" w:type="pct"/>
        <w:tblCellMar>
          <w:left w:w="0" w:type="dxa"/>
          <w:right w:w="0" w:type="dxa"/>
        </w:tblCellMar>
        <w:tblLook w:val="04A0" w:firstRow="1" w:lastRow="0" w:firstColumn="1" w:lastColumn="0" w:noHBand="0" w:noVBand="1"/>
      </w:tblPr>
      <w:tblGrid>
        <w:gridCol w:w="367"/>
        <w:gridCol w:w="400"/>
        <w:gridCol w:w="133"/>
        <w:gridCol w:w="9166"/>
        <w:gridCol w:w="400"/>
      </w:tblGrid>
      <w:tr w:rsidR="001D40EA" w:rsidRPr="001D40EA" w:rsidTr="001D40EA">
        <w:tc>
          <w:tcPr>
            <w:tcW w:w="9060" w:type="dxa"/>
            <w:gridSpan w:val="4"/>
            <w:hideMark/>
          </w:tcPr>
          <w:p w:rsidR="001D40EA" w:rsidRPr="001D40EA" w:rsidRDefault="001D40EA" w:rsidP="001D40EA">
            <w:pPr>
              <w:spacing w:after="0" w:line="240" w:lineRule="auto"/>
              <w:jc w:val="center"/>
              <w:textAlignment w:val="baseline"/>
              <w:rPr>
                <w:rFonts w:ascii="Times New Roman" w:eastAsia="Times New Roman" w:hAnsi="Times New Roman" w:cs="Times New Roman"/>
                <w:sz w:val="24"/>
                <w:szCs w:val="24"/>
                <w:lang w:eastAsia="uk-UA"/>
              </w:rPr>
            </w:pPr>
            <w:bookmarkStart w:id="26" w:name="n1305"/>
            <w:bookmarkEnd w:id="26"/>
            <w:r w:rsidRPr="001D40EA">
              <w:rPr>
                <w:rFonts w:ascii="Times New Roman" w:eastAsia="Times New Roman" w:hAnsi="Times New Roman" w:cs="Times New Roman"/>
                <w:noProof/>
                <w:color w:val="5674B9"/>
                <w:sz w:val="24"/>
                <w:szCs w:val="24"/>
                <w:bdr w:val="none" w:sz="0" w:space="0" w:color="auto" w:frame="1"/>
                <w:lang w:eastAsia="uk-UA"/>
              </w:rPr>
              <w:drawing>
                <wp:inline distT="0" distB="0" distL="0" distR="0">
                  <wp:extent cx="1028700" cy="238125"/>
                  <wp:effectExtent l="0" t="0" r="0" b="9525"/>
                  <wp:docPr id="2" name="Рисунок 2" descr="http://zakon4.rada.gov.ua/laws/file/imgs/17/p404530n1305-14.gif">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zakon4.rada.gov.ua/laws/file/imgs/17/p404530n1305-14.gif">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28700" cy="238125"/>
                          </a:xfrm>
                          <a:prstGeom prst="rect">
                            <a:avLst/>
                          </a:prstGeom>
                          <a:noFill/>
                          <a:ln>
                            <a:noFill/>
                          </a:ln>
                        </pic:spPr>
                      </pic:pic>
                    </a:graphicData>
                  </a:graphic>
                </wp:inline>
              </w:drawing>
            </w:r>
          </w:p>
        </w:tc>
        <w:tc>
          <w:tcPr>
            <w:tcW w:w="360" w:type="dxa"/>
            <w:hideMark/>
          </w:tcPr>
          <w:p w:rsidR="001D40EA" w:rsidRPr="001D40EA" w:rsidRDefault="001D40EA" w:rsidP="001D40EA">
            <w:pPr>
              <w:spacing w:before="150" w:after="150" w:line="240" w:lineRule="auto"/>
              <w:jc w:val="center"/>
              <w:textAlignment w:val="baseline"/>
              <w:rPr>
                <w:rFonts w:ascii="Times New Roman" w:eastAsia="Times New Roman" w:hAnsi="Times New Roman" w:cs="Times New Roman"/>
                <w:sz w:val="24"/>
                <w:szCs w:val="24"/>
                <w:lang w:eastAsia="uk-UA"/>
              </w:rPr>
            </w:pPr>
            <w:r w:rsidRPr="001D40EA">
              <w:rPr>
                <w:rFonts w:ascii="Times New Roman" w:eastAsia="Times New Roman" w:hAnsi="Times New Roman" w:cs="Times New Roman"/>
                <w:sz w:val="24"/>
                <w:szCs w:val="24"/>
                <w:lang w:eastAsia="uk-UA"/>
              </w:rPr>
              <w:t>(8)</w:t>
            </w:r>
          </w:p>
        </w:tc>
      </w:tr>
      <w:tr w:rsidR="001D40EA" w:rsidRPr="001D40EA" w:rsidTr="001D40EA">
        <w:tc>
          <w:tcPr>
            <w:tcW w:w="330" w:type="dxa"/>
            <w:hideMark/>
          </w:tcPr>
          <w:p w:rsidR="001D40EA" w:rsidRPr="001D40EA" w:rsidRDefault="001D40EA" w:rsidP="001D40EA">
            <w:pPr>
              <w:spacing w:before="150" w:after="150" w:line="240" w:lineRule="auto"/>
              <w:textAlignment w:val="baseline"/>
              <w:rPr>
                <w:rFonts w:ascii="Times New Roman" w:eastAsia="Times New Roman" w:hAnsi="Times New Roman" w:cs="Times New Roman"/>
                <w:sz w:val="24"/>
                <w:szCs w:val="24"/>
                <w:lang w:eastAsia="uk-UA"/>
              </w:rPr>
            </w:pPr>
            <w:bookmarkStart w:id="27" w:name="n1306"/>
            <w:bookmarkEnd w:id="27"/>
            <w:r w:rsidRPr="001D40EA">
              <w:rPr>
                <w:rFonts w:ascii="Times New Roman" w:eastAsia="Times New Roman" w:hAnsi="Times New Roman" w:cs="Times New Roman"/>
                <w:sz w:val="24"/>
                <w:szCs w:val="24"/>
                <w:lang w:eastAsia="uk-UA"/>
              </w:rPr>
              <w:t>де</w:t>
            </w:r>
          </w:p>
        </w:tc>
        <w:tc>
          <w:tcPr>
            <w:tcW w:w="360" w:type="dxa"/>
            <w:hideMark/>
          </w:tcPr>
          <w:p w:rsidR="001D40EA" w:rsidRPr="001D40EA" w:rsidRDefault="001D40EA" w:rsidP="001D40EA">
            <w:pPr>
              <w:spacing w:after="0" w:line="240" w:lineRule="auto"/>
              <w:textAlignment w:val="baseline"/>
              <w:rPr>
                <w:rFonts w:ascii="Times New Roman" w:eastAsia="Times New Roman" w:hAnsi="Times New Roman" w:cs="Times New Roman"/>
                <w:sz w:val="24"/>
                <w:szCs w:val="24"/>
                <w:lang w:eastAsia="uk-UA"/>
              </w:rPr>
            </w:pPr>
            <w:r w:rsidRPr="001D40EA">
              <w:rPr>
                <w:rFonts w:ascii="Arial Unicode MS" w:eastAsia="Arial Unicode MS" w:hAnsi="Arial Unicode MS" w:cs="Arial Unicode MS" w:hint="eastAsia"/>
                <w:b/>
                <w:bCs/>
                <w:color w:val="000000"/>
                <w:sz w:val="24"/>
                <w:szCs w:val="24"/>
                <w:bdr w:val="none" w:sz="0" w:space="0" w:color="auto" w:frame="1"/>
                <w:lang w:eastAsia="uk-UA"/>
              </w:rPr>
              <w:t>β</w:t>
            </w:r>
          </w:p>
        </w:tc>
        <w:tc>
          <w:tcPr>
            <w:tcW w:w="120" w:type="dxa"/>
            <w:hideMark/>
          </w:tcPr>
          <w:p w:rsidR="001D40EA" w:rsidRPr="001D40EA" w:rsidRDefault="001D40EA" w:rsidP="001D40EA">
            <w:pPr>
              <w:spacing w:before="150" w:after="150" w:line="240" w:lineRule="auto"/>
              <w:jc w:val="center"/>
              <w:textAlignment w:val="baseline"/>
              <w:rPr>
                <w:rFonts w:ascii="Times New Roman" w:eastAsia="Times New Roman" w:hAnsi="Times New Roman" w:cs="Times New Roman"/>
                <w:sz w:val="24"/>
                <w:szCs w:val="24"/>
                <w:lang w:eastAsia="uk-UA"/>
              </w:rPr>
            </w:pPr>
            <w:r w:rsidRPr="001D40EA">
              <w:rPr>
                <w:rFonts w:ascii="Times New Roman" w:eastAsia="Times New Roman" w:hAnsi="Times New Roman" w:cs="Times New Roman"/>
                <w:sz w:val="24"/>
                <w:szCs w:val="24"/>
                <w:lang w:eastAsia="uk-UA"/>
              </w:rPr>
              <w:t>-</w:t>
            </w:r>
          </w:p>
        </w:tc>
        <w:tc>
          <w:tcPr>
            <w:tcW w:w="8610" w:type="dxa"/>
            <w:gridSpan w:val="2"/>
            <w:hideMark/>
          </w:tcPr>
          <w:p w:rsidR="001D40EA" w:rsidRPr="001D40EA" w:rsidRDefault="001D40EA" w:rsidP="001D40EA">
            <w:pPr>
              <w:spacing w:before="150" w:after="150" w:line="240" w:lineRule="auto"/>
              <w:textAlignment w:val="baseline"/>
              <w:rPr>
                <w:rFonts w:ascii="Times New Roman" w:eastAsia="Times New Roman" w:hAnsi="Times New Roman" w:cs="Times New Roman"/>
                <w:sz w:val="24"/>
                <w:szCs w:val="24"/>
                <w:lang w:eastAsia="uk-UA"/>
              </w:rPr>
            </w:pPr>
            <w:r w:rsidRPr="001D40EA">
              <w:rPr>
                <w:rFonts w:ascii="Times New Roman" w:eastAsia="Times New Roman" w:hAnsi="Times New Roman" w:cs="Times New Roman"/>
                <w:sz w:val="24"/>
                <w:szCs w:val="24"/>
                <w:lang w:eastAsia="uk-UA"/>
              </w:rPr>
              <w:t>кут нахилу косогору до горизонту, град.</w:t>
            </w:r>
          </w:p>
        </w:tc>
      </w:tr>
    </w:tbl>
    <w:p w:rsidR="001D40EA" w:rsidRPr="001D40EA" w:rsidRDefault="001D40EA" w:rsidP="001D40EA">
      <w:pPr>
        <w:shd w:val="clear" w:color="auto" w:fill="FFFFFF"/>
        <w:spacing w:after="0" w:line="240" w:lineRule="auto"/>
        <w:ind w:firstLine="450"/>
        <w:jc w:val="both"/>
        <w:textAlignment w:val="baseline"/>
        <w:rPr>
          <w:rFonts w:ascii="Times New Roman" w:eastAsia="Times New Roman" w:hAnsi="Times New Roman" w:cs="Times New Roman"/>
          <w:color w:val="000000"/>
          <w:sz w:val="24"/>
          <w:szCs w:val="24"/>
          <w:lang w:eastAsia="uk-UA"/>
        </w:rPr>
      </w:pPr>
      <w:bookmarkStart w:id="28" w:name="n1307"/>
      <w:bookmarkEnd w:id="28"/>
      <w:r w:rsidRPr="001D40EA">
        <w:rPr>
          <w:rFonts w:ascii="Times New Roman" w:eastAsia="Times New Roman" w:hAnsi="Times New Roman" w:cs="Times New Roman"/>
          <w:color w:val="000000"/>
          <w:sz w:val="24"/>
          <w:szCs w:val="24"/>
          <w:lang w:eastAsia="uk-UA"/>
        </w:rPr>
        <w:t>У тих випадках, коли замість кута </w:t>
      </w:r>
      <w:r w:rsidRPr="001D40EA">
        <w:rPr>
          <w:rFonts w:ascii="Arial Unicode MS" w:eastAsia="Arial Unicode MS" w:hAnsi="Arial Unicode MS" w:cs="Arial Unicode MS" w:hint="eastAsia"/>
          <w:b/>
          <w:bCs/>
          <w:color w:val="000000"/>
          <w:sz w:val="24"/>
          <w:szCs w:val="24"/>
          <w:bdr w:val="none" w:sz="0" w:space="0" w:color="auto" w:frame="1"/>
          <w:lang w:eastAsia="uk-UA"/>
        </w:rPr>
        <w:t>β</w:t>
      </w:r>
      <w:r w:rsidRPr="001D40EA">
        <w:rPr>
          <w:rFonts w:ascii="Times New Roman" w:eastAsia="Times New Roman" w:hAnsi="Times New Roman" w:cs="Times New Roman"/>
          <w:color w:val="000000"/>
          <w:sz w:val="24"/>
          <w:szCs w:val="24"/>
          <w:lang w:eastAsia="uk-UA"/>
        </w:rPr>
        <w:t> відоме перевищення місця підривання над границею небезпечної зони:</w:t>
      </w:r>
    </w:p>
    <w:tbl>
      <w:tblPr>
        <w:tblW w:w="5000" w:type="pct"/>
        <w:tblCellMar>
          <w:left w:w="0" w:type="dxa"/>
          <w:right w:w="0" w:type="dxa"/>
        </w:tblCellMar>
        <w:tblLook w:val="04A0" w:firstRow="1" w:lastRow="0" w:firstColumn="1" w:lastColumn="0" w:noHBand="0" w:noVBand="1"/>
      </w:tblPr>
      <w:tblGrid>
        <w:gridCol w:w="367"/>
        <w:gridCol w:w="400"/>
        <w:gridCol w:w="133"/>
        <w:gridCol w:w="9166"/>
        <w:gridCol w:w="400"/>
      </w:tblGrid>
      <w:tr w:rsidR="001D40EA" w:rsidRPr="001D40EA" w:rsidTr="001D40EA">
        <w:tc>
          <w:tcPr>
            <w:tcW w:w="9060" w:type="dxa"/>
            <w:gridSpan w:val="4"/>
            <w:hideMark/>
          </w:tcPr>
          <w:p w:rsidR="001D40EA" w:rsidRPr="001D40EA" w:rsidRDefault="001D40EA" w:rsidP="001D40EA">
            <w:pPr>
              <w:spacing w:after="0" w:line="240" w:lineRule="auto"/>
              <w:jc w:val="center"/>
              <w:textAlignment w:val="baseline"/>
              <w:rPr>
                <w:rFonts w:ascii="Times New Roman" w:eastAsia="Times New Roman" w:hAnsi="Times New Roman" w:cs="Times New Roman"/>
                <w:sz w:val="24"/>
                <w:szCs w:val="24"/>
                <w:lang w:eastAsia="uk-UA"/>
              </w:rPr>
            </w:pPr>
            <w:bookmarkStart w:id="29" w:name="n1308"/>
            <w:bookmarkEnd w:id="29"/>
            <w:r w:rsidRPr="001D40EA">
              <w:rPr>
                <w:rFonts w:ascii="Times New Roman" w:eastAsia="Times New Roman" w:hAnsi="Times New Roman" w:cs="Times New Roman"/>
                <w:noProof/>
                <w:color w:val="5674B9"/>
                <w:sz w:val="24"/>
                <w:szCs w:val="24"/>
                <w:bdr w:val="none" w:sz="0" w:space="0" w:color="auto" w:frame="1"/>
                <w:lang w:eastAsia="uk-UA"/>
              </w:rPr>
              <w:drawing>
                <wp:inline distT="0" distB="0" distL="0" distR="0">
                  <wp:extent cx="1657350" cy="581025"/>
                  <wp:effectExtent l="0" t="0" r="0" b="9525"/>
                  <wp:docPr id="1" name="Рисунок 1" descr="http://zakon4.rada.gov.ua/laws/file/imgs/17/p404530n1308-15.gif">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zakon4.rada.gov.ua/laws/file/imgs/17/p404530n1308-15.gif">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57350" cy="581025"/>
                          </a:xfrm>
                          <a:prstGeom prst="rect">
                            <a:avLst/>
                          </a:prstGeom>
                          <a:noFill/>
                          <a:ln>
                            <a:noFill/>
                          </a:ln>
                        </pic:spPr>
                      </pic:pic>
                    </a:graphicData>
                  </a:graphic>
                </wp:inline>
              </w:drawing>
            </w:r>
            <w:r w:rsidRPr="001D40EA">
              <w:rPr>
                <w:rFonts w:ascii="Times New Roman" w:eastAsia="Times New Roman" w:hAnsi="Times New Roman" w:cs="Times New Roman"/>
                <w:sz w:val="24"/>
                <w:szCs w:val="24"/>
                <w:lang w:eastAsia="uk-UA"/>
              </w:rPr>
              <w:t>,</w:t>
            </w:r>
          </w:p>
        </w:tc>
        <w:tc>
          <w:tcPr>
            <w:tcW w:w="360" w:type="dxa"/>
            <w:hideMark/>
          </w:tcPr>
          <w:p w:rsidR="001D40EA" w:rsidRPr="001D40EA" w:rsidRDefault="001D40EA" w:rsidP="001D40EA">
            <w:pPr>
              <w:spacing w:before="150" w:after="150" w:line="240" w:lineRule="auto"/>
              <w:jc w:val="center"/>
              <w:textAlignment w:val="baseline"/>
              <w:rPr>
                <w:rFonts w:ascii="Times New Roman" w:eastAsia="Times New Roman" w:hAnsi="Times New Roman" w:cs="Times New Roman"/>
                <w:sz w:val="24"/>
                <w:szCs w:val="24"/>
                <w:lang w:eastAsia="uk-UA"/>
              </w:rPr>
            </w:pPr>
            <w:r w:rsidRPr="001D40EA">
              <w:rPr>
                <w:rFonts w:ascii="Times New Roman" w:eastAsia="Times New Roman" w:hAnsi="Times New Roman" w:cs="Times New Roman"/>
                <w:sz w:val="24"/>
                <w:szCs w:val="24"/>
                <w:lang w:eastAsia="uk-UA"/>
              </w:rPr>
              <w:t>(9)</w:t>
            </w:r>
          </w:p>
        </w:tc>
      </w:tr>
      <w:tr w:rsidR="001D40EA" w:rsidRPr="001D40EA" w:rsidTr="001D40EA">
        <w:tc>
          <w:tcPr>
            <w:tcW w:w="330" w:type="dxa"/>
            <w:hideMark/>
          </w:tcPr>
          <w:p w:rsidR="001D40EA" w:rsidRPr="001D40EA" w:rsidRDefault="001D40EA" w:rsidP="001D40EA">
            <w:pPr>
              <w:spacing w:before="150" w:after="150" w:line="240" w:lineRule="auto"/>
              <w:textAlignment w:val="baseline"/>
              <w:rPr>
                <w:rFonts w:ascii="Times New Roman" w:eastAsia="Times New Roman" w:hAnsi="Times New Roman" w:cs="Times New Roman"/>
                <w:sz w:val="24"/>
                <w:szCs w:val="24"/>
                <w:lang w:eastAsia="uk-UA"/>
              </w:rPr>
            </w:pPr>
            <w:bookmarkStart w:id="30" w:name="n1309"/>
            <w:bookmarkEnd w:id="30"/>
            <w:r w:rsidRPr="001D40EA">
              <w:rPr>
                <w:rFonts w:ascii="Times New Roman" w:eastAsia="Times New Roman" w:hAnsi="Times New Roman" w:cs="Times New Roman"/>
                <w:sz w:val="24"/>
                <w:szCs w:val="24"/>
                <w:lang w:eastAsia="uk-UA"/>
              </w:rPr>
              <w:t>де</w:t>
            </w:r>
          </w:p>
        </w:tc>
        <w:tc>
          <w:tcPr>
            <w:tcW w:w="360" w:type="dxa"/>
            <w:hideMark/>
          </w:tcPr>
          <w:p w:rsidR="001D40EA" w:rsidRPr="001D40EA" w:rsidRDefault="001D40EA" w:rsidP="001D40EA">
            <w:pPr>
              <w:spacing w:before="150" w:after="150" w:line="240" w:lineRule="auto"/>
              <w:textAlignment w:val="baseline"/>
              <w:rPr>
                <w:rFonts w:ascii="Times New Roman" w:eastAsia="Times New Roman" w:hAnsi="Times New Roman" w:cs="Times New Roman"/>
                <w:sz w:val="24"/>
                <w:szCs w:val="24"/>
                <w:lang w:eastAsia="uk-UA"/>
              </w:rPr>
            </w:pPr>
            <w:r w:rsidRPr="001D40EA">
              <w:rPr>
                <w:rFonts w:ascii="Times New Roman" w:eastAsia="Times New Roman" w:hAnsi="Times New Roman" w:cs="Times New Roman"/>
                <w:sz w:val="24"/>
                <w:szCs w:val="24"/>
                <w:lang w:eastAsia="uk-UA"/>
              </w:rPr>
              <w:t>H</w:t>
            </w:r>
          </w:p>
        </w:tc>
        <w:tc>
          <w:tcPr>
            <w:tcW w:w="120" w:type="dxa"/>
            <w:hideMark/>
          </w:tcPr>
          <w:p w:rsidR="001D40EA" w:rsidRPr="001D40EA" w:rsidRDefault="001D40EA" w:rsidP="001D40EA">
            <w:pPr>
              <w:spacing w:before="150" w:after="150" w:line="240" w:lineRule="auto"/>
              <w:jc w:val="center"/>
              <w:textAlignment w:val="baseline"/>
              <w:rPr>
                <w:rFonts w:ascii="Times New Roman" w:eastAsia="Times New Roman" w:hAnsi="Times New Roman" w:cs="Times New Roman"/>
                <w:sz w:val="24"/>
                <w:szCs w:val="24"/>
                <w:lang w:eastAsia="uk-UA"/>
              </w:rPr>
            </w:pPr>
            <w:r w:rsidRPr="001D40EA">
              <w:rPr>
                <w:rFonts w:ascii="Times New Roman" w:eastAsia="Times New Roman" w:hAnsi="Times New Roman" w:cs="Times New Roman"/>
                <w:sz w:val="24"/>
                <w:szCs w:val="24"/>
                <w:lang w:eastAsia="uk-UA"/>
              </w:rPr>
              <w:t>-</w:t>
            </w:r>
          </w:p>
        </w:tc>
        <w:tc>
          <w:tcPr>
            <w:tcW w:w="8610" w:type="dxa"/>
            <w:gridSpan w:val="2"/>
            <w:hideMark/>
          </w:tcPr>
          <w:p w:rsidR="001D40EA" w:rsidRPr="001D40EA" w:rsidRDefault="001D40EA" w:rsidP="001D40EA">
            <w:pPr>
              <w:spacing w:before="150" w:after="150" w:line="240" w:lineRule="auto"/>
              <w:textAlignment w:val="baseline"/>
              <w:rPr>
                <w:rFonts w:ascii="Times New Roman" w:eastAsia="Times New Roman" w:hAnsi="Times New Roman" w:cs="Times New Roman"/>
                <w:sz w:val="24"/>
                <w:szCs w:val="24"/>
                <w:lang w:eastAsia="uk-UA"/>
              </w:rPr>
            </w:pPr>
            <w:r w:rsidRPr="001D40EA">
              <w:rPr>
                <w:rFonts w:ascii="Times New Roman" w:eastAsia="Times New Roman" w:hAnsi="Times New Roman" w:cs="Times New Roman"/>
                <w:sz w:val="24"/>
                <w:szCs w:val="24"/>
                <w:lang w:eastAsia="uk-UA"/>
              </w:rPr>
              <w:t>перевищення верхньої відмітки вибухової ділянки над ділянкою границі небезпечної зони, м.</w:t>
            </w:r>
          </w:p>
        </w:tc>
      </w:tr>
    </w:tbl>
    <w:p w:rsidR="001D40EA" w:rsidRPr="001D40EA" w:rsidRDefault="001D40EA" w:rsidP="001D40EA">
      <w:pPr>
        <w:shd w:val="clear" w:color="auto" w:fill="FFFFFF"/>
        <w:spacing w:after="0" w:line="240" w:lineRule="auto"/>
        <w:ind w:firstLine="450"/>
        <w:jc w:val="both"/>
        <w:textAlignment w:val="baseline"/>
        <w:rPr>
          <w:rFonts w:ascii="Times New Roman" w:eastAsia="Times New Roman" w:hAnsi="Times New Roman" w:cs="Times New Roman"/>
          <w:color w:val="000000"/>
          <w:sz w:val="24"/>
          <w:szCs w:val="24"/>
          <w:lang w:eastAsia="uk-UA"/>
        </w:rPr>
      </w:pPr>
      <w:bookmarkStart w:id="31" w:name="n1310"/>
      <w:bookmarkEnd w:id="31"/>
      <w:r w:rsidRPr="001D40EA">
        <w:rPr>
          <w:rFonts w:ascii="Times New Roman" w:eastAsia="Times New Roman" w:hAnsi="Times New Roman" w:cs="Times New Roman"/>
          <w:color w:val="000000"/>
          <w:sz w:val="24"/>
          <w:szCs w:val="24"/>
          <w:lang w:eastAsia="uk-UA"/>
        </w:rPr>
        <w:t xml:space="preserve">Якщо в якомусь напрямку границя небезпечної зони, розрахована за формулою (1) або (7), проходить схилом, треба враховувати можливе скочування окремих кусків породи та збільшувати в цьому напрямку безпечну відстань. Відстань скочування кусків треба визначати експериментально в конкретних умовах. Так само необхідно враховувати вплив сили вітру на можливе збільшення дальності розкидання кусків породи. Вплив цього чинника потрібно визначати за вимогами типових </w:t>
      </w:r>
      <w:proofErr w:type="spellStart"/>
      <w:r w:rsidRPr="001D40EA">
        <w:rPr>
          <w:rFonts w:ascii="Times New Roman" w:eastAsia="Times New Roman" w:hAnsi="Times New Roman" w:cs="Times New Roman"/>
          <w:color w:val="000000"/>
          <w:sz w:val="24"/>
          <w:szCs w:val="24"/>
          <w:lang w:eastAsia="uk-UA"/>
        </w:rPr>
        <w:t>методик</w:t>
      </w:r>
      <w:proofErr w:type="spellEnd"/>
      <w:r w:rsidRPr="001D40EA">
        <w:rPr>
          <w:rFonts w:ascii="Times New Roman" w:eastAsia="Times New Roman" w:hAnsi="Times New Roman" w:cs="Times New Roman"/>
          <w:color w:val="000000"/>
          <w:sz w:val="24"/>
          <w:szCs w:val="24"/>
          <w:lang w:eastAsia="uk-UA"/>
        </w:rPr>
        <w:t xml:space="preserve"> згідно з результатами кінозйомки розкидання породних кусків при МВ.</w:t>
      </w:r>
    </w:p>
    <w:p w:rsidR="001D40EA" w:rsidRPr="001D40EA" w:rsidRDefault="001D40EA" w:rsidP="001D40EA">
      <w:pPr>
        <w:pStyle w:val="a5"/>
        <w:numPr>
          <w:ilvl w:val="0"/>
          <w:numId w:val="3"/>
        </w:numPr>
        <w:shd w:val="clear" w:color="auto" w:fill="FFFFFF"/>
        <w:spacing w:after="0" w:line="240" w:lineRule="auto"/>
        <w:ind w:left="426" w:hanging="284"/>
        <w:jc w:val="both"/>
        <w:textAlignment w:val="baseline"/>
        <w:rPr>
          <w:rFonts w:ascii="Times New Roman" w:eastAsia="Times New Roman" w:hAnsi="Times New Roman" w:cs="Times New Roman"/>
          <w:color w:val="000000"/>
          <w:sz w:val="24"/>
          <w:szCs w:val="24"/>
          <w:lang w:eastAsia="uk-UA"/>
        </w:rPr>
      </w:pPr>
      <w:bookmarkStart w:id="32" w:name="n1311"/>
      <w:bookmarkEnd w:id="32"/>
      <w:r w:rsidRPr="001D40EA">
        <w:rPr>
          <w:rFonts w:ascii="Times New Roman" w:eastAsia="Times New Roman" w:hAnsi="Times New Roman" w:cs="Times New Roman"/>
          <w:color w:val="000000"/>
          <w:sz w:val="24"/>
          <w:szCs w:val="24"/>
          <w:lang w:eastAsia="uk-UA"/>
        </w:rPr>
        <w:t>Розрахункове значення небезпечної відстані округлюють у бік збільшення до значення, кратного 50 м. Остаточно прийнята у цьому разі безпечна відстань не повинна бути меншою за мінімальні відстані, зазначені в цих Правилах.</w:t>
      </w:r>
      <w:bookmarkStart w:id="33" w:name="n1312"/>
      <w:bookmarkEnd w:id="33"/>
    </w:p>
    <w:p w:rsidR="001D40EA" w:rsidRPr="001D40EA" w:rsidRDefault="001D40EA" w:rsidP="001D40EA">
      <w:pPr>
        <w:pStyle w:val="a5"/>
        <w:numPr>
          <w:ilvl w:val="0"/>
          <w:numId w:val="3"/>
        </w:numPr>
        <w:shd w:val="clear" w:color="auto" w:fill="FFFFFF"/>
        <w:spacing w:after="0" w:line="240" w:lineRule="auto"/>
        <w:ind w:left="426" w:hanging="284"/>
        <w:jc w:val="both"/>
        <w:textAlignment w:val="baseline"/>
        <w:rPr>
          <w:rFonts w:ascii="Times New Roman" w:eastAsia="Times New Roman" w:hAnsi="Times New Roman" w:cs="Times New Roman"/>
          <w:color w:val="000000"/>
          <w:sz w:val="24"/>
          <w:szCs w:val="24"/>
          <w:lang w:eastAsia="uk-UA"/>
        </w:rPr>
      </w:pPr>
      <w:r w:rsidRPr="001D40EA">
        <w:rPr>
          <w:rFonts w:ascii="Times New Roman" w:eastAsia="Times New Roman" w:hAnsi="Times New Roman" w:cs="Times New Roman"/>
          <w:color w:val="000000"/>
          <w:sz w:val="24"/>
          <w:szCs w:val="24"/>
          <w:lang w:eastAsia="uk-UA"/>
        </w:rPr>
        <w:t>Безпечні відстані від місця вибуху до механізмів, будинків, споруд визначають у проекті ведення підривних робіт з урахуванням конкретних умов.</w:t>
      </w:r>
      <w:bookmarkStart w:id="34" w:name="n1313"/>
      <w:bookmarkEnd w:id="34"/>
    </w:p>
    <w:p w:rsidR="001D40EA" w:rsidRPr="001D40EA" w:rsidRDefault="001D40EA" w:rsidP="001D40EA">
      <w:pPr>
        <w:pStyle w:val="a5"/>
        <w:numPr>
          <w:ilvl w:val="0"/>
          <w:numId w:val="3"/>
        </w:numPr>
        <w:shd w:val="clear" w:color="auto" w:fill="FFFFFF"/>
        <w:spacing w:after="0" w:line="240" w:lineRule="auto"/>
        <w:ind w:left="426" w:hanging="284"/>
        <w:jc w:val="both"/>
        <w:textAlignment w:val="baseline"/>
        <w:rPr>
          <w:rFonts w:ascii="Times New Roman" w:eastAsia="Times New Roman" w:hAnsi="Times New Roman" w:cs="Times New Roman"/>
          <w:color w:val="000000"/>
          <w:sz w:val="24"/>
          <w:szCs w:val="24"/>
          <w:lang w:eastAsia="uk-UA"/>
        </w:rPr>
      </w:pPr>
      <w:r w:rsidRPr="001D40EA">
        <w:rPr>
          <w:rFonts w:ascii="Times New Roman" w:eastAsia="Times New Roman" w:hAnsi="Times New Roman" w:cs="Times New Roman"/>
          <w:color w:val="000000"/>
          <w:sz w:val="24"/>
          <w:szCs w:val="24"/>
          <w:lang w:eastAsia="uk-UA"/>
        </w:rPr>
        <w:t>Відстані, безпечні за розкиданням окремих кусків породи під час вибухів на викидання та скидання, визначають за </w:t>
      </w:r>
      <w:hyperlink r:id="rId20" w:anchor="n1480" w:history="1">
        <w:r w:rsidRPr="001D40EA">
          <w:rPr>
            <w:rFonts w:ascii="Times New Roman" w:eastAsia="Times New Roman" w:hAnsi="Times New Roman" w:cs="Times New Roman"/>
            <w:color w:val="006600"/>
            <w:sz w:val="24"/>
            <w:szCs w:val="24"/>
            <w:u w:val="single"/>
            <w:bdr w:val="none" w:sz="0" w:space="0" w:color="auto" w:frame="1"/>
            <w:lang w:eastAsia="uk-UA"/>
          </w:rPr>
          <w:t>табл. 1</w:t>
        </w:r>
      </w:hyperlink>
      <w:r w:rsidRPr="001D40EA">
        <w:rPr>
          <w:rFonts w:ascii="Times New Roman" w:eastAsia="Times New Roman" w:hAnsi="Times New Roman" w:cs="Times New Roman"/>
          <w:color w:val="000000"/>
          <w:sz w:val="24"/>
          <w:szCs w:val="24"/>
          <w:lang w:eastAsia="uk-UA"/>
        </w:rPr>
        <w:t> (додаток 37) залежно від показника дії вибуху заряду </w:t>
      </w:r>
      <w:r w:rsidRPr="001D40EA">
        <w:rPr>
          <w:rFonts w:ascii="Times New Roman" w:eastAsia="Times New Roman" w:hAnsi="Times New Roman" w:cs="Times New Roman"/>
          <w:i/>
          <w:iCs/>
          <w:color w:val="000000"/>
          <w:sz w:val="24"/>
          <w:szCs w:val="24"/>
          <w:bdr w:val="none" w:sz="0" w:space="0" w:color="auto" w:frame="1"/>
          <w:lang w:eastAsia="uk-UA"/>
        </w:rPr>
        <w:t>n</w:t>
      </w:r>
      <w:r w:rsidRPr="001D40EA">
        <w:rPr>
          <w:rFonts w:ascii="Times New Roman" w:eastAsia="Times New Roman" w:hAnsi="Times New Roman" w:cs="Times New Roman"/>
          <w:color w:val="000000"/>
          <w:sz w:val="24"/>
          <w:szCs w:val="24"/>
          <w:lang w:eastAsia="uk-UA"/>
        </w:rPr>
        <w:t> і лінії найменшого опору </w:t>
      </w:r>
      <w:r w:rsidRPr="001D40EA">
        <w:rPr>
          <w:rFonts w:ascii="Times New Roman" w:eastAsia="Times New Roman" w:hAnsi="Times New Roman" w:cs="Times New Roman"/>
          <w:i/>
          <w:iCs/>
          <w:color w:val="000000"/>
          <w:sz w:val="24"/>
          <w:szCs w:val="24"/>
          <w:bdr w:val="none" w:sz="0" w:space="0" w:color="auto" w:frame="1"/>
          <w:lang w:eastAsia="uk-UA"/>
        </w:rPr>
        <w:t>W</w:t>
      </w:r>
      <w:r w:rsidRPr="001D40EA">
        <w:rPr>
          <w:rFonts w:ascii="Times New Roman" w:eastAsia="Times New Roman" w:hAnsi="Times New Roman" w:cs="Times New Roman"/>
          <w:color w:val="000000"/>
          <w:sz w:val="24"/>
          <w:szCs w:val="24"/>
          <w:lang w:eastAsia="uk-UA"/>
        </w:rPr>
        <w:t>.</w:t>
      </w:r>
    </w:p>
    <w:p w:rsidR="001D40EA" w:rsidRPr="001D40EA" w:rsidRDefault="001D40EA" w:rsidP="001D40EA">
      <w:pPr>
        <w:pStyle w:val="a5"/>
        <w:numPr>
          <w:ilvl w:val="0"/>
          <w:numId w:val="3"/>
        </w:numPr>
        <w:shd w:val="clear" w:color="auto" w:fill="FFFFFF"/>
        <w:spacing w:after="0" w:line="240" w:lineRule="auto"/>
        <w:ind w:left="426" w:hanging="284"/>
        <w:jc w:val="both"/>
        <w:textAlignment w:val="baseline"/>
        <w:rPr>
          <w:rFonts w:ascii="Times New Roman" w:eastAsia="Times New Roman" w:hAnsi="Times New Roman" w:cs="Times New Roman"/>
          <w:color w:val="000000"/>
          <w:sz w:val="24"/>
          <w:szCs w:val="24"/>
          <w:lang w:eastAsia="uk-UA"/>
        </w:rPr>
      </w:pPr>
      <w:bookmarkStart w:id="35" w:name="n1314"/>
      <w:bookmarkEnd w:id="35"/>
      <w:r w:rsidRPr="001D40EA">
        <w:rPr>
          <w:rFonts w:ascii="Times New Roman" w:eastAsia="Times New Roman" w:hAnsi="Times New Roman" w:cs="Times New Roman"/>
          <w:color w:val="000000"/>
          <w:sz w:val="24"/>
          <w:szCs w:val="24"/>
          <w:lang w:eastAsia="uk-UA"/>
        </w:rPr>
        <w:lastRenderedPageBreak/>
        <w:t>Під час вибухів серії зарядів з різними значеннями </w:t>
      </w:r>
      <w:r w:rsidRPr="001D40EA">
        <w:rPr>
          <w:rFonts w:ascii="Times New Roman" w:eastAsia="Times New Roman" w:hAnsi="Times New Roman" w:cs="Times New Roman"/>
          <w:i/>
          <w:iCs/>
          <w:color w:val="000000"/>
          <w:sz w:val="24"/>
          <w:szCs w:val="24"/>
          <w:bdr w:val="none" w:sz="0" w:space="0" w:color="auto" w:frame="1"/>
          <w:lang w:eastAsia="uk-UA"/>
        </w:rPr>
        <w:t>W</w:t>
      </w:r>
      <w:r w:rsidRPr="001D40EA">
        <w:rPr>
          <w:rFonts w:ascii="Times New Roman" w:eastAsia="Times New Roman" w:hAnsi="Times New Roman" w:cs="Times New Roman"/>
          <w:color w:val="000000"/>
          <w:sz w:val="24"/>
          <w:szCs w:val="24"/>
          <w:lang w:eastAsia="uk-UA"/>
        </w:rPr>
        <w:t> радіус небезпечної зони визначають за </w:t>
      </w:r>
      <w:hyperlink r:id="rId21" w:anchor="n1480" w:history="1">
        <w:r w:rsidRPr="001D40EA">
          <w:rPr>
            <w:rFonts w:ascii="Times New Roman" w:eastAsia="Times New Roman" w:hAnsi="Times New Roman" w:cs="Times New Roman"/>
            <w:color w:val="006600"/>
            <w:sz w:val="24"/>
            <w:szCs w:val="24"/>
            <w:u w:val="single"/>
            <w:bdr w:val="none" w:sz="0" w:space="0" w:color="auto" w:frame="1"/>
            <w:lang w:eastAsia="uk-UA"/>
          </w:rPr>
          <w:t>табл. 1</w:t>
        </w:r>
      </w:hyperlink>
      <w:r w:rsidRPr="001D40EA">
        <w:rPr>
          <w:rFonts w:ascii="Times New Roman" w:eastAsia="Times New Roman" w:hAnsi="Times New Roman" w:cs="Times New Roman"/>
          <w:color w:val="000000"/>
          <w:sz w:val="24"/>
          <w:szCs w:val="24"/>
          <w:lang w:eastAsia="uk-UA"/>
        </w:rPr>
        <w:t> (додаток 37). За початкову величину приймають найбільше значення </w:t>
      </w:r>
      <w:r w:rsidRPr="001D40EA">
        <w:rPr>
          <w:rFonts w:ascii="Times New Roman" w:eastAsia="Times New Roman" w:hAnsi="Times New Roman" w:cs="Times New Roman"/>
          <w:i/>
          <w:iCs/>
          <w:color w:val="000000"/>
          <w:sz w:val="24"/>
          <w:szCs w:val="24"/>
          <w:bdr w:val="none" w:sz="0" w:space="0" w:color="auto" w:frame="1"/>
          <w:lang w:eastAsia="uk-UA"/>
        </w:rPr>
        <w:t>W</w:t>
      </w:r>
      <w:r w:rsidRPr="001D40EA">
        <w:rPr>
          <w:rFonts w:ascii="Times New Roman" w:eastAsia="Times New Roman" w:hAnsi="Times New Roman" w:cs="Times New Roman"/>
          <w:color w:val="000000"/>
          <w:sz w:val="24"/>
          <w:szCs w:val="24"/>
          <w:lang w:eastAsia="uk-UA"/>
        </w:rPr>
        <w:t> за умови однакових </w:t>
      </w:r>
      <w:r w:rsidRPr="001D40EA">
        <w:rPr>
          <w:rFonts w:ascii="Times New Roman" w:eastAsia="Times New Roman" w:hAnsi="Times New Roman" w:cs="Times New Roman"/>
          <w:i/>
          <w:iCs/>
          <w:color w:val="000000"/>
          <w:sz w:val="24"/>
          <w:szCs w:val="24"/>
          <w:bdr w:val="none" w:sz="0" w:space="0" w:color="auto" w:frame="1"/>
          <w:lang w:eastAsia="uk-UA"/>
        </w:rPr>
        <w:t>n</w:t>
      </w:r>
      <w:r w:rsidRPr="001D40EA">
        <w:rPr>
          <w:rFonts w:ascii="Times New Roman" w:eastAsia="Times New Roman" w:hAnsi="Times New Roman" w:cs="Times New Roman"/>
          <w:color w:val="000000"/>
          <w:sz w:val="24"/>
          <w:szCs w:val="24"/>
          <w:lang w:eastAsia="uk-UA"/>
        </w:rPr>
        <w:t> або найбільше значення </w:t>
      </w:r>
      <w:r w:rsidRPr="001D40EA">
        <w:rPr>
          <w:rFonts w:ascii="Times New Roman" w:eastAsia="Times New Roman" w:hAnsi="Times New Roman" w:cs="Times New Roman"/>
          <w:i/>
          <w:iCs/>
          <w:color w:val="000000"/>
          <w:sz w:val="24"/>
          <w:szCs w:val="24"/>
          <w:bdr w:val="none" w:sz="0" w:space="0" w:color="auto" w:frame="1"/>
          <w:lang w:eastAsia="uk-UA"/>
        </w:rPr>
        <w:t>n</w:t>
      </w:r>
      <w:r w:rsidRPr="001D40EA">
        <w:rPr>
          <w:rFonts w:ascii="Times New Roman" w:eastAsia="Times New Roman" w:hAnsi="Times New Roman" w:cs="Times New Roman"/>
          <w:color w:val="000000"/>
          <w:sz w:val="24"/>
          <w:szCs w:val="24"/>
          <w:lang w:eastAsia="uk-UA"/>
        </w:rPr>
        <w:t> за умови однакових </w:t>
      </w:r>
      <w:r w:rsidRPr="001D40EA">
        <w:rPr>
          <w:rFonts w:ascii="Times New Roman" w:eastAsia="Times New Roman" w:hAnsi="Times New Roman" w:cs="Times New Roman"/>
          <w:i/>
          <w:iCs/>
          <w:color w:val="000000"/>
          <w:sz w:val="24"/>
          <w:szCs w:val="24"/>
          <w:bdr w:val="none" w:sz="0" w:space="0" w:color="auto" w:frame="1"/>
          <w:lang w:eastAsia="uk-UA"/>
        </w:rPr>
        <w:t>W</w:t>
      </w:r>
      <w:r w:rsidRPr="001D40EA">
        <w:rPr>
          <w:rFonts w:ascii="Times New Roman" w:eastAsia="Times New Roman" w:hAnsi="Times New Roman" w:cs="Times New Roman"/>
          <w:color w:val="000000"/>
          <w:sz w:val="24"/>
          <w:szCs w:val="24"/>
          <w:lang w:eastAsia="uk-UA"/>
        </w:rPr>
        <w:t>. Якщо ж обидва значення (</w:t>
      </w:r>
      <w:r w:rsidRPr="001D40EA">
        <w:rPr>
          <w:rFonts w:ascii="Times New Roman" w:eastAsia="Times New Roman" w:hAnsi="Times New Roman" w:cs="Times New Roman"/>
          <w:i/>
          <w:iCs/>
          <w:color w:val="000000"/>
          <w:sz w:val="24"/>
          <w:szCs w:val="24"/>
          <w:bdr w:val="none" w:sz="0" w:space="0" w:color="auto" w:frame="1"/>
          <w:lang w:eastAsia="uk-UA"/>
        </w:rPr>
        <w:t>W</w:t>
      </w:r>
      <w:r w:rsidRPr="001D40EA">
        <w:rPr>
          <w:rFonts w:ascii="Times New Roman" w:eastAsia="Times New Roman" w:hAnsi="Times New Roman" w:cs="Times New Roman"/>
          <w:color w:val="000000"/>
          <w:sz w:val="24"/>
          <w:szCs w:val="24"/>
          <w:lang w:eastAsia="uk-UA"/>
        </w:rPr>
        <w:t> і </w:t>
      </w:r>
      <w:r w:rsidRPr="001D40EA">
        <w:rPr>
          <w:rFonts w:ascii="Times New Roman" w:eastAsia="Times New Roman" w:hAnsi="Times New Roman" w:cs="Times New Roman"/>
          <w:i/>
          <w:iCs/>
          <w:color w:val="000000"/>
          <w:sz w:val="24"/>
          <w:szCs w:val="24"/>
          <w:bdr w:val="none" w:sz="0" w:space="0" w:color="auto" w:frame="1"/>
          <w:lang w:eastAsia="uk-UA"/>
        </w:rPr>
        <w:t>n</w:t>
      </w:r>
      <w:r w:rsidRPr="001D40EA">
        <w:rPr>
          <w:rFonts w:ascii="Times New Roman" w:eastAsia="Times New Roman" w:hAnsi="Times New Roman" w:cs="Times New Roman"/>
          <w:color w:val="000000"/>
          <w:sz w:val="24"/>
          <w:szCs w:val="24"/>
          <w:lang w:eastAsia="uk-UA"/>
        </w:rPr>
        <w:t>) є змінними, знаходять такі заряди, у яких сполучення </w:t>
      </w:r>
      <w:r w:rsidRPr="001D40EA">
        <w:rPr>
          <w:rFonts w:ascii="Times New Roman" w:eastAsia="Times New Roman" w:hAnsi="Times New Roman" w:cs="Times New Roman"/>
          <w:i/>
          <w:iCs/>
          <w:color w:val="000000"/>
          <w:sz w:val="24"/>
          <w:szCs w:val="24"/>
          <w:bdr w:val="none" w:sz="0" w:space="0" w:color="auto" w:frame="1"/>
          <w:lang w:eastAsia="uk-UA"/>
        </w:rPr>
        <w:t>W</w:t>
      </w:r>
      <w:r w:rsidRPr="001D40EA">
        <w:rPr>
          <w:rFonts w:ascii="Times New Roman" w:eastAsia="Times New Roman" w:hAnsi="Times New Roman" w:cs="Times New Roman"/>
          <w:color w:val="000000"/>
          <w:sz w:val="24"/>
          <w:szCs w:val="24"/>
          <w:lang w:eastAsia="uk-UA"/>
        </w:rPr>
        <w:t> і </w:t>
      </w:r>
      <w:r w:rsidRPr="001D40EA">
        <w:rPr>
          <w:rFonts w:ascii="Times New Roman" w:eastAsia="Times New Roman" w:hAnsi="Times New Roman" w:cs="Times New Roman"/>
          <w:i/>
          <w:iCs/>
          <w:color w:val="000000"/>
          <w:sz w:val="24"/>
          <w:szCs w:val="24"/>
          <w:bdr w:val="none" w:sz="0" w:space="0" w:color="auto" w:frame="1"/>
          <w:lang w:eastAsia="uk-UA"/>
        </w:rPr>
        <w:t>n</w:t>
      </w:r>
      <w:r w:rsidRPr="001D40EA">
        <w:rPr>
          <w:rFonts w:ascii="Times New Roman" w:eastAsia="Times New Roman" w:hAnsi="Times New Roman" w:cs="Times New Roman"/>
          <w:color w:val="000000"/>
          <w:sz w:val="24"/>
          <w:szCs w:val="24"/>
          <w:lang w:eastAsia="uk-UA"/>
        </w:rPr>
        <w:t> дають відповідно до табл. 1 (додаток 37) найбільший радіус зони. Останню приймають як небезпечну зону для підривання такої серії зарядів.</w:t>
      </w:r>
    </w:p>
    <w:p w:rsidR="001D40EA" w:rsidRPr="001D40EA" w:rsidRDefault="001D40EA" w:rsidP="001D40EA">
      <w:pPr>
        <w:pStyle w:val="a5"/>
        <w:numPr>
          <w:ilvl w:val="0"/>
          <w:numId w:val="3"/>
        </w:numPr>
        <w:shd w:val="clear" w:color="auto" w:fill="FFFFFF"/>
        <w:spacing w:after="0" w:line="240" w:lineRule="auto"/>
        <w:ind w:left="426" w:hanging="284"/>
        <w:jc w:val="both"/>
        <w:textAlignment w:val="baseline"/>
        <w:rPr>
          <w:rFonts w:ascii="Times New Roman" w:eastAsia="Times New Roman" w:hAnsi="Times New Roman" w:cs="Times New Roman"/>
          <w:color w:val="000000"/>
          <w:sz w:val="24"/>
          <w:szCs w:val="24"/>
          <w:lang w:eastAsia="uk-UA"/>
        </w:rPr>
      </w:pPr>
      <w:bookmarkStart w:id="36" w:name="n1315"/>
      <w:bookmarkEnd w:id="36"/>
      <w:r w:rsidRPr="001D40EA">
        <w:rPr>
          <w:rFonts w:ascii="Times New Roman" w:eastAsia="Times New Roman" w:hAnsi="Times New Roman" w:cs="Times New Roman"/>
          <w:color w:val="000000"/>
          <w:sz w:val="24"/>
          <w:szCs w:val="24"/>
          <w:lang w:eastAsia="uk-UA"/>
        </w:rPr>
        <w:t xml:space="preserve">Прийняті значення радіусів небезпечних зон для людей повинні бути не менші, ніж </w:t>
      </w:r>
      <w:proofErr w:type="spellStart"/>
      <w:r w:rsidRPr="001D40EA">
        <w:rPr>
          <w:rFonts w:ascii="Times New Roman" w:eastAsia="Times New Roman" w:hAnsi="Times New Roman" w:cs="Times New Roman"/>
          <w:color w:val="000000"/>
          <w:sz w:val="24"/>
          <w:szCs w:val="24"/>
          <w:lang w:eastAsia="uk-UA"/>
        </w:rPr>
        <w:t>у</w:t>
      </w:r>
      <w:hyperlink r:id="rId22" w:anchor="n1480" w:history="1">
        <w:r w:rsidRPr="001D40EA">
          <w:rPr>
            <w:rFonts w:ascii="Times New Roman" w:eastAsia="Times New Roman" w:hAnsi="Times New Roman" w:cs="Times New Roman"/>
            <w:color w:val="006600"/>
            <w:sz w:val="24"/>
            <w:szCs w:val="24"/>
            <w:u w:val="single"/>
            <w:bdr w:val="none" w:sz="0" w:space="0" w:color="auto" w:frame="1"/>
            <w:lang w:eastAsia="uk-UA"/>
          </w:rPr>
          <w:t>табл</w:t>
        </w:r>
        <w:proofErr w:type="spellEnd"/>
        <w:r w:rsidRPr="001D40EA">
          <w:rPr>
            <w:rFonts w:ascii="Times New Roman" w:eastAsia="Times New Roman" w:hAnsi="Times New Roman" w:cs="Times New Roman"/>
            <w:color w:val="006600"/>
            <w:sz w:val="24"/>
            <w:szCs w:val="24"/>
            <w:u w:val="single"/>
            <w:bdr w:val="none" w:sz="0" w:space="0" w:color="auto" w:frame="1"/>
            <w:lang w:eastAsia="uk-UA"/>
          </w:rPr>
          <w:t>. 1</w:t>
        </w:r>
      </w:hyperlink>
      <w:r w:rsidRPr="001D40EA">
        <w:rPr>
          <w:rFonts w:ascii="Times New Roman" w:eastAsia="Times New Roman" w:hAnsi="Times New Roman" w:cs="Times New Roman"/>
          <w:color w:val="000000"/>
          <w:sz w:val="24"/>
          <w:szCs w:val="24"/>
          <w:lang w:eastAsia="uk-UA"/>
        </w:rPr>
        <w:t> (додаток 37).</w:t>
      </w:r>
      <w:bookmarkStart w:id="37" w:name="n1316"/>
      <w:bookmarkEnd w:id="37"/>
    </w:p>
    <w:p w:rsidR="001D40EA" w:rsidRPr="001D40EA" w:rsidRDefault="001D40EA" w:rsidP="001D40EA">
      <w:pPr>
        <w:pStyle w:val="a5"/>
        <w:numPr>
          <w:ilvl w:val="0"/>
          <w:numId w:val="3"/>
        </w:numPr>
        <w:shd w:val="clear" w:color="auto" w:fill="FFFFFF"/>
        <w:spacing w:after="0" w:line="240" w:lineRule="auto"/>
        <w:ind w:left="426" w:hanging="284"/>
        <w:jc w:val="both"/>
        <w:textAlignment w:val="baseline"/>
        <w:rPr>
          <w:rFonts w:ascii="Times New Roman" w:eastAsia="Times New Roman" w:hAnsi="Times New Roman" w:cs="Times New Roman"/>
          <w:color w:val="000000"/>
          <w:sz w:val="24"/>
          <w:szCs w:val="24"/>
          <w:lang w:eastAsia="uk-UA"/>
        </w:rPr>
      </w:pPr>
      <w:r w:rsidRPr="001D40EA">
        <w:rPr>
          <w:rFonts w:ascii="Times New Roman" w:eastAsia="Times New Roman" w:hAnsi="Times New Roman" w:cs="Times New Roman"/>
          <w:color w:val="000000"/>
          <w:sz w:val="24"/>
          <w:szCs w:val="24"/>
          <w:lang w:eastAsia="uk-UA"/>
        </w:rPr>
        <w:t>Для зарядів з істотно різними значеннями </w:t>
      </w:r>
      <w:r w:rsidRPr="001D40EA">
        <w:rPr>
          <w:rFonts w:ascii="Times New Roman" w:eastAsia="Times New Roman" w:hAnsi="Times New Roman" w:cs="Times New Roman"/>
          <w:i/>
          <w:iCs/>
          <w:color w:val="000000"/>
          <w:sz w:val="24"/>
          <w:szCs w:val="24"/>
          <w:bdr w:val="none" w:sz="0" w:space="0" w:color="auto" w:frame="1"/>
          <w:lang w:eastAsia="uk-UA"/>
        </w:rPr>
        <w:t>W</w:t>
      </w:r>
      <w:r w:rsidRPr="001D40EA">
        <w:rPr>
          <w:rFonts w:ascii="Times New Roman" w:eastAsia="Times New Roman" w:hAnsi="Times New Roman" w:cs="Times New Roman"/>
          <w:color w:val="000000"/>
          <w:sz w:val="24"/>
          <w:szCs w:val="24"/>
          <w:lang w:eastAsia="uk-UA"/>
        </w:rPr>
        <w:t> і </w:t>
      </w:r>
      <w:r w:rsidRPr="001D40EA">
        <w:rPr>
          <w:rFonts w:ascii="Times New Roman" w:eastAsia="Times New Roman" w:hAnsi="Times New Roman" w:cs="Times New Roman"/>
          <w:i/>
          <w:iCs/>
          <w:color w:val="000000"/>
          <w:sz w:val="24"/>
          <w:szCs w:val="24"/>
          <w:bdr w:val="none" w:sz="0" w:space="0" w:color="auto" w:frame="1"/>
          <w:lang w:eastAsia="uk-UA"/>
        </w:rPr>
        <w:t>n</w:t>
      </w:r>
      <w:r w:rsidRPr="001D40EA">
        <w:rPr>
          <w:rFonts w:ascii="Times New Roman" w:eastAsia="Times New Roman" w:hAnsi="Times New Roman" w:cs="Times New Roman"/>
          <w:color w:val="000000"/>
          <w:sz w:val="24"/>
          <w:szCs w:val="24"/>
          <w:lang w:eastAsia="uk-UA"/>
        </w:rPr>
        <w:t> у разі утворення протяжної виїмки (0,5 км і більше) радіус небезпечної зони для людей можна прийняти різним для різних її ділянок.</w:t>
      </w:r>
    </w:p>
    <w:p w:rsidR="001D40EA" w:rsidRPr="001D40EA" w:rsidRDefault="001D40EA" w:rsidP="001D40EA">
      <w:pPr>
        <w:pStyle w:val="a5"/>
        <w:numPr>
          <w:ilvl w:val="0"/>
          <w:numId w:val="3"/>
        </w:numPr>
        <w:shd w:val="clear" w:color="auto" w:fill="FFFFFF"/>
        <w:spacing w:after="0" w:line="240" w:lineRule="auto"/>
        <w:ind w:left="426" w:hanging="284"/>
        <w:jc w:val="both"/>
        <w:textAlignment w:val="baseline"/>
        <w:rPr>
          <w:rFonts w:ascii="Times New Roman" w:eastAsia="Times New Roman" w:hAnsi="Times New Roman" w:cs="Times New Roman"/>
          <w:color w:val="000000"/>
          <w:sz w:val="24"/>
          <w:szCs w:val="24"/>
          <w:lang w:eastAsia="uk-UA"/>
        </w:rPr>
      </w:pPr>
      <w:bookmarkStart w:id="38" w:name="n1317"/>
      <w:bookmarkEnd w:id="38"/>
      <w:r w:rsidRPr="001D40EA">
        <w:rPr>
          <w:rFonts w:ascii="Times New Roman" w:eastAsia="Times New Roman" w:hAnsi="Times New Roman" w:cs="Times New Roman"/>
          <w:color w:val="000000"/>
          <w:sz w:val="24"/>
          <w:szCs w:val="24"/>
          <w:lang w:eastAsia="uk-UA"/>
        </w:rPr>
        <w:t>Радіуси зон, небезпечних за розкиданням кусків породи, під час вибухів зосереджених зарядів розпушування (</w:t>
      </w:r>
      <w:r w:rsidRPr="001D40EA">
        <w:rPr>
          <w:rFonts w:ascii="Times New Roman" w:eastAsia="Times New Roman" w:hAnsi="Times New Roman" w:cs="Times New Roman"/>
          <w:i/>
          <w:iCs/>
          <w:color w:val="000000"/>
          <w:sz w:val="24"/>
          <w:szCs w:val="24"/>
          <w:bdr w:val="none" w:sz="0" w:space="0" w:color="auto" w:frame="1"/>
          <w:lang w:eastAsia="uk-UA"/>
        </w:rPr>
        <w:t>n&lt;1</w:t>
      </w:r>
      <w:r w:rsidRPr="001D40EA">
        <w:rPr>
          <w:rFonts w:ascii="Times New Roman" w:eastAsia="Times New Roman" w:hAnsi="Times New Roman" w:cs="Times New Roman"/>
          <w:color w:val="000000"/>
          <w:sz w:val="24"/>
          <w:szCs w:val="24"/>
          <w:lang w:eastAsia="uk-UA"/>
        </w:rPr>
        <w:t xml:space="preserve">) визначають таким чином. З усіх зарядів цієї серії вибирають заряд з найбільшою лінією найменшого опору - </w:t>
      </w:r>
      <w:proofErr w:type="spellStart"/>
      <w:r w:rsidRPr="001D40EA">
        <w:rPr>
          <w:rFonts w:ascii="Times New Roman" w:eastAsia="Times New Roman" w:hAnsi="Times New Roman" w:cs="Times New Roman"/>
          <w:color w:val="000000"/>
          <w:sz w:val="24"/>
          <w:szCs w:val="24"/>
          <w:lang w:eastAsia="uk-UA"/>
        </w:rPr>
        <w:t>W</w:t>
      </w:r>
      <w:r w:rsidRPr="001D40EA">
        <w:rPr>
          <w:rFonts w:ascii="Times New Roman" w:eastAsia="Times New Roman" w:hAnsi="Times New Roman" w:cs="Times New Roman"/>
          <w:b/>
          <w:bCs/>
          <w:color w:val="000000"/>
          <w:sz w:val="16"/>
          <w:szCs w:val="16"/>
          <w:bdr w:val="none" w:sz="0" w:space="0" w:color="auto" w:frame="1"/>
          <w:vertAlign w:val="subscript"/>
          <w:lang w:eastAsia="uk-UA"/>
        </w:rPr>
        <w:t>max</w:t>
      </w:r>
      <w:proofErr w:type="spellEnd"/>
      <w:r w:rsidRPr="001D40EA">
        <w:rPr>
          <w:rFonts w:ascii="Times New Roman" w:eastAsia="Times New Roman" w:hAnsi="Times New Roman" w:cs="Times New Roman"/>
          <w:color w:val="000000"/>
          <w:sz w:val="24"/>
          <w:szCs w:val="24"/>
          <w:lang w:eastAsia="uk-UA"/>
        </w:rPr>
        <w:t>. Для цього заряду розраховують значення довжини умовної лінії найменшого опору (</w:t>
      </w:r>
      <w:proofErr w:type="spellStart"/>
      <w:r w:rsidRPr="001D40EA">
        <w:rPr>
          <w:rFonts w:ascii="Times New Roman" w:eastAsia="Times New Roman" w:hAnsi="Times New Roman" w:cs="Times New Roman"/>
          <w:color w:val="000000"/>
          <w:sz w:val="24"/>
          <w:szCs w:val="24"/>
          <w:lang w:eastAsia="uk-UA"/>
        </w:rPr>
        <w:t>W</w:t>
      </w:r>
      <w:r w:rsidRPr="001D40EA">
        <w:rPr>
          <w:rFonts w:ascii="Times New Roman" w:eastAsia="Times New Roman" w:hAnsi="Times New Roman" w:cs="Times New Roman"/>
          <w:b/>
          <w:bCs/>
          <w:color w:val="000000"/>
          <w:sz w:val="16"/>
          <w:szCs w:val="16"/>
          <w:bdr w:val="none" w:sz="0" w:space="0" w:color="auto" w:frame="1"/>
          <w:vertAlign w:val="subscript"/>
          <w:lang w:eastAsia="uk-UA"/>
        </w:rPr>
        <w:t>нв</w:t>
      </w:r>
      <w:proofErr w:type="spellEnd"/>
      <w:r w:rsidRPr="001D40EA">
        <w:rPr>
          <w:rFonts w:ascii="Times New Roman" w:eastAsia="Times New Roman" w:hAnsi="Times New Roman" w:cs="Times New Roman"/>
          <w:color w:val="000000"/>
          <w:sz w:val="24"/>
          <w:szCs w:val="24"/>
          <w:lang w:eastAsia="uk-UA"/>
        </w:rPr>
        <w:t>), при якій він був би зарядом нормального викидання (</w:t>
      </w:r>
      <w:r w:rsidRPr="001D40EA">
        <w:rPr>
          <w:rFonts w:ascii="Times New Roman" w:eastAsia="Times New Roman" w:hAnsi="Times New Roman" w:cs="Times New Roman"/>
          <w:i/>
          <w:iCs/>
          <w:color w:val="000000"/>
          <w:sz w:val="24"/>
          <w:szCs w:val="24"/>
          <w:bdr w:val="none" w:sz="0" w:space="0" w:color="auto" w:frame="1"/>
          <w:lang w:eastAsia="uk-UA"/>
        </w:rPr>
        <w:t>n=1</w:t>
      </w:r>
      <w:r w:rsidRPr="001D40EA">
        <w:rPr>
          <w:rFonts w:ascii="Times New Roman" w:eastAsia="Times New Roman" w:hAnsi="Times New Roman" w:cs="Times New Roman"/>
          <w:color w:val="000000"/>
          <w:sz w:val="24"/>
          <w:szCs w:val="24"/>
          <w:lang w:eastAsia="uk-UA"/>
        </w:rPr>
        <w:t>).</w:t>
      </w:r>
    </w:p>
    <w:p w:rsidR="001D40EA" w:rsidRPr="001D40EA" w:rsidRDefault="001D40EA" w:rsidP="001D40EA">
      <w:pPr>
        <w:pStyle w:val="a5"/>
        <w:numPr>
          <w:ilvl w:val="0"/>
          <w:numId w:val="3"/>
        </w:numPr>
        <w:shd w:val="clear" w:color="auto" w:fill="FFFFFF"/>
        <w:spacing w:after="0" w:line="240" w:lineRule="auto"/>
        <w:ind w:left="426" w:hanging="284"/>
        <w:jc w:val="both"/>
        <w:textAlignment w:val="baseline"/>
        <w:rPr>
          <w:rFonts w:ascii="Times New Roman" w:eastAsia="Times New Roman" w:hAnsi="Times New Roman" w:cs="Times New Roman"/>
          <w:color w:val="000000"/>
          <w:sz w:val="24"/>
          <w:szCs w:val="24"/>
          <w:lang w:eastAsia="uk-UA"/>
        </w:rPr>
      </w:pPr>
      <w:bookmarkStart w:id="39" w:name="n1318"/>
      <w:bookmarkEnd w:id="39"/>
      <w:r w:rsidRPr="001D40EA">
        <w:rPr>
          <w:rFonts w:ascii="Times New Roman" w:eastAsia="Times New Roman" w:hAnsi="Times New Roman" w:cs="Times New Roman"/>
          <w:color w:val="000000"/>
          <w:sz w:val="24"/>
          <w:szCs w:val="24"/>
          <w:lang w:eastAsia="uk-UA"/>
        </w:rPr>
        <w:t xml:space="preserve">Оскільки значення </w:t>
      </w:r>
      <w:proofErr w:type="spellStart"/>
      <w:r w:rsidRPr="001D40EA">
        <w:rPr>
          <w:rFonts w:ascii="Times New Roman" w:eastAsia="Times New Roman" w:hAnsi="Times New Roman" w:cs="Times New Roman"/>
          <w:color w:val="000000"/>
          <w:sz w:val="24"/>
          <w:szCs w:val="24"/>
          <w:lang w:eastAsia="uk-UA"/>
        </w:rPr>
        <w:t>W</w:t>
      </w:r>
      <w:r w:rsidRPr="001D40EA">
        <w:rPr>
          <w:rFonts w:ascii="Times New Roman" w:eastAsia="Times New Roman" w:hAnsi="Times New Roman" w:cs="Times New Roman"/>
          <w:b/>
          <w:bCs/>
          <w:color w:val="000000"/>
          <w:sz w:val="16"/>
          <w:szCs w:val="16"/>
          <w:bdr w:val="none" w:sz="0" w:space="0" w:color="auto" w:frame="1"/>
          <w:vertAlign w:val="subscript"/>
          <w:lang w:eastAsia="uk-UA"/>
        </w:rPr>
        <w:t>нв</w:t>
      </w:r>
      <w:proofErr w:type="spellEnd"/>
      <w:r w:rsidRPr="001D40EA">
        <w:rPr>
          <w:rFonts w:ascii="Times New Roman" w:eastAsia="Times New Roman" w:hAnsi="Times New Roman" w:cs="Times New Roman"/>
          <w:color w:val="000000"/>
          <w:sz w:val="24"/>
          <w:szCs w:val="24"/>
          <w:lang w:eastAsia="uk-UA"/>
        </w:rPr>
        <w:t xml:space="preserve"> прийнято визначати із співвідношення </w:t>
      </w:r>
      <w:proofErr w:type="spellStart"/>
      <w:r w:rsidRPr="001D40EA">
        <w:rPr>
          <w:rFonts w:ascii="Times New Roman" w:eastAsia="Times New Roman" w:hAnsi="Times New Roman" w:cs="Times New Roman"/>
          <w:color w:val="000000"/>
          <w:sz w:val="24"/>
          <w:szCs w:val="24"/>
          <w:lang w:eastAsia="uk-UA"/>
        </w:rPr>
        <w:t>W</w:t>
      </w:r>
      <w:r w:rsidRPr="001D40EA">
        <w:rPr>
          <w:rFonts w:ascii="Times New Roman" w:eastAsia="Times New Roman" w:hAnsi="Times New Roman" w:cs="Times New Roman"/>
          <w:b/>
          <w:bCs/>
          <w:color w:val="000000"/>
          <w:sz w:val="16"/>
          <w:szCs w:val="16"/>
          <w:bdr w:val="none" w:sz="0" w:space="0" w:color="auto" w:frame="1"/>
          <w:vertAlign w:val="subscript"/>
          <w:lang w:eastAsia="uk-UA"/>
        </w:rPr>
        <w:t>нв</w:t>
      </w:r>
      <w:proofErr w:type="spellEnd"/>
      <w:r w:rsidRPr="001D40EA">
        <w:rPr>
          <w:rFonts w:ascii="Times New Roman" w:eastAsia="Times New Roman" w:hAnsi="Times New Roman" w:cs="Times New Roman"/>
          <w:color w:val="000000"/>
          <w:sz w:val="24"/>
          <w:szCs w:val="24"/>
          <w:lang w:eastAsia="uk-UA"/>
        </w:rPr>
        <w:t>=5W</w:t>
      </w:r>
      <w:r w:rsidRPr="001D40EA">
        <w:rPr>
          <w:rFonts w:ascii="Times New Roman" w:eastAsia="Times New Roman" w:hAnsi="Times New Roman" w:cs="Times New Roman"/>
          <w:b/>
          <w:bCs/>
          <w:color w:val="000000"/>
          <w:sz w:val="16"/>
          <w:szCs w:val="16"/>
          <w:bdr w:val="none" w:sz="0" w:space="0" w:color="auto" w:frame="1"/>
          <w:vertAlign w:val="subscript"/>
          <w:lang w:eastAsia="uk-UA"/>
        </w:rPr>
        <w:t>рихл</w:t>
      </w:r>
      <w:r w:rsidRPr="001D40EA">
        <w:rPr>
          <w:rFonts w:ascii="Times New Roman" w:eastAsia="Times New Roman" w:hAnsi="Times New Roman" w:cs="Times New Roman"/>
          <w:color w:val="000000"/>
          <w:sz w:val="24"/>
          <w:szCs w:val="24"/>
          <w:lang w:eastAsia="uk-UA"/>
        </w:rPr>
        <w:t xml:space="preserve">/7, то для цього випадку </w:t>
      </w:r>
      <w:proofErr w:type="spellStart"/>
      <w:r w:rsidRPr="001D40EA">
        <w:rPr>
          <w:rFonts w:ascii="Times New Roman" w:eastAsia="Times New Roman" w:hAnsi="Times New Roman" w:cs="Times New Roman"/>
          <w:color w:val="000000"/>
          <w:sz w:val="24"/>
          <w:szCs w:val="24"/>
          <w:lang w:eastAsia="uk-UA"/>
        </w:rPr>
        <w:t>W</w:t>
      </w:r>
      <w:r w:rsidRPr="001D40EA">
        <w:rPr>
          <w:rFonts w:ascii="Times New Roman" w:eastAsia="Times New Roman" w:hAnsi="Times New Roman" w:cs="Times New Roman"/>
          <w:b/>
          <w:bCs/>
          <w:color w:val="000000"/>
          <w:sz w:val="16"/>
          <w:szCs w:val="16"/>
          <w:bdr w:val="none" w:sz="0" w:space="0" w:color="auto" w:frame="1"/>
          <w:vertAlign w:val="subscript"/>
          <w:lang w:eastAsia="uk-UA"/>
        </w:rPr>
        <w:t>нв</w:t>
      </w:r>
      <w:proofErr w:type="spellEnd"/>
      <w:r w:rsidRPr="001D40EA">
        <w:rPr>
          <w:rFonts w:ascii="Times New Roman" w:eastAsia="Times New Roman" w:hAnsi="Times New Roman" w:cs="Times New Roman"/>
          <w:color w:val="000000"/>
          <w:sz w:val="24"/>
          <w:szCs w:val="24"/>
          <w:lang w:eastAsia="uk-UA"/>
        </w:rPr>
        <w:t>=5W</w:t>
      </w:r>
      <w:r w:rsidRPr="001D40EA">
        <w:rPr>
          <w:rFonts w:ascii="Times New Roman" w:eastAsia="Times New Roman" w:hAnsi="Times New Roman" w:cs="Times New Roman"/>
          <w:b/>
          <w:bCs/>
          <w:color w:val="000000"/>
          <w:sz w:val="16"/>
          <w:szCs w:val="16"/>
          <w:bdr w:val="none" w:sz="0" w:space="0" w:color="auto" w:frame="1"/>
          <w:vertAlign w:val="subscript"/>
          <w:lang w:eastAsia="uk-UA"/>
        </w:rPr>
        <w:t>max</w:t>
      </w:r>
      <w:r w:rsidRPr="001D40EA">
        <w:rPr>
          <w:rFonts w:ascii="Times New Roman" w:eastAsia="Times New Roman" w:hAnsi="Times New Roman" w:cs="Times New Roman"/>
          <w:color w:val="000000"/>
          <w:sz w:val="24"/>
          <w:szCs w:val="24"/>
          <w:lang w:eastAsia="uk-UA"/>
        </w:rPr>
        <w:t>/7.</w:t>
      </w:r>
    </w:p>
    <w:p w:rsidR="001D40EA" w:rsidRPr="001D40EA" w:rsidRDefault="001D40EA" w:rsidP="001D40EA">
      <w:pPr>
        <w:pStyle w:val="a5"/>
        <w:numPr>
          <w:ilvl w:val="0"/>
          <w:numId w:val="3"/>
        </w:numPr>
        <w:shd w:val="clear" w:color="auto" w:fill="FFFFFF"/>
        <w:spacing w:after="0" w:line="240" w:lineRule="auto"/>
        <w:ind w:left="426" w:hanging="284"/>
        <w:jc w:val="both"/>
        <w:textAlignment w:val="baseline"/>
        <w:rPr>
          <w:rFonts w:ascii="Times New Roman" w:eastAsia="Times New Roman" w:hAnsi="Times New Roman" w:cs="Times New Roman"/>
          <w:color w:val="000000"/>
          <w:sz w:val="24"/>
          <w:szCs w:val="24"/>
          <w:lang w:eastAsia="uk-UA"/>
        </w:rPr>
      </w:pPr>
      <w:bookmarkStart w:id="40" w:name="n1319"/>
      <w:bookmarkEnd w:id="40"/>
      <w:r w:rsidRPr="001D40EA">
        <w:rPr>
          <w:rFonts w:ascii="Times New Roman" w:eastAsia="Times New Roman" w:hAnsi="Times New Roman" w:cs="Times New Roman"/>
          <w:color w:val="000000"/>
          <w:sz w:val="24"/>
          <w:szCs w:val="24"/>
          <w:lang w:eastAsia="uk-UA"/>
        </w:rPr>
        <w:t xml:space="preserve">Отримане значення </w:t>
      </w:r>
      <w:proofErr w:type="spellStart"/>
      <w:r w:rsidRPr="001D40EA">
        <w:rPr>
          <w:rFonts w:ascii="Times New Roman" w:eastAsia="Times New Roman" w:hAnsi="Times New Roman" w:cs="Times New Roman"/>
          <w:color w:val="000000"/>
          <w:sz w:val="24"/>
          <w:szCs w:val="24"/>
          <w:lang w:eastAsia="uk-UA"/>
        </w:rPr>
        <w:t>W</w:t>
      </w:r>
      <w:r w:rsidRPr="001D40EA">
        <w:rPr>
          <w:rFonts w:ascii="Times New Roman" w:eastAsia="Times New Roman" w:hAnsi="Times New Roman" w:cs="Times New Roman"/>
          <w:b/>
          <w:bCs/>
          <w:color w:val="000000"/>
          <w:sz w:val="16"/>
          <w:szCs w:val="16"/>
          <w:bdr w:val="none" w:sz="0" w:space="0" w:color="auto" w:frame="1"/>
          <w:vertAlign w:val="subscript"/>
          <w:lang w:eastAsia="uk-UA"/>
        </w:rPr>
        <w:t>max</w:t>
      </w:r>
      <w:proofErr w:type="spellEnd"/>
      <w:r w:rsidRPr="001D40EA">
        <w:rPr>
          <w:rFonts w:ascii="Times New Roman" w:eastAsia="Times New Roman" w:hAnsi="Times New Roman" w:cs="Times New Roman"/>
          <w:color w:val="000000"/>
          <w:sz w:val="24"/>
          <w:szCs w:val="24"/>
          <w:lang w:eastAsia="uk-UA"/>
        </w:rPr>
        <w:t xml:space="preserve"> є відправним для визначення радіусів небезпечних зон для людей за розкиданням окремих кусків. Шукані значення радіусів </w:t>
      </w:r>
      <w:proofErr w:type="spellStart"/>
      <w:r w:rsidRPr="001D40EA">
        <w:rPr>
          <w:rFonts w:ascii="Times New Roman" w:eastAsia="Times New Roman" w:hAnsi="Times New Roman" w:cs="Times New Roman"/>
          <w:color w:val="000000"/>
          <w:sz w:val="24"/>
          <w:szCs w:val="24"/>
          <w:lang w:eastAsia="uk-UA"/>
        </w:rPr>
        <w:t>r</w:t>
      </w:r>
      <w:r w:rsidRPr="001D40EA">
        <w:rPr>
          <w:rFonts w:ascii="Times New Roman" w:eastAsia="Times New Roman" w:hAnsi="Times New Roman" w:cs="Times New Roman"/>
          <w:b/>
          <w:bCs/>
          <w:color w:val="000000"/>
          <w:sz w:val="16"/>
          <w:szCs w:val="16"/>
          <w:bdr w:val="none" w:sz="0" w:space="0" w:color="auto" w:frame="1"/>
          <w:vertAlign w:val="subscript"/>
          <w:lang w:eastAsia="uk-UA"/>
        </w:rPr>
        <w:t>роз</w:t>
      </w:r>
      <w:proofErr w:type="spellEnd"/>
      <w:r w:rsidRPr="001D40EA">
        <w:rPr>
          <w:rFonts w:ascii="Times New Roman" w:eastAsia="Times New Roman" w:hAnsi="Times New Roman" w:cs="Times New Roman"/>
          <w:color w:val="000000"/>
          <w:sz w:val="24"/>
          <w:szCs w:val="24"/>
          <w:lang w:eastAsia="uk-UA"/>
        </w:rPr>
        <w:t xml:space="preserve"> знаходять у тих самих </w:t>
      </w:r>
      <w:proofErr w:type="spellStart"/>
      <w:r w:rsidRPr="001D40EA">
        <w:rPr>
          <w:rFonts w:ascii="Times New Roman" w:eastAsia="Times New Roman" w:hAnsi="Times New Roman" w:cs="Times New Roman"/>
          <w:color w:val="000000"/>
          <w:sz w:val="24"/>
          <w:szCs w:val="24"/>
          <w:lang w:eastAsia="uk-UA"/>
        </w:rPr>
        <w:t>графах</w:t>
      </w:r>
      <w:hyperlink r:id="rId23" w:anchor="n1480" w:history="1">
        <w:r w:rsidRPr="001D40EA">
          <w:rPr>
            <w:rFonts w:ascii="Times New Roman" w:eastAsia="Times New Roman" w:hAnsi="Times New Roman" w:cs="Times New Roman"/>
            <w:color w:val="006600"/>
            <w:sz w:val="24"/>
            <w:szCs w:val="24"/>
            <w:u w:val="single"/>
            <w:bdr w:val="none" w:sz="0" w:space="0" w:color="auto" w:frame="1"/>
            <w:lang w:eastAsia="uk-UA"/>
          </w:rPr>
          <w:t>табл</w:t>
        </w:r>
        <w:proofErr w:type="spellEnd"/>
        <w:r w:rsidRPr="001D40EA">
          <w:rPr>
            <w:rFonts w:ascii="Times New Roman" w:eastAsia="Times New Roman" w:hAnsi="Times New Roman" w:cs="Times New Roman"/>
            <w:color w:val="006600"/>
            <w:sz w:val="24"/>
            <w:szCs w:val="24"/>
            <w:u w:val="single"/>
            <w:bdr w:val="none" w:sz="0" w:space="0" w:color="auto" w:frame="1"/>
            <w:lang w:eastAsia="uk-UA"/>
          </w:rPr>
          <w:t>. 1</w:t>
        </w:r>
      </w:hyperlink>
      <w:r w:rsidRPr="001D40EA">
        <w:rPr>
          <w:rFonts w:ascii="Times New Roman" w:eastAsia="Times New Roman" w:hAnsi="Times New Roman" w:cs="Times New Roman"/>
          <w:color w:val="000000"/>
          <w:sz w:val="24"/>
          <w:szCs w:val="24"/>
          <w:lang w:eastAsia="uk-UA"/>
        </w:rPr>
        <w:t xml:space="preserve"> (додаток 37), що відносяться до зарядів з n=1 і показані на горизонтальному рядку, що відповідає розрахунковому значенню </w:t>
      </w:r>
      <w:proofErr w:type="spellStart"/>
      <w:r w:rsidRPr="001D40EA">
        <w:rPr>
          <w:rFonts w:ascii="Times New Roman" w:eastAsia="Times New Roman" w:hAnsi="Times New Roman" w:cs="Times New Roman"/>
          <w:color w:val="000000"/>
          <w:sz w:val="24"/>
          <w:szCs w:val="24"/>
          <w:lang w:eastAsia="uk-UA"/>
        </w:rPr>
        <w:t>W</w:t>
      </w:r>
      <w:r w:rsidRPr="001D40EA">
        <w:rPr>
          <w:rFonts w:ascii="Times New Roman" w:eastAsia="Times New Roman" w:hAnsi="Times New Roman" w:cs="Times New Roman"/>
          <w:b/>
          <w:bCs/>
          <w:color w:val="000000"/>
          <w:sz w:val="16"/>
          <w:szCs w:val="16"/>
          <w:bdr w:val="none" w:sz="0" w:space="0" w:color="auto" w:frame="1"/>
          <w:vertAlign w:val="subscript"/>
          <w:lang w:eastAsia="uk-UA"/>
        </w:rPr>
        <w:t>нв</w:t>
      </w:r>
      <w:proofErr w:type="spellEnd"/>
      <w:r w:rsidRPr="001D40EA">
        <w:rPr>
          <w:rFonts w:ascii="Times New Roman" w:eastAsia="Times New Roman" w:hAnsi="Times New Roman" w:cs="Times New Roman"/>
          <w:color w:val="000000"/>
          <w:sz w:val="24"/>
          <w:szCs w:val="24"/>
          <w:lang w:eastAsia="uk-UA"/>
        </w:rPr>
        <w:t>.</w:t>
      </w:r>
    </w:p>
    <w:p w:rsidR="001D40EA" w:rsidRPr="001D40EA" w:rsidRDefault="001D40EA" w:rsidP="001D40EA">
      <w:pPr>
        <w:pStyle w:val="a5"/>
        <w:numPr>
          <w:ilvl w:val="0"/>
          <w:numId w:val="3"/>
        </w:numPr>
        <w:shd w:val="clear" w:color="auto" w:fill="FFFFFF"/>
        <w:spacing w:after="0" w:line="240" w:lineRule="auto"/>
        <w:ind w:left="426" w:hanging="284"/>
        <w:jc w:val="both"/>
        <w:textAlignment w:val="baseline"/>
        <w:rPr>
          <w:rFonts w:ascii="Times New Roman" w:eastAsia="Times New Roman" w:hAnsi="Times New Roman" w:cs="Times New Roman"/>
          <w:color w:val="000000"/>
          <w:sz w:val="24"/>
          <w:szCs w:val="24"/>
          <w:lang w:eastAsia="uk-UA"/>
        </w:rPr>
      </w:pPr>
      <w:bookmarkStart w:id="41" w:name="n1320"/>
      <w:bookmarkEnd w:id="41"/>
      <w:r w:rsidRPr="001D40EA">
        <w:rPr>
          <w:rFonts w:ascii="Times New Roman" w:eastAsia="Times New Roman" w:hAnsi="Times New Roman" w:cs="Times New Roman"/>
          <w:color w:val="000000"/>
          <w:sz w:val="24"/>
          <w:szCs w:val="24"/>
          <w:lang w:eastAsia="uk-UA"/>
        </w:rPr>
        <w:t>Безпечні відстані, що забезпечують збереження механізмів, будинків і споруд від пошкодження кусками породи, що розлітаються, необхідно встановлювати в проекті (паспорті) ведення підривних робіт, враховуючи конкретні умови.</w:t>
      </w:r>
    </w:p>
    <w:p w:rsidR="001D40EA" w:rsidRDefault="001D40EA" w:rsidP="001D40EA">
      <w:pPr>
        <w:spacing w:line="240" w:lineRule="auto"/>
        <w:rPr>
          <w:rFonts w:ascii="Times New Roman" w:hAnsi="Times New Roman" w:cs="Times New Roman"/>
          <w:sz w:val="28"/>
          <w:szCs w:val="28"/>
        </w:rPr>
      </w:pPr>
    </w:p>
    <w:p w:rsidR="001D40EA" w:rsidRPr="001D40EA" w:rsidRDefault="001D40EA" w:rsidP="001D40EA">
      <w:pPr>
        <w:shd w:val="clear" w:color="auto" w:fill="FFFFFF"/>
        <w:spacing w:after="0" w:line="240" w:lineRule="auto"/>
        <w:ind w:left="450" w:right="450"/>
        <w:jc w:val="center"/>
        <w:textAlignment w:val="baseline"/>
        <w:rPr>
          <w:rFonts w:ascii="Times New Roman" w:eastAsia="Times New Roman" w:hAnsi="Times New Roman" w:cs="Times New Roman"/>
          <w:color w:val="000000"/>
          <w:sz w:val="24"/>
          <w:szCs w:val="24"/>
          <w:lang w:eastAsia="uk-UA"/>
        </w:rPr>
      </w:pPr>
      <w:r w:rsidRPr="001D40EA">
        <w:rPr>
          <w:rFonts w:ascii="Times New Roman" w:eastAsia="Times New Roman" w:hAnsi="Times New Roman" w:cs="Times New Roman"/>
          <w:b/>
          <w:bCs/>
          <w:color w:val="000000"/>
          <w:sz w:val="28"/>
          <w:szCs w:val="28"/>
          <w:bdr w:val="none" w:sz="0" w:space="0" w:color="auto" w:frame="1"/>
          <w:lang w:eastAsia="uk-UA"/>
        </w:rPr>
        <w:t>Визначення безпечних відстаней за передачею детонації</w:t>
      </w:r>
    </w:p>
    <w:p w:rsidR="001D40EA" w:rsidRPr="001D40EA" w:rsidRDefault="001D40EA" w:rsidP="001D40EA">
      <w:p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uk-UA"/>
        </w:rPr>
      </w:pPr>
      <w:bookmarkStart w:id="42" w:name="n1322"/>
      <w:bookmarkEnd w:id="42"/>
      <w:r w:rsidRPr="001D40EA">
        <w:rPr>
          <w:rFonts w:ascii="Times New Roman" w:eastAsia="Times New Roman" w:hAnsi="Times New Roman" w:cs="Times New Roman"/>
          <w:color w:val="000000"/>
          <w:sz w:val="24"/>
          <w:szCs w:val="24"/>
          <w:lang w:eastAsia="uk-UA"/>
        </w:rPr>
        <w:t xml:space="preserve">Відстань </w:t>
      </w:r>
      <w:proofErr w:type="spellStart"/>
      <w:r w:rsidRPr="001D40EA">
        <w:rPr>
          <w:rFonts w:ascii="Times New Roman" w:eastAsia="Times New Roman" w:hAnsi="Times New Roman" w:cs="Times New Roman"/>
          <w:color w:val="000000"/>
          <w:sz w:val="24"/>
          <w:szCs w:val="24"/>
          <w:lang w:eastAsia="uk-UA"/>
        </w:rPr>
        <w:t>r</w:t>
      </w:r>
      <w:r w:rsidRPr="001D40EA">
        <w:rPr>
          <w:rFonts w:ascii="Times New Roman" w:eastAsia="Times New Roman" w:hAnsi="Times New Roman" w:cs="Times New Roman"/>
          <w:b/>
          <w:bCs/>
          <w:color w:val="000000"/>
          <w:sz w:val="16"/>
          <w:szCs w:val="16"/>
          <w:bdr w:val="none" w:sz="0" w:space="0" w:color="auto" w:frame="1"/>
          <w:vertAlign w:val="subscript"/>
          <w:lang w:eastAsia="uk-UA"/>
        </w:rPr>
        <w:t>Д</w:t>
      </w:r>
      <w:proofErr w:type="spellEnd"/>
      <w:r w:rsidRPr="001D40EA">
        <w:rPr>
          <w:rFonts w:ascii="Times New Roman" w:eastAsia="Times New Roman" w:hAnsi="Times New Roman" w:cs="Times New Roman"/>
          <w:color w:val="000000"/>
          <w:sz w:val="24"/>
          <w:szCs w:val="24"/>
          <w:lang w:eastAsia="uk-UA"/>
        </w:rPr>
        <w:t>, що виключає можливість передавання детонації від вибуху на земній поверхні одного об’єкта з ВМ - активного заряду до іншого такого самого об’єкта - пасивного заряду, визначають за формулою</w:t>
      </w:r>
    </w:p>
    <w:tbl>
      <w:tblPr>
        <w:tblW w:w="5000" w:type="pct"/>
        <w:tblCellMar>
          <w:left w:w="0" w:type="dxa"/>
          <w:right w:w="0" w:type="dxa"/>
        </w:tblCellMar>
        <w:tblLook w:val="04A0" w:firstRow="1" w:lastRow="0" w:firstColumn="1" w:lastColumn="0" w:noHBand="0" w:noVBand="1"/>
      </w:tblPr>
      <w:tblGrid>
        <w:gridCol w:w="10149"/>
        <w:gridCol w:w="317"/>
      </w:tblGrid>
      <w:tr w:rsidR="001D40EA" w:rsidRPr="001D40EA" w:rsidTr="001D40EA">
        <w:tc>
          <w:tcPr>
            <w:tcW w:w="9135" w:type="dxa"/>
            <w:hideMark/>
          </w:tcPr>
          <w:p w:rsidR="001D40EA" w:rsidRPr="001D40EA" w:rsidRDefault="001D40EA" w:rsidP="001D40EA">
            <w:pPr>
              <w:spacing w:after="0" w:line="240" w:lineRule="auto"/>
              <w:jc w:val="center"/>
              <w:textAlignment w:val="baseline"/>
              <w:rPr>
                <w:rFonts w:ascii="Times New Roman" w:eastAsia="Times New Roman" w:hAnsi="Times New Roman" w:cs="Times New Roman"/>
                <w:sz w:val="24"/>
                <w:szCs w:val="24"/>
                <w:lang w:eastAsia="uk-UA"/>
              </w:rPr>
            </w:pPr>
            <w:bookmarkStart w:id="43" w:name="n1323"/>
            <w:bookmarkEnd w:id="43"/>
            <w:r w:rsidRPr="001D40EA">
              <w:rPr>
                <w:rFonts w:ascii="Times New Roman" w:eastAsia="Times New Roman" w:hAnsi="Times New Roman" w:cs="Times New Roman"/>
                <w:noProof/>
                <w:color w:val="5674B9"/>
                <w:sz w:val="24"/>
                <w:szCs w:val="24"/>
                <w:bdr w:val="none" w:sz="0" w:space="0" w:color="auto" w:frame="1"/>
                <w:lang w:eastAsia="uk-UA"/>
              </w:rPr>
              <w:drawing>
                <wp:inline distT="0" distB="0" distL="0" distR="0">
                  <wp:extent cx="1362075" cy="304800"/>
                  <wp:effectExtent l="0" t="0" r="9525" b="0"/>
                  <wp:docPr id="10" name="Рисунок 10" descr="http://zakon4.rada.gov.ua/laws/file/imgs/17/p404530n1323-16.gif">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zakon4.rada.gov.ua/laws/file/imgs/17/p404530n1323-16.gif">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2075" cy="304800"/>
                          </a:xfrm>
                          <a:prstGeom prst="rect">
                            <a:avLst/>
                          </a:prstGeom>
                          <a:noFill/>
                          <a:ln>
                            <a:noFill/>
                          </a:ln>
                        </pic:spPr>
                      </pic:pic>
                    </a:graphicData>
                  </a:graphic>
                </wp:inline>
              </w:drawing>
            </w:r>
            <w:r w:rsidRPr="001D40EA">
              <w:rPr>
                <w:rFonts w:ascii="Times New Roman" w:eastAsia="Times New Roman" w:hAnsi="Times New Roman" w:cs="Times New Roman"/>
                <w:sz w:val="24"/>
                <w:szCs w:val="24"/>
                <w:lang w:eastAsia="uk-UA"/>
              </w:rPr>
              <w:t>, м,</w:t>
            </w:r>
          </w:p>
        </w:tc>
        <w:tc>
          <w:tcPr>
            <w:tcW w:w="285" w:type="dxa"/>
            <w:hideMark/>
          </w:tcPr>
          <w:p w:rsidR="001D40EA" w:rsidRPr="001D40EA" w:rsidRDefault="001D40EA" w:rsidP="001D40EA">
            <w:pPr>
              <w:spacing w:before="150" w:after="150" w:line="240" w:lineRule="auto"/>
              <w:jc w:val="center"/>
              <w:textAlignment w:val="baseline"/>
              <w:rPr>
                <w:rFonts w:ascii="Times New Roman" w:eastAsia="Times New Roman" w:hAnsi="Times New Roman" w:cs="Times New Roman"/>
                <w:sz w:val="24"/>
                <w:szCs w:val="24"/>
                <w:lang w:eastAsia="uk-UA"/>
              </w:rPr>
            </w:pPr>
            <w:r w:rsidRPr="001D40EA">
              <w:rPr>
                <w:rFonts w:ascii="Times New Roman" w:eastAsia="Times New Roman" w:hAnsi="Times New Roman" w:cs="Times New Roman"/>
                <w:sz w:val="24"/>
                <w:szCs w:val="24"/>
                <w:lang w:eastAsia="uk-UA"/>
              </w:rPr>
              <w:t>(1)</w:t>
            </w:r>
          </w:p>
        </w:tc>
      </w:tr>
    </w:tbl>
    <w:p w:rsidR="001D40EA" w:rsidRDefault="001D40EA" w:rsidP="001D40EA">
      <w:pPr>
        <w:shd w:val="clear" w:color="auto" w:fill="FFFFFF"/>
        <w:spacing w:after="0" w:line="240" w:lineRule="auto"/>
        <w:textAlignment w:val="baseline"/>
        <w:rPr>
          <w:rFonts w:ascii="Times New Roman" w:eastAsia="Times New Roman" w:hAnsi="Times New Roman" w:cs="Times New Roman"/>
          <w:color w:val="000000"/>
          <w:sz w:val="24"/>
          <w:szCs w:val="24"/>
          <w:lang w:eastAsia="uk-UA"/>
        </w:rPr>
      </w:pPr>
      <w:bookmarkStart w:id="44" w:name="n1557"/>
      <w:bookmarkEnd w:id="44"/>
      <w:r w:rsidRPr="001D40EA">
        <w:rPr>
          <w:rFonts w:ascii="Times New Roman" w:eastAsia="Times New Roman" w:hAnsi="Times New Roman" w:cs="Times New Roman"/>
          <w:color w:val="000000"/>
          <w:sz w:val="24"/>
          <w:szCs w:val="24"/>
          <w:lang w:eastAsia="uk-UA"/>
        </w:rPr>
        <w:t xml:space="preserve">де </w:t>
      </w:r>
      <w:proofErr w:type="spellStart"/>
      <w:r w:rsidRPr="001D40EA">
        <w:rPr>
          <w:rFonts w:ascii="Times New Roman" w:eastAsia="Times New Roman" w:hAnsi="Times New Roman" w:cs="Times New Roman"/>
          <w:color w:val="000000"/>
          <w:sz w:val="24"/>
          <w:szCs w:val="24"/>
          <w:lang w:eastAsia="uk-UA"/>
        </w:rPr>
        <w:t>r</w:t>
      </w:r>
      <w:r w:rsidRPr="001D40EA">
        <w:rPr>
          <w:rFonts w:ascii="Times New Roman" w:eastAsia="Times New Roman" w:hAnsi="Times New Roman" w:cs="Times New Roman"/>
          <w:b/>
          <w:bCs/>
          <w:color w:val="000000"/>
          <w:sz w:val="16"/>
          <w:szCs w:val="16"/>
          <w:bdr w:val="none" w:sz="0" w:space="0" w:color="auto" w:frame="1"/>
          <w:vertAlign w:val="subscript"/>
          <w:lang w:eastAsia="uk-UA"/>
        </w:rPr>
        <w:t>Д</w:t>
      </w:r>
      <w:proofErr w:type="spellEnd"/>
      <w:r w:rsidRPr="001D40EA">
        <w:rPr>
          <w:rFonts w:ascii="Times New Roman" w:eastAsia="Times New Roman" w:hAnsi="Times New Roman" w:cs="Times New Roman"/>
          <w:b/>
          <w:bCs/>
          <w:color w:val="000000"/>
          <w:sz w:val="16"/>
          <w:szCs w:val="16"/>
          <w:bdr w:val="none" w:sz="0" w:space="0" w:color="auto" w:frame="1"/>
          <w:vertAlign w:val="subscript"/>
          <w:lang w:eastAsia="uk-UA"/>
        </w:rPr>
        <w:t> </w:t>
      </w:r>
      <w:r w:rsidRPr="001D40EA">
        <w:rPr>
          <w:rFonts w:ascii="Times New Roman" w:eastAsia="Times New Roman" w:hAnsi="Times New Roman" w:cs="Times New Roman"/>
          <w:color w:val="000000"/>
          <w:sz w:val="24"/>
          <w:szCs w:val="24"/>
          <w:lang w:eastAsia="uk-UA"/>
        </w:rPr>
        <w:t>- безпечна відстань від центра активного до поверхні пасивного заряду, м; К</w:t>
      </w:r>
      <w:r w:rsidRPr="001D40EA">
        <w:rPr>
          <w:rFonts w:ascii="Times New Roman" w:eastAsia="Times New Roman" w:hAnsi="Times New Roman" w:cs="Times New Roman"/>
          <w:b/>
          <w:bCs/>
          <w:color w:val="000000"/>
          <w:sz w:val="16"/>
          <w:szCs w:val="16"/>
          <w:bdr w:val="none" w:sz="0" w:space="0" w:color="auto" w:frame="1"/>
          <w:vertAlign w:val="subscript"/>
          <w:lang w:eastAsia="uk-UA"/>
        </w:rPr>
        <w:t>Д</w:t>
      </w:r>
      <w:r w:rsidRPr="001D40EA">
        <w:rPr>
          <w:rFonts w:ascii="Times New Roman" w:eastAsia="Times New Roman" w:hAnsi="Times New Roman" w:cs="Times New Roman"/>
          <w:color w:val="000000"/>
          <w:sz w:val="24"/>
          <w:szCs w:val="24"/>
          <w:lang w:eastAsia="uk-UA"/>
        </w:rPr>
        <w:t> - коефіцієнт, що залежить від виду ВМ зарядів і умов вибуху (відповідно до </w:t>
      </w:r>
      <w:hyperlink r:id="rId26" w:anchor="n1484" w:history="1">
        <w:r w:rsidRPr="001D40EA">
          <w:rPr>
            <w:rFonts w:ascii="Times New Roman" w:eastAsia="Times New Roman" w:hAnsi="Times New Roman" w:cs="Times New Roman"/>
            <w:color w:val="006600"/>
            <w:sz w:val="24"/>
            <w:szCs w:val="24"/>
            <w:u w:val="single"/>
            <w:bdr w:val="none" w:sz="0" w:space="0" w:color="auto" w:frame="1"/>
            <w:lang w:eastAsia="uk-UA"/>
          </w:rPr>
          <w:t>табл. 1</w:t>
        </w:r>
      </w:hyperlink>
      <w:r w:rsidRPr="001D40EA">
        <w:rPr>
          <w:rFonts w:ascii="Times New Roman" w:eastAsia="Times New Roman" w:hAnsi="Times New Roman" w:cs="Times New Roman"/>
          <w:color w:val="000000"/>
          <w:sz w:val="24"/>
          <w:szCs w:val="24"/>
          <w:lang w:eastAsia="uk-UA"/>
        </w:rPr>
        <w:t> (додаток 38)); Q - маса ВР активного заряду, кг; b - менший лінійний розмір пасивного заряду (ширина штабеля), м.</w:t>
      </w:r>
      <w:bookmarkStart w:id="45" w:name="n1325"/>
      <w:bookmarkEnd w:id="45"/>
    </w:p>
    <w:p w:rsidR="001D40EA" w:rsidRPr="001D40EA" w:rsidRDefault="001D40EA" w:rsidP="001D40EA">
      <w:pPr>
        <w:shd w:val="clear" w:color="auto" w:fill="FFFFFF"/>
        <w:spacing w:after="0" w:line="240" w:lineRule="auto"/>
        <w:textAlignment w:val="baseline"/>
        <w:rPr>
          <w:rFonts w:ascii="Times New Roman" w:eastAsia="Times New Roman" w:hAnsi="Times New Roman" w:cs="Times New Roman"/>
          <w:color w:val="000000"/>
          <w:sz w:val="24"/>
          <w:szCs w:val="24"/>
          <w:lang w:eastAsia="uk-UA"/>
        </w:rPr>
      </w:pPr>
      <w:r w:rsidRPr="001D40EA">
        <w:rPr>
          <w:rFonts w:ascii="Times New Roman" w:eastAsia="Times New Roman" w:hAnsi="Times New Roman" w:cs="Times New Roman"/>
          <w:color w:val="000000"/>
          <w:sz w:val="24"/>
          <w:szCs w:val="24"/>
          <w:lang w:eastAsia="uk-UA"/>
        </w:rPr>
        <w:t>Під час визначання коефіцієнта К</w:t>
      </w:r>
      <w:r w:rsidRPr="001D40EA">
        <w:rPr>
          <w:rFonts w:ascii="Times New Roman" w:eastAsia="Times New Roman" w:hAnsi="Times New Roman" w:cs="Times New Roman"/>
          <w:b/>
          <w:bCs/>
          <w:color w:val="000000"/>
          <w:sz w:val="16"/>
          <w:szCs w:val="16"/>
          <w:bdr w:val="none" w:sz="0" w:space="0" w:color="auto" w:frame="1"/>
          <w:vertAlign w:val="subscript"/>
          <w:lang w:eastAsia="uk-UA"/>
        </w:rPr>
        <w:t>Д</w:t>
      </w:r>
      <w:r w:rsidRPr="001D40EA">
        <w:rPr>
          <w:rFonts w:ascii="Times New Roman" w:eastAsia="Times New Roman" w:hAnsi="Times New Roman" w:cs="Times New Roman"/>
          <w:color w:val="000000"/>
          <w:sz w:val="24"/>
          <w:szCs w:val="24"/>
          <w:lang w:eastAsia="uk-UA"/>
        </w:rPr>
        <w:t> за </w:t>
      </w:r>
      <w:hyperlink r:id="rId27" w:anchor="n1484" w:history="1">
        <w:r w:rsidRPr="001D40EA">
          <w:rPr>
            <w:rFonts w:ascii="Times New Roman" w:eastAsia="Times New Roman" w:hAnsi="Times New Roman" w:cs="Times New Roman"/>
            <w:color w:val="006600"/>
            <w:sz w:val="24"/>
            <w:szCs w:val="24"/>
            <w:u w:val="single"/>
            <w:bdr w:val="none" w:sz="0" w:space="0" w:color="auto" w:frame="1"/>
            <w:lang w:eastAsia="uk-UA"/>
          </w:rPr>
          <w:t>табл. 1</w:t>
        </w:r>
      </w:hyperlink>
      <w:r w:rsidRPr="001D40EA">
        <w:rPr>
          <w:rFonts w:ascii="Times New Roman" w:eastAsia="Times New Roman" w:hAnsi="Times New Roman" w:cs="Times New Roman"/>
          <w:color w:val="000000"/>
          <w:sz w:val="24"/>
          <w:szCs w:val="24"/>
          <w:lang w:eastAsia="uk-UA"/>
        </w:rPr>
        <w:t> (додаток 38) для розрахунку безпечних відстаней за передачею детонації необхідно прирівнювати:</w:t>
      </w:r>
    </w:p>
    <w:p w:rsidR="001D40EA" w:rsidRPr="001D40EA" w:rsidRDefault="001D40EA" w:rsidP="001D40EA">
      <w:pPr>
        <w:shd w:val="clear" w:color="auto" w:fill="FFFFFF"/>
        <w:spacing w:after="0" w:line="240" w:lineRule="auto"/>
        <w:ind w:firstLine="450"/>
        <w:jc w:val="both"/>
        <w:textAlignment w:val="baseline"/>
        <w:rPr>
          <w:rFonts w:ascii="Times New Roman" w:eastAsia="Times New Roman" w:hAnsi="Times New Roman" w:cs="Times New Roman"/>
          <w:color w:val="000000"/>
          <w:sz w:val="24"/>
          <w:szCs w:val="24"/>
          <w:lang w:eastAsia="uk-UA"/>
        </w:rPr>
      </w:pPr>
      <w:bookmarkStart w:id="46" w:name="n1326"/>
      <w:bookmarkEnd w:id="46"/>
      <w:r w:rsidRPr="001D40EA">
        <w:rPr>
          <w:rFonts w:ascii="Times New Roman" w:eastAsia="Times New Roman" w:hAnsi="Times New Roman" w:cs="Times New Roman"/>
          <w:color w:val="000000"/>
          <w:sz w:val="24"/>
          <w:szCs w:val="24"/>
          <w:lang w:eastAsia="uk-UA"/>
        </w:rPr>
        <w:t>обваловані сховища (об’єкти) до зарядів, що поглиблені на свою висоту в ґрунт;</w:t>
      </w:r>
    </w:p>
    <w:p w:rsidR="001D40EA" w:rsidRPr="001D40EA" w:rsidRDefault="001D40EA" w:rsidP="001D40EA">
      <w:pPr>
        <w:shd w:val="clear" w:color="auto" w:fill="FFFFFF"/>
        <w:spacing w:after="0" w:line="240" w:lineRule="auto"/>
        <w:ind w:firstLine="450"/>
        <w:jc w:val="both"/>
        <w:textAlignment w:val="baseline"/>
        <w:rPr>
          <w:rFonts w:ascii="Times New Roman" w:eastAsia="Times New Roman" w:hAnsi="Times New Roman" w:cs="Times New Roman"/>
          <w:color w:val="000000"/>
          <w:sz w:val="24"/>
          <w:szCs w:val="24"/>
          <w:lang w:eastAsia="uk-UA"/>
        </w:rPr>
      </w:pPr>
      <w:bookmarkStart w:id="47" w:name="n1327"/>
      <w:bookmarkEnd w:id="47"/>
      <w:r w:rsidRPr="001D40EA">
        <w:rPr>
          <w:rFonts w:ascii="Times New Roman" w:eastAsia="Times New Roman" w:hAnsi="Times New Roman" w:cs="Times New Roman"/>
          <w:color w:val="000000"/>
          <w:sz w:val="24"/>
          <w:szCs w:val="24"/>
          <w:lang w:eastAsia="uk-UA"/>
        </w:rPr>
        <w:t>необваловані, розташовані на поверхні сховища та майданчики з ВМ - до відкритих зарядів.</w:t>
      </w:r>
    </w:p>
    <w:p w:rsidR="001D40EA" w:rsidRPr="001D40EA" w:rsidRDefault="001D40EA" w:rsidP="001D40EA">
      <w:p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uk-UA"/>
        </w:rPr>
      </w:pPr>
      <w:bookmarkStart w:id="48" w:name="n1328"/>
      <w:bookmarkEnd w:id="48"/>
      <w:r w:rsidRPr="001D40EA">
        <w:rPr>
          <w:rFonts w:ascii="Times New Roman" w:eastAsia="Times New Roman" w:hAnsi="Times New Roman" w:cs="Times New Roman"/>
          <w:color w:val="000000"/>
          <w:sz w:val="24"/>
          <w:szCs w:val="24"/>
          <w:lang w:eastAsia="uk-UA"/>
        </w:rPr>
        <w:t>Визначення безпечної відстані між двома об’єктами (сховищами) потрібно проводити за формулою (1), приймаючи по черзі кожен об’єкт за активний заряд. У цьому разі за безпечну відстань між об’єктами приймають більше значення з двох розрахованих, але не менше подвоєної ширини найбільшого (за шириною) заряду.</w:t>
      </w:r>
    </w:p>
    <w:p w:rsidR="001D40EA" w:rsidRPr="001D40EA" w:rsidRDefault="001D40EA" w:rsidP="001D40EA">
      <w:pPr>
        <w:shd w:val="clear" w:color="auto" w:fill="FFFFFF"/>
        <w:spacing w:after="0" w:line="240" w:lineRule="auto"/>
        <w:ind w:firstLine="450"/>
        <w:jc w:val="both"/>
        <w:textAlignment w:val="baseline"/>
        <w:rPr>
          <w:rFonts w:ascii="Times New Roman" w:eastAsia="Times New Roman" w:hAnsi="Times New Roman" w:cs="Times New Roman"/>
          <w:color w:val="000000"/>
          <w:sz w:val="24"/>
          <w:szCs w:val="24"/>
          <w:lang w:eastAsia="uk-UA"/>
        </w:rPr>
      </w:pPr>
      <w:bookmarkStart w:id="49" w:name="n1329"/>
      <w:bookmarkEnd w:id="49"/>
      <w:r w:rsidRPr="001D40EA">
        <w:rPr>
          <w:rFonts w:ascii="Times New Roman" w:eastAsia="Times New Roman" w:hAnsi="Times New Roman" w:cs="Times New Roman"/>
          <w:color w:val="000000"/>
          <w:sz w:val="24"/>
          <w:szCs w:val="24"/>
          <w:lang w:eastAsia="uk-UA"/>
        </w:rPr>
        <w:t>Під час розміщення ВМ, розташованих на одній осі у сховищах видовженої форми, безпечна відстань у всіх випадках повинна становити не менше подвоєної ширини більшого (за шириною) сховища.</w:t>
      </w:r>
    </w:p>
    <w:p w:rsidR="001D40EA" w:rsidRPr="001D40EA" w:rsidRDefault="001D40EA" w:rsidP="001D40EA">
      <w:pPr>
        <w:shd w:val="clear" w:color="auto" w:fill="FFFFFF"/>
        <w:spacing w:after="0" w:line="240" w:lineRule="auto"/>
        <w:ind w:firstLine="450"/>
        <w:jc w:val="both"/>
        <w:textAlignment w:val="baseline"/>
        <w:rPr>
          <w:rFonts w:ascii="Times New Roman" w:eastAsia="Times New Roman" w:hAnsi="Times New Roman" w:cs="Times New Roman"/>
          <w:color w:val="000000"/>
          <w:sz w:val="24"/>
          <w:szCs w:val="24"/>
          <w:lang w:eastAsia="uk-UA"/>
        </w:rPr>
      </w:pPr>
      <w:bookmarkStart w:id="50" w:name="n1330"/>
      <w:bookmarkEnd w:id="50"/>
      <w:r w:rsidRPr="001D40EA">
        <w:rPr>
          <w:rFonts w:ascii="Times New Roman" w:eastAsia="Times New Roman" w:hAnsi="Times New Roman" w:cs="Times New Roman"/>
          <w:color w:val="000000"/>
          <w:sz w:val="24"/>
          <w:szCs w:val="24"/>
          <w:lang w:eastAsia="uk-UA"/>
        </w:rPr>
        <w:t>За будь-якого розташування сховищ (майданчиків) безпечна відстань повинна бути не меншою за розрив, передбачений правилами протипожежного захисту.</w:t>
      </w:r>
    </w:p>
    <w:p w:rsidR="001D40EA" w:rsidRPr="001D40EA" w:rsidRDefault="001D40EA" w:rsidP="001D40EA">
      <w:pPr>
        <w:shd w:val="clear" w:color="auto" w:fill="FFFFFF"/>
        <w:spacing w:after="0" w:line="240" w:lineRule="auto"/>
        <w:ind w:firstLine="450"/>
        <w:jc w:val="both"/>
        <w:textAlignment w:val="baseline"/>
        <w:rPr>
          <w:rFonts w:ascii="Times New Roman" w:eastAsia="Times New Roman" w:hAnsi="Times New Roman" w:cs="Times New Roman"/>
          <w:color w:val="000000"/>
          <w:sz w:val="24"/>
          <w:szCs w:val="24"/>
          <w:lang w:eastAsia="uk-UA"/>
        </w:rPr>
      </w:pPr>
      <w:bookmarkStart w:id="51" w:name="n1331"/>
      <w:bookmarkEnd w:id="51"/>
      <w:r w:rsidRPr="001D40EA">
        <w:rPr>
          <w:rFonts w:ascii="Times New Roman" w:eastAsia="Times New Roman" w:hAnsi="Times New Roman" w:cs="Times New Roman"/>
          <w:color w:val="000000"/>
          <w:sz w:val="24"/>
          <w:szCs w:val="24"/>
          <w:lang w:eastAsia="uk-UA"/>
        </w:rPr>
        <w:t>Якщо під час проектування складу необхідно зблизити об’єкти (сховища) на відстань меншу, ніж визначено за формулою (1), то безпечні відстані для такого складу необхідно визначати, виходячи із сумарного запасу ВМ на складі.</w:t>
      </w:r>
    </w:p>
    <w:p w:rsidR="001D40EA" w:rsidRPr="001D40EA" w:rsidRDefault="001D40EA" w:rsidP="001D40EA">
      <w:pPr>
        <w:shd w:val="clear" w:color="auto" w:fill="FFFFFF"/>
        <w:spacing w:after="0" w:line="240" w:lineRule="auto"/>
        <w:ind w:firstLine="450"/>
        <w:jc w:val="both"/>
        <w:textAlignment w:val="baseline"/>
        <w:rPr>
          <w:rFonts w:ascii="Times New Roman" w:eastAsia="Times New Roman" w:hAnsi="Times New Roman" w:cs="Times New Roman"/>
          <w:color w:val="000000"/>
          <w:sz w:val="24"/>
          <w:szCs w:val="24"/>
          <w:lang w:eastAsia="uk-UA"/>
        </w:rPr>
      </w:pPr>
      <w:bookmarkStart w:id="52" w:name="n1332"/>
      <w:bookmarkEnd w:id="52"/>
      <w:r w:rsidRPr="001D40EA">
        <w:rPr>
          <w:rFonts w:ascii="Times New Roman" w:eastAsia="Times New Roman" w:hAnsi="Times New Roman" w:cs="Times New Roman"/>
          <w:color w:val="000000"/>
          <w:sz w:val="24"/>
          <w:szCs w:val="24"/>
          <w:lang w:eastAsia="uk-UA"/>
        </w:rPr>
        <w:t xml:space="preserve">Об’єкти підвищеної небезпеки (сховища ЗІ, стаціонарні пункти </w:t>
      </w:r>
      <w:proofErr w:type="spellStart"/>
      <w:r w:rsidRPr="001D40EA">
        <w:rPr>
          <w:rFonts w:ascii="Times New Roman" w:eastAsia="Times New Roman" w:hAnsi="Times New Roman" w:cs="Times New Roman"/>
          <w:color w:val="000000"/>
          <w:sz w:val="24"/>
          <w:szCs w:val="24"/>
          <w:lang w:eastAsia="uk-UA"/>
        </w:rPr>
        <w:t>розтарювання</w:t>
      </w:r>
      <w:proofErr w:type="spellEnd"/>
      <w:r w:rsidRPr="001D40EA">
        <w:rPr>
          <w:rFonts w:ascii="Times New Roman" w:eastAsia="Times New Roman" w:hAnsi="Times New Roman" w:cs="Times New Roman"/>
          <w:color w:val="000000"/>
          <w:sz w:val="24"/>
          <w:szCs w:val="24"/>
          <w:lang w:eastAsia="uk-UA"/>
        </w:rPr>
        <w:t xml:space="preserve"> та виготовлення ВР, бункери з ВР тощо), ємність яких є меншою за ємність основних сховищ, можна розташовувати тільки на таких відстанях від кожного зі сховищ ВМ, щоб їх вибух не викликав детонацію ВМ у сховищах. Цю відстань визначають за формулою (1), приймаючи за активний заряд ВМ, що перебувають на об’єктах підвищеної небезпеки.</w:t>
      </w:r>
    </w:p>
    <w:p w:rsidR="001D40EA" w:rsidRDefault="001D40EA" w:rsidP="001D40EA">
      <w:pPr>
        <w:shd w:val="clear" w:color="auto" w:fill="FFFFFF"/>
        <w:spacing w:after="0" w:line="240" w:lineRule="auto"/>
        <w:ind w:firstLine="450"/>
        <w:jc w:val="both"/>
        <w:textAlignment w:val="baseline"/>
        <w:rPr>
          <w:rFonts w:ascii="Times New Roman" w:eastAsia="Times New Roman" w:hAnsi="Times New Roman" w:cs="Times New Roman"/>
          <w:color w:val="000000"/>
          <w:sz w:val="24"/>
          <w:szCs w:val="24"/>
          <w:lang w:eastAsia="uk-UA"/>
        </w:rPr>
      </w:pPr>
      <w:bookmarkStart w:id="53" w:name="n1333"/>
      <w:bookmarkEnd w:id="53"/>
      <w:r w:rsidRPr="001D40EA">
        <w:rPr>
          <w:rFonts w:ascii="Times New Roman" w:eastAsia="Times New Roman" w:hAnsi="Times New Roman" w:cs="Times New Roman"/>
          <w:color w:val="000000"/>
          <w:sz w:val="24"/>
          <w:szCs w:val="24"/>
          <w:lang w:eastAsia="uk-UA"/>
        </w:rPr>
        <w:lastRenderedPageBreak/>
        <w:t>Безпечні відстані за передачею детонації між сховищами ВР, розраховані за формулою (1) при b=1,6 м, наведені в </w:t>
      </w:r>
      <w:hyperlink r:id="rId28" w:anchor="n1488" w:history="1">
        <w:r w:rsidRPr="001D40EA">
          <w:rPr>
            <w:rFonts w:ascii="Times New Roman" w:eastAsia="Times New Roman" w:hAnsi="Times New Roman" w:cs="Times New Roman"/>
            <w:color w:val="006600"/>
            <w:sz w:val="24"/>
            <w:szCs w:val="24"/>
            <w:u w:val="single"/>
            <w:bdr w:val="none" w:sz="0" w:space="0" w:color="auto" w:frame="1"/>
            <w:lang w:eastAsia="uk-UA"/>
          </w:rPr>
          <w:t>табл. 2</w:t>
        </w:r>
      </w:hyperlink>
      <w:r w:rsidRPr="001D40EA">
        <w:rPr>
          <w:rFonts w:ascii="Times New Roman" w:eastAsia="Times New Roman" w:hAnsi="Times New Roman" w:cs="Times New Roman"/>
          <w:color w:val="000000"/>
          <w:sz w:val="24"/>
          <w:szCs w:val="24"/>
          <w:lang w:eastAsia="uk-UA"/>
        </w:rPr>
        <w:t> (додаток 39).</w:t>
      </w:r>
      <w:bookmarkStart w:id="54" w:name="n1334"/>
      <w:bookmarkEnd w:id="54"/>
    </w:p>
    <w:p w:rsidR="001D40EA" w:rsidRDefault="001D40EA" w:rsidP="001D40EA">
      <w:pPr>
        <w:shd w:val="clear" w:color="auto" w:fill="FFFFFF"/>
        <w:spacing w:after="0" w:line="240" w:lineRule="auto"/>
        <w:ind w:firstLine="450"/>
        <w:jc w:val="both"/>
        <w:textAlignment w:val="baseline"/>
        <w:rPr>
          <w:rFonts w:ascii="Times New Roman" w:eastAsia="Times New Roman" w:hAnsi="Times New Roman" w:cs="Times New Roman"/>
          <w:color w:val="000000"/>
          <w:sz w:val="24"/>
          <w:szCs w:val="24"/>
          <w:lang w:eastAsia="uk-UA"/>
        </w:rPr>
      </w:pPr>
      <w:r w:rsidRPr="001D40EA">
        <w:rPr>
          <w:rFonts w:ascii="Times New Roman" w:eastAsia="Times New Roman" w:hAnsi="Times New Roman" w:cs="Times New Roman"/>
          <w:color w:val="000000"/>
          <w:sz w:val="24"/>
          <w:szCs w:val="24"/>
          <w:lang w:eastAsia="uk-UA"/>
        </w:rPr>
        <w:t>Якщо пасивний заряд складається з різних ВМ (наприклад, амоніту і тротилу), то при розрахунку безпечних відстаней значення коефіцієнта К</w:t>
      </w:r>
      <w:r w:rsidRPr="001D40EA">
        <w:rPr>
          <w:rFonts w:ascii="Times New Roman" w:eastAsia="Times New Roman" w:hAnsi="Times New Roman" w:cs="Times New Roman"/>
          <w:b/>
          <w:bCs/>
          <w:color w:val="000000"/>
          <w:sz w:val="16"/>
          <w:szCs w:val="16"/>
          <w:bdr w:val="none" w:sz="0" w:space="0" w:color="auto" w:frame="1"/>
          <w:vertAlign w:val="subscript"/>
          <w:lang w:eastAsia="uk-UA"/>
        </w:rPr>
        <w:t>Д</w:t>
      </w:r>
      <w:r w:rsidRPr="001D40EA">
        <w:rPr>
          <w:rFonts w:ascii="Times New Roman" w:eastAsia="Times New Roman" w:hAnsi="Times New Roman" w:cs="Times New Roman"/>
          <w:color w:val="000000"/>
          <w:sz w:val="24"/>
          <w:szCs w:val="24"/>
          <w:lang w:eastAsia="uk-UA"/>
        </w:rPr>
        <w:t> вибирають для того ВМ (із числа наявних у складі заряду), який має найбільшу чутливість до детонування.</w:t>
      </w:r>
      <w:bookmarkStart w:id="55" w:name="n1335"/>
      <w:bookmarkEnd w:id="55"/>
    </w:p>
    <w:p w:rsidR="001D40EA" w:rsidRPr="001D40EA" w:rsidRDefault="001D40EA" w:rsidP="001D40EA">
      <w:pPr>
        <w:shd w:val="clear" w:color="auto" w:fill="FFFFFF"/>
        <w:spacing w:after="0" w:line="240" w:lineRule="auto"/>
        <w:ind w:firstLine="450"/>
        <w:jc w:val="both"/>
        <w:textAlignment w:val="baseline"/>
        <w:rPr>
          <w:rFonts w:ascii="Times New Roman" w:eastAsia="Times New Roman" w:hAnsi="Times New Roman" w:cs="Times New Roman"/>
          <w:color w:val="000000"/>
          <w:sz w:val="24"/>
          <w:szCs w:val="24"/>
          <w:lang w:eastAsia="uk-UA"/>
        </w:rPr>
      </w:pPr>
      <w:r w:rsidRPr="001D40EA">
        <w:rPr>
          <w:rFonts w:ascii="Times New Roman" w:eastAsia="Times New Roman" w:hAnsi="Times New Roman" w:cs="Times New Roman"/>
          <w:color w:val="000000"/>
          <w:sz w:val="24"/>
          <w:szCs w:val="24"/>
          <w:lang w:eastAsia="uk-UA"/>
        </w:rPr>
        <w:t xml:space="preserve"> При зберіганні </w:t>
      </w:r>
      <w:proofErr w:type="spellStart"/>
      <w:r w:rsidRPr="001D40EA">
        <w:rPr>
          <w:rFonts w:ascii="Times New Roman" w:eastAsia="Times New Roman" w:hAnsi="Times New Roman" w:cs="Times New Roman"/>
          <w:color w:val="000000"/>
          <w:sz w:val="24"/>
          <w:szCs w:val="24"/>
          <w:lang w:eastAsia="uk-UA"/>
        </w:rPr>
        <w:t>детонуючого</w:t>
      </w:r>
      <w:proofErr w:type="spellEnd"/>
      <w:r w:rsidRPr="001D40EA">
        <w:rPr>
          <w:rFonts w:ascii="Times New Roman" w:eastAsia="Times New Roman" w:hAnsi="Times New Roman" w:cs="Times New Roman"/>
          <w:color w:val="000000"/>
          <w:sz w:val="24"/>
          <w:szCs w:val="24"/>
          <w:lang w:eastAsia="uk-UA"/>
        </w:rPr>
        <w:t xml:space="preserve"> шнура 1 м шнура прирівнюють до такої кількості детонаторів </w:t>
      </w:r>
      <w:proofErr w:type="spellStart"/>
      <w:r w:rsidRPr="001D40EA">
        <w:rPr>
          <w:rFonts w:ascii="Times New Roman" w:eastAsia="Times New Roman" w:hAnsi="Times New Roman" w:cs="Times New Roman"/>
          <w:color w:val="000000"/>
          <w:sz w:val="24"/>
          <w:szCs w:val="24"/>
          <w:lang w:eastAsia="uk-UA"/>
        </w:rPr>
        <w:t>n</w:t>
      </w:r>
      <w:r w:rsidRPr="001D40EA">
        <w:rPr>
          <w:rFonts w:ascii="Times New Roman" w:eastAsia="Times New Roman" w:hAnsi="Times New Roman" w:cs="Times New Roman"/>
          <w:b/>
          <w:bCs/>
          <w:color w:val="000000"/>
          <w:sz w:val="16"/>
          <w:szCs w:val="16"/>
          <w:bdr w:val="none" w:sz="0" w:space="0" w:color="auto" w:frame="1"/>
          <w:vertAlign w:val="subscript"/>
          <w:lang w:eastAsia="uk-UA"/>
        </w:rPr>
        <w:t>Д</w:t>
      </w:r>
      <w:proofErr w:type="spellEnd"/>
      <w:r w:rsidRPr="001D40EA">
        <w:rPr>
          <w:rFonts w:ascii="Times New Roman" w:eastAsia="Times New Roman" w:hAnsi="Times New Roman" w:cs="Times New Roman"/>
          <w:color w:val="000000"/>
          <w:sz w:val="24"/>
          <w:szCs w:val="24"/>
          <w:lang w:eastAsia="uk-UA"/>
        </w:rPr>
        <w:t>:</w:t>
      </w:r>
    </w:p>
    <w:tbl>
      <w:tblPr>
        <w:tblW w:w="5000" w:type="pct"/>
        <w:tblCellMar>
          <w:left w:w="0" w:type="dxa"/>
          <w:right w:w="0" w:type="dxa"/>
        </w:tblCellMar>
        <w:tblLook w:val="04A0" w:firstRow="1" w:lastRow="0" w:firstColumn="1" w:lastColumn="0" w:noHBand="0" w:noVBand="1"/>
      </w:tblPr>
      <w:tblGrid>
        <w:gridCol w:w="417"/>
        <w:gridCol w:w="650"/>
        <w:gridCol w:w="300"/>
        <w:gridCol w:w="8766"/>
        <w:gridCol w:w="333"/>
      </w:tblGrid>
      <w:tr w:rsidR="001D40EA" w:rsidRPr="001D40EA" w:rsidTr="001D40EA">
        <w:tc>
          <w:tcPr>
            <w:tcW w:w="9120" w:type="dxa"/>
            <w:gridSpan w:val="4"/>
            <w:hideMark/>
          </w:tcPr>
          <w:p w:rsidR="001D40EA" w:rsidRPr="001D40EA" w:rsidRDefault="001D40EA" w:rsidP="001D40EA">
            <w:pPr>
              <w:spacing w:after="0" w:line="240" w:lineRule="auto"/>
              <w:jc w:val="center"/>
              <w:textAlignment w:val="baseline"/>
              <w:rPr>
                <w:rFonts w:ascii="Times New Roman" w:eastAsia="Times New Roman" w:hAnsi="Times New Roman" w:cs="Times New Roman"/>
                <w:sz w:val="24"/>
                <w:szCs w:val="24"/>
                <w:lang w:eastAsia="uk-UA"/>
              </w:rPr>
            </w:pPr>
            <w:bookmarkStart w:id="56" w:name="n1336"/>
            <w:bookmarkEnd w:id="56"/>
            <w:r w:rsidRPr="001D40EA">
              <w:rPr>
                <w:rFonts w:ascii="Times New Roman" w:eastAsia="Times New Roman" w:hAnsi="Times New Roman" w:cs="Times New Roman"/>
                <w:noProof/>
                <w:color w:val="5674B9"/>
                <w:sz w:val="24"/>
                <w:szCs w:val="24"/>
                <w:bdr w:val="none" w:sz="0" w:space="0" w:color="auto" w:frame="1"/>
                <w:lang w:eastAsia="uk-UA"/>
              </w:rPr>
              <w:drawing>
                <wp:inline distT="0" distB="0" distL="0" distR="0" wp14:anchorId="3C01B9A9" wp14:editId="293C4B28">
                  <wp:extent cx="1171575" cy="257175"/>
                  <wp:effectExtent l="0" t="0" r="9525" b="9525"/>
                  <wp:docPr id="9" name="Рисунок 9" descr="http://zakon4.rada.gov.ua/laws/file/imgs/17/p404530n1336-17.gif">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zakon4.rada.gov.ua/laws/file/imgs/17/p404530n1336-17.gif">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171575" cy="257175"/>
                          </a:xfrm>
                          <a:prstGeom prst="rect">
                            <a:avLst/>
                          </a:prstGeom>
                          <a:noFill/>
                          <a:ln>
                            <a:noFill/>
                          </a:ln>
                        </pic:spPr>
                      </pic:pic>
                    </a:graphicData>
                  </a:graphic>
                </wp:inline>
              </w:drawing>
            </w:r>
            <w:r w:rsidRPr="001D40EA">
              <w:rPr>
                <w:rFonts w:ascii="Times New Roman" w:eastAsia="Times New Roman" w:hAnsi="Times New Roman" w:cs="Times New Roman"/>
                <w:sz w:val="24"/>
                <w:szCs w:val="24"/>
                <w:lang w:eastAsia="uk-UA"/>
              </w:rPr>
              <w:t>,</w:t>
            </w:r>
          </w:p>
        </w:tc>
        <w:tc>
          <w:tcPr>
            <w:tcW w:w="300" w:type="dxa"/>
            <w:hideMark/>
          </w:tcPr>
          <w:p w:rsidR="001D40EA" w:rsidRPr="001D40EA" w:rsidRDefault="001D40EA" w:rsidP="001D40EA">
            <w:pPr>
              <w:spacing w:before="150" w:after="150" w:line="240" w:lineRule="auto"/>
              <w:jc w:val="center"/>
              <w:textAlignment w:val="baseline"/>
              <w:rPr>
                <w:rFonts w:ascii="Times New Roman" w:eastAsia="Times New Roman" w:hAnsi="Times New Roman" w:cs="Times New Roman"/>
                <w:sz w:val="24"/>
                <w:szCs w:val="24"/>
                <w:lang w:eastAsia="uk-UA"/>
              </w:rPr>
            </w:pPr>
            <w:r w:rsidRPr="001D40EA">
              <w:rPr>
                <w:rFonts w:ascii="Times New Roman" w:eastAsia="Times New Roman" w:hAnsi="Times New Roman" w:cs="Times New Roman"/>
                <w:sz w:val="24"/>
                <w:szCs w:val="24"/>
                <w:lang w:eastAsia="uk-UA"/>
              </w:rPr>
              <w:t>(2)</w:t>
            </w:r>
          </w:p>
        </w:tc>
      </w:tr>
      <w:tr w:rsidR="001D40EA" w:rsidRPr="001D40EA" w:rsidTr="001D40EA">
        <w:tc>
          <w:tcPr>
            <w:tcW w:w="375" w:type="dxa"/>
            <w:hideMark/>
          </w:tcPr>
          <w:p w:rsidR="001D40EA" w:rsidRPr="001D40EA" w:rsidRDefault="001D40EA" w:rsidP="001D40EA">
            <w:pPr>
              <w:spacing w:before="150" w:after="150" w:line="240" w:lineRule="auto"/>
              <w:textAlignment w:val="baseline"/>
              <w:rPr>
                <w:rFonts w:ascii="Times New Roman" w:eastAsia="Times New Roman" w:hAnsi="Times New Roman" w:cs="Times New Roman"/>
                <w:sz w:val="24"/>
                <w:szCs w:val="24"/>
                <w:lang w:eastAsia="uk-UA"/>
              </w:rPr>
            </w:pPr>
            <w:bookmarkStart w:id="57" w:name="n1337"/>
            <w:bookmarkEnd w:id="57"/>
            <w:r w:rsidRPr="001D40EA">
              <w:rPr>
                <w:rFonts w:ascii="Times New Roman" w:eastAsia="Times New Roman" w:hAnsi="Times New Roman" w:cs="Times New Roman"/>
                <w:sz w:val="24"/>
                <w:szCs w:val="24"/>
                <w:lang w:eastAsia="uk-UA"/>
              </w:rPr>
              <w:t>де</w:t>
            </w:r>
          </w:p>
        </w:tc>
        <w:tc>
          <w:tcPr>
            <w:tcW w:w="585" w:type="dxa"/>
            <w:hideMark/>
          </w:tcPr>
          <w:p w:rsidR="001D40EA" w:rsidRPr="001D40EA" w:rsidRDefault="001D40EA" w:rsidP="001D40EA">
            <w:pPr>
              <w:spacing w:after="0" w:line="240" w:lineRule="auto"/>
              <w:textAlignment w:val="baseline"/>
              <w:rPr>
                <w:rFonts w:ascii="Times New Roman" w:eastAsia="Times New Roman" w:hAnsi="Times New Roman" w:cs="Times New Roman"/>
                <w:sz w:val="24"/>
                <w:szCs w:val="24"/>
                <w:lang w:eastAsia="uk-UA"/>
              </w:rPr>
            </w:pPr>
            <w:r w:rsidRPr="001D40EA">
              <w:rPr>
                <w:rFonts w:ascii="Times New Roman" w:eastAsia="Times New Roman" w:hAnsi="Times New Roman" w:cs="Times New Roman"/>
                <w:sz w:val="24"/>
                <w:szCs w:val="24"/>
                <w:lang w:eastAsia="uk-UA"/>
              </w:rPr>
              <w:t>Р</w:t>
            </w:r>
            <w:r w:rsidRPr="001D40EA">
              <w:rPr>
                <w:rFonts w:ascii="Times New Roman" w:eastAsia="Times New Roman" w:hAnsi="Times New Roman" w:cs="Times New Roman"/>
                <w:b/>
                <w:bCs/>
                <w:color w:val="000000"/>
                <w:sz w:val="16"/>
                <w:szCs w:val="16"/>
                <w:bdr w:val="none" w:sz="0" w:space="0" w:color="auto" w:frame="1"/>
                <w:vertAlign w:val="subscript"/>
                <w:lang w:eastAsia="uk-UA"/>
              </w:rPr>
              <w:t>ДШ</w:t>
            </w:r>
          </w:p>
        </w:tc>
        <w:tc>
          <w:tcPr>
            <w:tcW w:w="270" w:type="dxa"/>
            <w:hideMark/>
          </w:tcPr>
          <w:p w:rsidR="001D40EA" w:rsidRPr="001D40EA" w:rsidRDefault="001D40EA" w:rsidP="001D40EA">
            <w:pPr>
              <w:spacing w:before="150" w:after="150" w:line="240" w:lineRule="auto"/>
              <w:jc w:val="center"/>
              <w:textAlignment w:val="baseline"/>
              <w:rPr>
                <w:rFonts w:ascii="Times New Roman" w:eastAsia="Times New Roman" w:hAnsi="Times New Roman" w:cs="Times New Roman"/>
                <w:sz w:val="24"/>
                <w:szCs w:val="24"/>
                <w:lang w:eastAsia="uk-UA"/>
              </w:rPr>
            </w:pPr>
            <w:r w:rsidRPr="001D40EA">
              <w:rPr>
                <w:rFonts w:ascii="Times New Roman" w:eastAsia="Times New Roman" w:hAnsi="Times New Roman" w:cs="Times New Roman"/>
                <w:sz w:val="24"/>
                <w:szCs w:val="24"/>
                <w:lang w:eastAsia="uk-UA"/>
              </w:rPr>
              <w:t>-</w:t>
            </w:r>
          </w:p>
        </w:tc>
        <w:tc>
          <w:tcPr>
            <w:tcW w:w="8190" w:type="dxa"/>
            <w:gridSpan w:val="2"/>
            <w:hideMark/>
          </w:tcPr>
          <w:p w:rsidR="001D40EA" w:rsidRPr="001D40EA" w:rsidRDefault="001D40EA" w:rsidP="001D40EA">
            <w:pPr>
              <w:spacing w:after="0" w:line="240" w:lineRule="auto"/>
              <w:textAlignment w:val="baseline"/>
              <w:rPr>
                <w:rFonts w:ascii="Times New Roman" w:eastAsia="Times New Roman" w:hAnsi="Times New Roman" w:cs="Times New Roman"/>
                <w:sz w:val="24"/>
                <w:szCs w:val="24"/>
                <w:lang w:eastAsia="uk-UA"/>
              </w:rPr>
            </w:pPr>
            <w:r w:rsidRPr="001D40EA">
              <w:rPr>
                <w:rFonts w:ascii="Times New Roman" w:eastAsia="Times New Roman" w:hAnsi="Times New Roman" w:cs="Times New Roman"/>
                <w:sz w:val="24"/>
                <w:szCs w:val="24"/>
                <w:lang w:eastAsia="uk-UA"/>
              </w:rPr>
              <w:t xml:space="preserve">погонна маса серцевини ДШ, г; </w:t>
            </w:r>
            <w:proofErr w:type="spellStart"/>
            <w:r w:rsidRPr="001D40EA">
              <w:rPr>
                <w:rFonts w:ascii="Times New Roman" w:eastAsia="Times New Roman" w:hAnsi="Times New Roman" w:cs="Times New Roman"/>
                <w:sz w:val="24"/>
                <w:szCs w:val="24"/>
                <w:lang w:eastAsia="uk-UA"/>
              </w:rPr>
              <w:t>m</w:t>
            </w:r>
            <w:r w:rsidRPr="001D40EA">
              <w:rPr>
                <w:rFonts w:ascii="Times New Roman" w:eastAsia="Times New Roman" w:hAnsi="Times New Roman" w:cs="Times New Roman"/>
                <w:b/>
                <w:bCs/>
                <w:color w:val="000000"/>
                <w:sz w:val="16"/>
                <w:szCs w:val="16"/>
                <w:bdr w:val="none" w:sz="0" w:space="0" w:color="auto" w:frame="1"/>
                <w:vertAlign w:val="subscript"/>
                <w:lang w:eastAsia="uk-UA"/>
              </w:rPr>
              <w:t>Д</w:t>
            </w:r>
            <w:proofErr w:type="spellEnd"/>
            <w:r w:rsidRPr="001D40EA">
              <w:rPr>
                <w:rFonts w:ascii="Times New Roman" w:eastAsia="Times New Roman" w:hAnsi="Times New Roman" w:cs="Times New Roman"/>
                <w:b/>
                <w:bCs/>
                <w:color w:val="000000"/>
                <w:sz w:val="16"/>
                <w:szCs w:val="16"/>
                <w:bdr w:val="none" w:sz="0" w:space="0" w:color="auto" w:frame="1"/>
                <w:vertAlign w:val="subscript"/>
                <w:lang w:eastAsia="uk-UA"/>
              </w:rPr>
              <w:t> </w:t>
            </w:r>
            <w:r w:rsidRPr="001D40EA">
              <w:rPr>
                <w:rFonts w:ascii="Times New Roman" w:eastAsia="Times New Roman" w:hAnsi="Times New Roman" w:cs="Times New Roman"/>
                <w:sz w:val="24"/>
                <w:szCs w:val="24"/>
                <w:lang w:eastAsia="uk-UA"/>
              </w:rPr>
              <w:t>- маса ВР у детонаторі, г.</w:t>
            </w:r>
          </w:p>
        </w:tc>
      </w:tr>
    </w:tbl>
    <w:p w:rsidR="001D40EA" w:rsidRDefault="001D40EA" w:rsidP="001D40EA">
      <w:pPr>
        <w:shd w:val="clear" w:color="auto" w:fill="FFFFFF"/>
        <w:spacing w:after="0" w:line="240" w:lineRule="auto"/>
        <w:ind w:left="450" w:right="450"/>
        <w:jc w:val="center"/>
        <w:textAlignment w:val="baseline"/>
        <w:rPr>
          <w:rFonts w:ascii="Times New Roman" w:eastAsia="Times New Roman" w:hAnsi="Times New Roman" w:cs="Times New Roman"/>
          <w:b/>
          <w:bCs/>
          <w:color w:val="000000"/>
          <w:sz w:val="28"/>
          <w:szCs w:val="28"/>
          <w:bdr w:val="none" w:sz="0" w:space="0" w:color="auto" w:frame="1"/>
          <w:lang w:eastAsia="uk-UA"/>
        </w:rPr>
      </w:pPr>
      <w:bookmarkStart w:id="58" w:name="n1338"/>
      <w:bookmarkEnd w:id="58"/>
    </w:p>
    <w:p w:rsidR="001D40EA" w:rsidRPr="001D40EA" w:rsidRDefault="001D40EA" w:rsidP="001D40EA">
      <w:pPr>
        <w:shd w:val="clear" w:color="auto" w:fill="FFFFFF"/>
        <w:spacing w:after="0" w:line="240" w:lineRule="auto"/>
        <w:ind w:left="450" w:right="450"/>
        <w:jc w:val="center"/>
        <w:textAlignment w:val="baseline"/>
        <w:rPr>
          <w:rFonts w:ascii="Times New Roman" w:eastAsia="Times New Roman" w:hAnsi="Times New Roman" w:cs="Times New Roman"/>
          <w:color w:val="000000"/>
          <w:sz w:val="24"/>
          <w:szCs w:val="24"/>
          <w:lang w:eastAsia="uk-UA"/>
        </w:rPr>
      </w:pPr>
      <w:r w:rsidRPr="001D40EA">
        <w:rPr>
          <w:rFonts w:ascii="Times New Roman" w:eastAsia="Times New Roman" w:hAnsi="Times New Roman" w:cs="Times New Roman"/>
          <w:b/>
          <w:bCs/>
          <w:color w:val="000000"/>
          <w:sz w:val="28"/>
          <w:szCs w:val="28"/>
          <w:bdr w:val="none" w:sz="0" w:space="0" w:color="auto" w:frame="1"/>
          <w:lang w:eastAsia="uk-UA"/>
        </w:rPr>
        <w:t>Визначення відстаней, безпечних за дією отруйних газів вибуху</w:t>
      </w:r>
    </w:p>
    <w:p w:rsidR="001D40EA" w:rsidRPr="001D40EA" w:rsidRDefault="001D40EA" w:rsidP="001D40EA">
      <w:p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uk-UA"/>
        </w:rPr>
      </w:pPr>
      <w:bookmarkStart w:id="59" w:name="n1339"/>
      <w:bookmarkEnd w:id="59"/>
      <w:r>
        <w:rPr>
          <w:rFonts w:ascii="Times New Roman" w:eastAsia="Times New Roman" w:hAnsi="Times New Roman" w:cs="Times New Roman"/>
          <w:color w:val="000000"/>
          <w:sz w:val="24"/>
          <w:szCs w:val="24"/>
          <w:lang w:eastAsia="uk-UA"/>
        </w:rPr>
        <w:t xml:space="preserve">  </w:t>
      </w:r>
      <w:r w:rsidRPr="001D40EA">
        <w:rPr>
          <w:rFonts w:ascii="Times New Roman" w:eastAsia="Times New Roman" w:hAnsi="Times New Roman" w:cs="Times New Roman"/>
          <w:color w:val="000000"/>
          <w:sz w:val="24"/>
          <w:szCs w:val="24"/>
          <w:lang w:eastAsia="uk-UA"/>
        </w:rPr>
        <w:t xml:space="preserve">За одночасного підривання зарядів викидання загальною масою більше ніж 200 т необхідно враховувати газову небезпеку вибуху та встановлювати безпечну відстань </w:t>
      </w:r>
      <w:proofErr w:type="spellStart"/>
      <w:r w:rsidRPr="001D40EA">
        <w:rPr>
          <w:rFonts w:ascii="Times New Roman" w:eastAsia="Times New Roman" w:hAnsi="Times New Roman" w:cs="Times New Roman"/>
          <w:color w:val="000000"/>
          <w:sz w:val="24"/>
          <w:szCs w:val="24"/>
          <w:lang w:eastAsia="uk-UA"/>
        </w:rPr>
        <w:t>r</w:t>
      </w:r>
      <w:r w:rsidRPr="001D40EA">
        <w:rPr>
          <w:rFonts w:ascii="Times New Roman" w:eastAsia="Times New Roman" w:hAnsi="Times New Roman" w:cs="Times New Roman"/>
          <w:b/>
          <w:bCs/>
          <w:color w:val="000000"/>
          <w:sz w:val="16"/>
          <w:szCs w:val="16"/>
          <w:bdr w:val="none" w:sz="0" w:space="0" w:color="auto" w:frame="1"/>
          <w:vertAlign w:val="subscript"/>
          <w:lang w:eastAsia="uk-UA"/>
        </w:rPr>
        <w:t>Г</w:t>
      </w:r>
      <w:proofErr w:type="spellEnd"/>
      <w:r w:rsidRPr="001D40EA">
        <w:rPr>
          <w:rFonts w:ascii="Times New Roman" w:eastAsia="Times New Roman" w:hAnsi="Times New Roman" w:cs="Times New Roman"/>
          <w:color w:val="000000"/>
          <w:sz w:val="24"/>
          <w:szCs w:val="24"/>
          <w:lang w:eastAsia="uk-UA"/>
        </w:rPr>
        <w:t>, за межами якої вміст отруйних газів (у перерахунку на умовний оксид вуглецю) не може перевищувати граничнодопустиму концентрацію.</w:t>
      </w:r>
      <w:bookmarkStart w:id="60" w:name="_GoBack"/>
      <w:bookmarkEnd w:id="60"/>
    </w:p>
    <w:p w:rsidR="001D40EA" w:rsidRPr="001D40EA" w:rsidRDefault="001D40EA" w:rsidP="001D40EA">
      <w:pPr>
        <w:shd w:val="clear" w:color="auto" w:fill="FFFFFF"/>
        <w:spacing w:after="0" w:line="240" w:lineRule="auto"/>
        <w:jc w:val="both"/>
        <w:textAlignment w:val="baseline"/>
        <w:rPr>
          <w:rFonts w:ascii="Times New Roman" w:eastAsia="Times New Roman" w:hAnsi="Times New Roman" w:cs="Times New Roman"/>
          <w:color w:val="000000"/>
          <w:sz w:val="24"/>
          <w:szCs w:val="24"/>
          <w:lang w:eastAsia="uk-UA"/>
        </w:rPr>
      </w:pPr>
      <w:bookmarkStart w:id="61" w:name="n1340"/>
      <w:bookmarkEnd w:id="61"/>
      <w:r>
        <w:rPr>
          <w:rFonts w:ascii="Times New Roman" w:eastAsia="Times New Roman" w:hAnsi="Times New Roman" w:cs="Times New Roman"/>
          <w:color w:val="000000"/>
          <w:sz w:val="24"/>
          <w:szCs w:val="24"/>
          <w:lang w:eastAsia="uk-UA"/>
        </w:rPr>
        <w:t xml:space="preserve">   </w:t>
      </w:r>
      <w:r w:rsidRPr="001D40EA">
        <w:rPr>
          <w:rFonts w:ascii="Times New Roman" w:eastAsia="Times New Roman" w:hAnsi="Times New Roman" w:cs="Times New Roman"/>
          <w:color w:val="000000"/>
          <w:sz w:val="24"/>
          <w:szCs w:val="24"/>
          <w:lang w:eastAsia="uk-UA"/>
        </w:rPr>
        <w:t xml:space="preserve">Безпечну відстань </w:t>
      </w:r>
      <w:proofErr w:type="spellStart"/>
      <w:r w:rsidRPr="001D40EA">
        <w:rPr>
          <w:rFonts w:ascii="Times New Roman" w:eastAsia="Times New Roman" w:hAnsi="Times New Roman" w:cs="Times New Roman"/>
          <w:color w:val="000000"/>
          <w:sz w:val="24"/>
          <w:szCs w:val="24"/>
          <w:lang w:eastAsia="uk-UA"/>
        </w:rPr>
        <w:t>r</w:t>
      </w:r>
      <w:r w:rsidRPr="001D40EA">
        <w:rPr>
          <w:rFonts w:ascii="Times New Roman" w:eastAsia="Times New Roman" w:hAnsi="Times New Roman" w:cs="Times New Roman"/>
          <w:b/>
          <w:bCs/>
          <w:color w:val="000000"/>
          <w:sz w:val="16"/>
          <w:szCs w:val="16"/>
          <w:bdr w:val="none" w:sz="0" w:space="0" w:color="auto" w:frame="1"/>
          <w:vertAlign w:val="subscript"/>
          <w:lang w:eastAsia="uk-UA"/>
        </w:rPr>
        <w:t>Г</w:t>
      </w:r>
      <w:proofErr w:type="spellEnd"/>
      <w:r w:rsidRPr="001D40EA">
        <w:rPr>
          <w:rFonts w:ascii="Times New Roman" w:eastAsia="Times New Roman" w:hAnsi="Times New Roman" w:cs="Times New Roman"/>
          <w:color w:val="000000"/>
          <w:sz w:val="24"/>
          <w:szCs w:val="24"/>
          <w:lang w:eastAsia="uk-UA"/>
        </w:rPr>
        <w:t> за дією отруйних газів в умовах відсутності вітру або в напрямку, перпендикулярному поширенню вітру, під час підривання зарядів викидання визначають за формулою</w:t>
      </w:r>
    </w:p>
    <w:tbl>
      <w:tblPr>
        <w:tblW w:w="5000" w:type="pct"/>
        <w:tblCellMar>
          <w:left w:w="0" w:type="dxa"/>
          <w:right w:w="0" w:type="dxa"/>
        </w:tblCellMar>
        <w:tblLook w:val="04A0" w:firstRow="1" w:lastRow="0" w:firstColumn="1" w:lastColumn="0" w:noHBand="0" w:noVBand="1"/>
      </w:tblPr>
      <w:tblGrid>
        <w:gridCol w:w="417"/>
        <w:gridCol w:w="383"/>
        <w:gridCol w:w="100"/>
        <w:gridCol w:w="9233"/>
        <w:gridCol w:w="333"/>
      </w:tblGrid>
      <w:tr w:rsidR="001D40EA" w:rsidRPr="001D40EA" w:rsidTr="001D40EA">
        <w:tc>
          <w:tcPr>
            <w:tcW w:w="9120" w:type="dxa"/>
            <w:gridSpan w:val="4"/>
            <w:hideMark/>
          </w:tcPr>
          <w:p w:rsidR="001D40EA" w:rsidRPr="001D40EA" w:rsidRDefault="001D40EA" w:rsidP="001D40EA">
            <w:pPr>
              <w:spacing w:after="0" w:line="240" w:lineRule="auto"/>
              <w:jc w:val="center"/>
              <w:textAlignment w:val="baseline"/>
              <w:rPr>
                <w:rFonts w:ascii="Times New Roman" w:eastAsia="Times New Roman" w:hAnsi="Times New Roman" w:cs="Times New Roman"/>
                <w:sz w:val="24"/>
                <w:szCs w:val="24"/>
                <w:lang w:eastAsia="uk-UA"/>
              </w:rPr>
            </w:pPr>
            <w:bookmarkStart w:id="62" w:name="n1341"/>
            <w:bookmarkEnd w:id="62"/>
            <w:r w:rsidRPr="001D40EA">
              <w:rPr>
                <w:rFonts w:ascii="Times New Roman" w:eastAsia="Times New Roman" w:hAnsi="Times New Roman" w:cs="Times New Roman"/>
                <w:noProof/>
                <w:color w:val="5674B9"/>
                <w:sz w:val="24"/>
                <w:szCs w:val="24"/>
                <w:bdr w:val="none" w:sz="0" w:space="0" w:color="auto" w:frame="1"/>
                <w:lang w:eastAsia="uk-UA"/>
              </w:rPr>
              <w:drawing>
                <wp:inline distT="0" distB="0" distL="0" distR="0">
                  <wp:extent cx="990600" cy="285750"/>
                  <wp:effectExtent l="0" t="0" r="0" b="0"/>
                  <wp:docPr id="8" name="Рисунок 8" descr="http://zakon4.rada.gov.ua/laws/file/imgs/17/p404530n1341-18.gif">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zakon4.rada.gov.ua/laws/file/imgs/17/p404530n1341-18.gif">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990600" cy="285750"/>
                          </a:xfrm>
                          <a:prstGeom prst="rect">
                            <a:avLst/>
                          </a:prstGeom>
                          <a:noFill/>
                          <a:ln>
                            <a:noFill/>
                          </a:ln>
                        </pic:spPr>
                      </pic:pic>
                    </a:graphicData>
                  </a:graphic>
                </wp:inline>
              </w:drawing>
            </w:r>
            <w:r w:rsidRPr="001D40EA">
              <w:rPr>
                <w:rFonts w:ascii="Times New Roman" w:eastAsia="Times New Roman" w:hAnsi="Times New Roman" w:cs="Times New Roman"/>
                <w:sz w:val="24"/>
                <w:szCs w:val="24"/>
                <w:lang w:eastAsia="uk-UA"/>
              </w:rPr>
              <w:t>, м,</w:t>
            </w:r>
          </w:p>
        </w:tc>
        <w:tc>
          <w:tcPr>
            <w:tcW w:w="300" w:type="dxa"/>
            <w:hideMark/>
          </w:tcPr>
          <w:p w:rsidR="001D40EA" w:rsidRPr="001D40EA" w:rsidRDefault="001D40EA" w:rsidP="001D40EA">
            <w:pPr>
              <w:spacing w:before="150" w:after="150" w:line="240" w:lineRule="auto"/>
              <w:jc w:val="center"/>
              <w:textAlignment w:val="baseline"/>
              <w:rPr>
                <w:rFonts w:ascii="Times New Roman" w:eastAsia="Times New Roman" w:hAnsi="Times New Roman" w:cs="Times New Roman"/>
                <w:sz w:val="24"/>
                <w:szCs w:val="24"/>
                <w:lang w:eastAsia="uk-UA"/>
              </w:rPr>
            </w:pPr>
            <w:r w:rsidRPr="001D40EA">
              <w:rPr>
                <w:rFonts w:ascii="Times New Roman" w:eastAsia="Times New Roman" w:hAnsi="Times New Roman" w:cs="Times New Roman"/>
                <w:sz w:val="24"/>
                <w:szCs w:val="24"/>
                <w:lang w:eastAsia="uk-UA"/>
              </w:rPr>
              <w:t>(1)</w:t>
            </w:r>
          </w:p>
        </w:tc>
      </w:tr>
      <w:tr w:rsidR="001D40EA" w:rsidRPr="001D40EA" w:rsidTr="001D40EA">
        <w:tc>
          <w:tcPr>
            <w:tcW w:w="375" w:type="dxa"/>
            <w:hideMark/>
          </w:tcPr>
          <w:p w:rsidR="001D40EA" w:rsidRPr="001D40EA" w:rsidRDefault="001D40EA" w:rsidP="001D40EA">
            <w:pPr>
              <w:spacing w:before="150" w:after="150" w:line="240" w:lineRule="auto"/>
              <w:textAlignment w:val="baseline"/>
              <w:rPr>
                <w:rFonts w:ascii="Times New Roman" w:eastAsia="Times New Roman" w:hAnsi="Times New Roman" w:cs="Times New Roman"/>
                <w:sz w:val="24"/>
                <w:szCs w:val="24"/>
                <w:lang w:eastAsia="uk-UA"/>
              </w:rPr>
            </w:pPr>
            <w:bookmarkStart w:id="63" w:name="n1342"/>
            <w:bookmarkEnd w:id="63"/>
            <w:r w:rsidRPr="001D40EA">
              <w:rPr>
                <w:rFonts w:ascii="Times New Roman" w:eastAsia="Times New Roman" w:hAnsi="Times New Roman" w:cs="Times New Roman"/>
                <w:sz w:val="24"/>
                <w:szCs w:val="24"/>
                <w:lang w:eastAsia="uk-UA"/>
              </w:rPr>
              <w:t>де</w:t>
            </w:r>
          </w:p>
        </w:tc>
        <w:tc>
          <w:tcPr>
            <w:tcW w:w="345" w:type="dxa"/>
            <w:hideMark/>
          </w:tcPr>
          <w:p w:rsidR="001D40EA" w:rsidRPr="001D40EA" w:rsidRDefault="001D40EA" w:rsidP="001D40EA">
            <w:pPr>
              <w:spacing w:before="150" w:after="150" w:line="240" w:lineRule="auto"/>
              <w:textAlignment w:val="baseline"/>
              <w:rPr>
                <w:rFonts w:ascii="Times New Roman" w:eastAsia="Times New Roman" w:hAnsi="Times New Roman" w:cs="Times New Roman"/>
                <w:sz w:val="24"/>
                <w:szCs w:val="24"/>
                <w:lang w:eastAsia="uk-UA"/>
              </w:rPr>
            </w:pPr>
            <w:r w:rsidRPr="001D40EA">
              <w:rPr>
                <w:rFonts w:ascii="Times New Roman" w:eastAsia="Times New Roman" w:hAnsi="Times New Roman" w:cs="Times New Roman"/>
                <w:sz w:val="24"/>
                <w:szCs w:val="24"/>
                <w:lang w:eastAsia="uk-UA"/>
              </w:rPr>
              <w:t>Q</w:t>
            </w:r>
          </w:p>
        </w:tc>
        <w:tc>
          <w:tcPr>
            <w:tcW w:w="90" w:type="dxa"/>
            <w:hideMark/>
          </w:tcPr>
          <w:p w:rsidR="001D40EA" w:rsidRPr="001D40EA" w:rsidRDefault="001D40EA" w:rsidP="001D40EA">
            <w:pPr>
              <w:spacing w:before="150" w:after="150" w:line="240" w:lineRule="auto"/>
              <w:jc w:val="center"/>
              <w:textAlignment w:val="baseline"/>
              <w:rPr>
                <w:rFonts w:ascii="Times New Roman" w:eastAsia="Times New Roman" w:hAnsi="Times New Roman" w:cs="Times New Roman"/>
                <w:sz w:val="24"/>
                <w:szCs w:val="24"/>
                <w:lang w:eastAsia="uk-UA"/>
              </w:rPr>
            </w:pPr>
            <w:r w:rsidRPr="001D40EA">
              <w:rPr>
                <w:rFonts w:ascii="Times New Roman" w:eastAsia="Times New Roman" w:hAnsi="Times New Roman" w:cs="Times New Roman"/>
                <w:sz w:val="24"/>
                <w:szCs w:val="24"/>
                <w:lang w:eastAsia="uk-UA"/>
              </w:rPr>
              <w:t>-</w:t>
            </w:r>
          </w:p>
        </w:tc>
        <w:tc>
          <w:tcPr>
            <w:tcW w:w="8610" w:type="dxa"/>
            <w:gridSpan w:val="2"/>
            <w:hideMark/>
          </w:tcPr>
          <w:p w:rsidR="001D40EA" w:rsidRPr="001D40EA" w:rsidRDefault="001D40EA" w:rsidP="001D40EA">
            <w:pPr>
              <w:spacing w:before="150" w:after="150" w:line="240" w:lineRule="auto"/>
              <w:textAlignment w:val="baseline"/>
              <w:rPr>
                <w:rFonts w:ascii="Times New Roman" w:eastAsia="Times New Roman" w:hAnsi="Times New Roman" w:cs="Times New Roman"/>
                <w:sz w:val="24"/>
                <w:szCs w:val="24"/>
                <w:lang w:eastAsia="uk-UA"/>
              </w:rPr>
            </w:pPr>
            <w:r w:rsidRPr="001D40EA">
              <w:rPr>
                <w:rFonts w:ascii="Times New Roman" w:eastAsia="Times New Roman" w:hAnsi="Times New Roman" w:cs="Times New Roman"/>
                <w:sz w:val="24"/>
                <w:szCs w:val="24"/>
                <w:lang w:eastAsia="uk-UA"/>
              </w:rPr>
              <w:t>сумарна маса зарядів вибуху, т.</w:t>
            </w:r>
          </w:p>
        </w:tc>
      </w:tr>
    </w:tbl>
    <w:p w:rsidR="001D40EA" w:rsidRPr="001D40EA" w:rsidRDefault="001D40EA" w:rsidP="001D40EA">
      <w:pPr>
        <w:shd w:val="clear" w:color="auto" w:fill="FFFFFF"/>
        <w:spacing w:after="0" w:line="240" w:lineRule="auto"/>
        <w:ind w:firstLine="450"/>
        <w:jc w:val="both"/>
        <w:textAlignment w:val="baseline"/>
        <w:rPr>
          <w:rFonts w:ascii="Times New Roman" w:eastAsia="Times New Roman" w:hAnsi="Times New Roman" w:cs="Times New Roman"/>
          <w:color w:val="000000"/>
          <w:sz w:val="24"/>
          <w:szCs w:val="24"/>
          <w:lang w:eastAsia="uk-UA"/>
        </w:rPr>
      </w:pPr>
      <w:bookmarkStart w:id="64" w:name="n1343"/>
      <w:bookmarkEnd w:id="64"/>
      <w:r w:rsidRPr="001D40EA">
        <w:rPr>
          <w:rFonts w:ascii="Times New Roman" w:eastAsia="Times New Roman" w:hAnsi="Times New Roman" w:cs="Times New Roman"/>
          <w:color w:val="000000"/>
          <w:sz w:val="24"/>
          <w:szCs w:val="24"/>
          <w:lang w:eastAsia="uk-UA"/>
        </w:rPr>
        <w:t xml:space="preserve">У напрямку, протилежному поширенню вітру, радіус газонебезпечної зони необхідно приймати рівним </w:t>
      </w:r>
      <w:proofErr w:type="spellStart"/>
      <w:r w:rsidRPr="001D40EA">
        <w:rPr>
          <w:rFonts w:ascii="Times New Roman" w:eastAsia="Times New Roman" w:hAnsi="Times New Roman" w:cs="Times New Roman"/>
          <w:color w:val="000000"/>
          <w:sz w:val="24"/>
          <w:szCs w:val="24"/>
          <w:lang w:eastAsia="uk-UA"/>
        </w:rPr>
        <w:t>r</w:t>
      </w:r>
      <w:r w:rsidRPr="001D40EA">
        <w:rPr>
          <w:rFonts w:ascii="Times New Roman" w:eastAsia="Times New Roman" w:hAnsi="Times New Roman" w:cs="Times New Roman"/>
          <w:b/>
          <w:bCs/>
          <w:color w:val="000000"/>
          <w:sz w:val="16"/>
          <w:szCs w:val="16"/>
          <w:bdr w:val="none" w:sz="0" w:space="0" w:color="auto" w:frame="1"/>
          <w:vertAlign w:val="subscript"/>
          <w:lang w:eastAsia="uk-UA"/>
        </w:rPr>
        <w:t>Г</w:t>
      </w:r>
      <w:proofErr w:type="spellEnd"/>
      <w:r w:rsidRPr="001D40EA">
        <w:rPr>
          <w:rFonts w:ascii="Times New Roman" w:eastAsia="Times New Roman" w:hAnsi="Times New Roman" w:cs="Times New Roman"/>
          <w:color w:val="000000"/>
          <w:sz w:val="24"/>
          <w:szCs w:val="24"/>
          <w:lang w:eastAsia="uk-UA"/>
        </w:rPr>
        <w:t xml:space="preserve">. У напрямку вітру радіус газонебезпечної зони </w:t>
      </w:r>
      <w:proofErr w:type="spellStart"/>
      <w:r w:rsidRPr="001D40EA">
        <w:rPr>
          <w:rFonts w:ascii="Times New Roman" w:eastAsia="Times New Roman" w:hAnsi="Times New Roman" w:cs="Times New Roman"/>
          <w:color w:val="000000"/>
          <w:sz w:val="24"/>
          <w:szCs w:val="24"/>
          <w:lang w:eastAsia="uk-UA"/>
        </w:rPr>
        <w:t>r</w:t>
      </w:r>
      <w:r w:rsidRPr="001D40EA">
        <w:rPr>
          <w:rFonts w:ascii="Times New Roman" w:eastAsia="Times New Roman" w:hAnsi="Times New Roman" w:cs="Times New Roman"/>
          <w:b/>
          <w:bCs/>
          <w:color w:val="000000"/>
          <w:sz w:val="16"/>
          <w:szCs w:val="16"/>
          <w:bdr w:val="none" w:sz="0" w:space="0" w:color="auto" w:frame="1"/>
          <w:vertAlign w:val="subscript"/>
          <w:lang w:eastAsia="uk-UA"/>
        </w:rPr>
        <w:t>Г</w:t>
      </w:r>
      <w:proofErr w:type="spellEnd"/>
      <w:r w:rsidRPr="001D40EA">
        <w:rPr>
          <w:rFonts w:ascii="Times New Roman" w:eastAsia="Times New Roman" w:hAnsi="Times New Roman" w:cs="Times New Roman"/>
          <w:color w:val="000000"/>
          <w:sz w:val="24"/>
          <w:szCs w:val="24"/>
          <w:lang w:eastAsia="uk-UA"/>
        </w:rPr>
        <w:t> визначають за формулою</w:t>
      </w:r>
    </w:p>
    <w:tbl>
      <w:tblPr>
        <w:tblW w:w="5000" w:type="pct"/>
        <w:tblCellMar>
          <w:left w:w="0" w:type="dxa"/>
          <w:right w:w="0" w:type="dxa"/>
        </w:tblCellMar>
        <w:tblLook w:val="04A0" w:firstRow="1" w:lastRow="0" w:firstColumn="1" w:lastColumn="0" w:noHBand="0" w:noVBand="1"/>
      </w:tblPr>
      <w:tblGrid>
        <w:gridCol w:w="417"/>
        <w:gridCol w:w="383"/>
        <w:gridCol w:w="100"/>
        <w:gridCol w:w="9233"/>
        <w:gridCol w:w="333"/>
      </w:tblGrid>
      <w:tr w:rsidR="001D40EA" w:rsidRPr="001D40EA" w:rsidTr="001D40EA">
        <w:tc>
          <w:tcPr>
            <w:tcW w:w="9120" w:type="dxa"/>
            <w:gridSpan w:val="4"/>
            <w:hideMark/>
          </w:tcPr>
          <w:p w:rsidR="001D40EA" w:rsidRPr="001D40EA" w:rsidRDefault="001D40EA" w:rsidP="001D40EA">
            <w:pPr>
              <w:spacing w:after="0" w:line="240" w:lineRule="auto"/>
              <w:jc w:val="center"/>
              <w:textAlignment w:val="baseline"/>
              <w:rPr>
                <w:rFonts w:ascii="Times New Roman" w:eastAsia="Times New Roman" w:hAnsi="Times New Roman" w:cs="Times New Roman"/>
                <w:sz w:val="24"/>
                <w:szCs w:val="24"/>
                <w:lang w:eastAsia="uk-UA"/>
              </w:rPr>
            </w:pPr>
            <w:bookmarkStart w:id="65" w:name="n1344"/>
            <w:bookmarkEnd w:id="65"/>
            <w:r w:rsidRPr="001D40EA">
              <w:rPr>
                <w:rFonts w:ascii="Times New Roman" w:eastAsia="Times New Roman" w:hAnsi="Times New Roman" w:cs="Times New Roman"/>
                <w:noProof/>
                <w:color w:val="5674B9"/>
                <w:sz w:val="24"/>
                <w:szCs w:val="24"/>
                <w:bdr w:val="none" w:sz="0" w:space="0" w:color="auto" w:frame="1"/>
                <w:lang w:eastAsia="uk-UA"/>
              </w:rPr>
              <w:drawing>
                <wp:inline distT="0" distB="0" distL="0" distR="0">
                  <wp:extent cx="1762125" cy="276225"/>
                  <wp:effectExtent l="0" t="0" r="9525" b="9525"/>
                  <wp:docPr id="7" name="Рисунок 7" descr="http://zakon4.rada.gov.ua/laws/file/imgs/17/p404530n1344-19.gif">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zakon4.rada.gov.ua/laws/file/imgs/17/p404530n1344-19.gif">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762125" cy="276225"/>
                          </a:xfrm>
                          <a:prstGeom prst="rect">
                            <a:avLst/>
                          </a:prstGeom>
                          <a:noFill/>
                          <a:ln>
                            <a:noFill/>
                          </a:ln>
                        </pic:spPr>
                      </pic:pic>
                    </a:graphicData>
                  </a:graphic>
                </wp:inline>
              </w:drawing>
            </w:r>
            <w:r w:rsidRPr="001D40EA">
              <w:rPr>
                <w:rFonts w:ascii="Times New Roman" w:eastAsia="Times New Roman" w:hAnsi="Times New Roman" w:cs="Times New Roman"/>
                <w:sz w:val="24"/>
                <w:szCs w:val="24"/>
                <w:lang w:eastAsia="uk-UA"/>
              </w:rPr>
              <w:t>,</w:t>
            </w:r>
          </w:p>
        </w:tc>
        <w:tc>
          <w:tcPr>
            <w:tcW w:w="300" w:type="dxa"/>
            <w:hideMark/>
          </w:tcPr>
          <w:p w:rsidR="001D40EA" w:rsidRPr="001D40EA" w:rsidRDefault="001D40EA" w:rsidP="001D40EA">
            <w:pPr>
              <w:spacing w:before="150" w:after="150" w:line="240" w:lineRule="auto"/>
              <w:jc w:val="center"/>
              <w:textAlignment w:val="baseline"/>
              <w:rPr>
                <w:rFonts w:ascii="Times New Roman" w:eastAsia="Times New Roman" w:hAnsi="Times New Roman" w:cs="Times New Roman"/>
                <w:sz w:val="24"/>
                <w:szCs w:val="24"/>
                <w:lang w:eastAsia="uk-UA"/>
              </w:rPr>
            </w:pPr>
            <w:r w:rsidRPr="001D40EA">
              <w:rPr>
                <w:rFonts w:ascii="Times New Roman" w:eastAsia="Times New Roman" w:hAnsi="Times New Roman" w:cs="Times New Roman"/>
                <w:sz w:val="24"/>
                <w:szCs w:val="24"/>
                <w:lang w:eastAsia="uk-UA"/>
              </w:rPr>
              <w:t>(2)</w:t>
            </w:r>
          </w:p>
        </w:tc>
      </w:tr>
      <w:tr w:rsidR="001D40EA" w:rsidRPr="001D40EA" w:rsidTr="001D40EA">
        <w:tc>
          <w:tcPr>
            <w:tcW w:w="375" w:type="dxa"/>
            <w:hideMark/>
          </w:tcPr>
          <w:p w:rsidR="001D40EA" w:rsidRPr="001D40EA" w:rsidRDefault="001D40EA" w:rsidP="001D40EA">
            <w:pPr>
              <w:spacing w:before="150" w:after="150" w:line="240" w:lineRule="auto"/>
              <w:textAlignment w:val="baseline"/>
              <w:rPr>
                <w:rFonts w:ascii="Times New Roman" w:eastAsia="Times New Roman" w:hAnsi="Times New Roman" w:cs="Times New Roman"/>
                <w:sz w:val="24"/>
                <w:szCs w:val="24"/>
                <w:lang w:eastAsia="uk-UA"/>
              </w:rPr>
            </w:pPr>
            <w:bookmarkStart w:id="66" w:name="n1345"/>
            <w:bookmarkEnd w:id="66"/>
            <w:r w:rsidRPr="001D40EA">
              <w:rPr>
                <w:rFonts w:ascii="Times New Roman" w:eastAsia="Times New Roman" w:hAnsi="Times New Roman" w:cs="Times New Roman"/>
                <w:sz w:val="24"/>
                <w:szCs w:val="24"/>
                <w:lang w:eastAsia="uk-UA"/>
              </w:rPr>
              <w:t>де</w:t>
            </w:r>
          </w:p>
        </w:tc>
        <w:tc>
          <w:tcPr>
            <w:tcW w:w="345" w:type="dxa"/>
            <w:hideMark/>
          </w:tcPr>
          <w:p w:rsidR="001D40EA" w:rsidRPr="001D40EA" w:rsidRDefault="001D40EA" w:rsidP="001D40EA">
            <w:pPr>
              <w:spacing w:after="0" w:line="240" w:lineRule="auto"/>
              <w:textAlignment w:val="baseline"/>
              <w:rPr>
                <w:rFonts w:ascii="Times New Roman" w:eastAsia="Times New Roman" w:hAnsi="Times New Roman" w:cs="Times New Roman"/>
                <w:sz w:val="24"/>
                <w:szCs w:val="24"/>
                <w:lang w:eastAsia="uk-UA"/>
              </w:rPr>
            </w:pPr>
            <w:proofErr w:type="spellStart"/>
            <w:r w:rsidRPr="001D40EA">
              <w:rPr>
                <w:rFonts w:ascii="Times New Roman" w:eastAsia="Times New Roman" w:hAnsi="Times New Roman" w:cs="Times New Roman"/>
                <w:sz w:val="24"/>
                <w:szCs w:val="24"/>
                <w:lang w:eastAsia="uk-UA"/>
              </w:rPr>
              <w:t>V</w:t>
            </w:r>
            <w:r w:rsidRPr="001D40EA">
              <w:rPr>
                <w:rFonts w:ascii="Times New Roman" w:eastAsia="Times New Roman" w:hAnsi="Times New Roman" w:cs="Times New Roman"/>
                <w:b/>
                <w:bCs/>
                <w:color w:val="000000"/>
                <w:sz w:val="16"/>
                <w:szCs w:val="16"/>
                <w:bdr w:val="none" w:sz="0" w:space="0" w:color="auto" w:frame="1"/>
                <w:vertAlign w:val="subscript"/>
                <w:lang w:eastAsia="uk-UA"/>
              </w:rPr>
              <w:t>в</w:t>
            </w:r>
            <w:proofErr w:type="spellEnd"/>
          </w:p>
        </w:tc>
        <w:tc>
          <w:tcPr>
            <w:tcW w:w="90" w:type="dxa"/>
            <w:hideMark/>
          </w:tcPr>
          <w:p w:rsidR="001D40EA" w:rsidRPr="001D40EA" w:rsidRDefault="001D40EA" w:rsidP="001D40EA">
            <w:pPr>
              <w:spacing w:before="150" w:after="150" w:line="240" w:lineRule="auto"/>
              <w:jc w:val="center"/>
              <w:textAlignment w:val="baseline"/>
              <w:rPr>
                <w:rFonts w:ascii="Times New Roman" w:eastAsia="Times New Roman" w:hAnsi="Times New Roman" w:cs="Times New Roman"/>
                <w:sz w:val="24"/>
                <w:szCs w:val="24"/>
                <w:lang w:eastAsia="uk-UA"/>
              </w:rPr>
            </w:pPr>
            <w:r w:rsidRPr="001D40EA">
              <w:rPr>
                <w:rFonts w:ascii="Times New Roman" w:eastAsia="Times New Roman" w:hAnsi="Times New Roman" w:cs="Times New Roman"/>
                <w:sz w:val="24"/>
                <w:szCs w:val="24"/>
                <w:lang w:eastAsia="uk-UA"/>
              </w:rPr>
              <w:t>-</w:t>
            </w:r>
          </w:p>
        </w:tc>
        <w:tc>
          <w:tcPr>
            <w:tcW w:w="8610" w:type="dxa"/>
            <w:gridSpan w:val="2"/>
            <w:hideMark/>
          </w:tcPr>
          <w:p w:rsidR="001D40EA" w:rsidRPr="001D40EA" w:rsidRDefault="001D40EA" w:rsidP="001D40EA">
            <w:pPr>
              <w:spacing w:before="150" w:after="150" w:line="240" w:lineRule="auto"/>
              <w:textAlignment w:val="baseline"/>
              <w:rPr>
                <w:rFonts w:ascii="Times New Roman" w:eastAsia="Times New Roman" w:hAnsi="Times New Roman" w:cs="Times New Roman"/>
                <w:sz w:val="24"/>
                <w:szCs w:val="24"/>
                <w:lang w:eastAsia="uk-UA"/>
              </w:rPr>
            </w:pPr>
            <w:r w:rsidRPr="001D40EA">
              <w:rPr>
                <w:rFonts w:ascii="Times New Roman" w:eastAsia="Times New Roman" w:hAnsi="Times New Roman" w:cs="Times New Roman"/>
                <w:sz w:val="24"/>
                <w:szCs w:val="24"/>
                <w:lang w:eastAsia="uk-UA"/>
              </w:rPr>
              <w:t>швидкість вітру перед вибухом, м/с.</w:t>
            </w:r>
          </w:p>
        </w:tc>
      </w:tr>
    </w:tbl>
    <w:p w:rsidR="001D40EA" w:rsidRPr="001D40EA" w:rsidRDefault="001D40EA" w:rsidP="001D40EA">
      <w:pPr>
        <w:spacing w:line="240" w:lineRule="auto"/>
        <w:rPr>
          <w:rFonts w:ascii="Times New Roman" w:hAnsi="Times New Roman" w:cs="Times New Roman"/>
          <w:sz w:val="28"/>
          <w:szCs w:val="28"/>
        </w:rPr>
      </w:pPr>
    </w:p>
    <w:sectPr w:rsidR="001D40EA" w:rsidRPr="001D40EA" w:rsidSect="00E2461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CC"/>
    <w:family w:val="modern"/>
    <w:pitch w:val="fixed"/>
    <w:sig w:usb0="E0002AFF" w:usb1="C0007843" w:usb2="00000009" w:usb3="00000000" w:csb0="000001FF" w:csb1="00000000"/>
  </w:font>
  <w:font w:name="Times New Roman">
    <w:panose1 w:val="02020603050405020304"/>
    <w:charset w:val="CC"/>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AD4632F"/>
    <w:multiLevelType w:val="hybridMultilevel"/>
    <w:tmpl w:val="A1B8B306"/>
    <w:lvl w:ilvl="0" w:tplc="04220003">
      <w:start w:val="1"/>
      <w:numFmt w:val="bullet"/>
      <w:lvlText w:val="o"/>
      <w:lvlJc w:val="left"/>
      <w:pPr>
        <w:ind w:left="720" w:hanging="360"/>
      </w:pPr>
      <w:rPr>
        <w:rFonts w:ascii="Courier New" w:hAnsi="Courier New" w:cs="Courier New"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nsid w:val="523C0EF2"/>
    <w:multiLevelType w:val="hybridMultilevel"/>
    <w:tmpl w:val="FED00816"/>
    <w:lvl w:ilvl="0" w:tplc="04220003">
      <w:start w:val="1"/>
      <w:numFmt w:val="bullet"/>
      <w:lvlText w:val="o"/>
      <w:lvlJc w:val="left"/>
      <w:pPr>
        <w:ind w:left="720" w:hanging="360"/>
      </w:pPr>
      <w:rPr>
        <w:rFonts w:ascii="Courier New" w:hAnsi="Courier New" w:cs="Courier New"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nsid w:val="73584E57"/>
    <w:multiLevelType w:val="hybridMultilevel"/>
    <w:tmpl w:val="37562BFE"/>
    <w:lvl w:ilvl="0" w:tplc="04220003">
      <w:start w:val="1"/>
      <w:numFmt w:val="bullet"/>
      <w:lvlText w:val="o"/>
      <w:lvlJc w:val="left"/>
      <w:pPr>
        <w:ind w:left="720" w:hanging="360"/>
      </w:pPr>
      <w:rPr>
        <w:rFonts w:ascii="Courier New" w:hAnsi="Courier New" w:cs="Courier New"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117F"/>
    <w:rsid w:val="001D40EA"/>
    <w:rsid w:val="0059117F"/>
    <w:rsid w:val="00793D0D"/>
    <w:rsid w:val="00E24616"/>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796BB1-319B-4AB6-828B-BF691E3A5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24616"/>
    <w:pPr>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rvps12">
    <w:name w:val="rvps12"/>
    <w:basedOn w:val="a"/>
    <w:rsid w:val="00E24616"/>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customStyle="1" w:styleId="rvps14">
    <w:name w:val="rvps14"/>
    <w:basedOn w:val="a"/>
    <w:rsid w:val="00E24616"/>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rvts37">
    <w:name w:val="rvts37"/>
    <w:basedOn w:val="a0"/>
    <w:rsid w:val="00E24616"/>
  </w:style>
  <w:style w:type="character" w:customStyle="1" w:styleId="rvts82">
    <w:name w:val="rvts82"/>
    <w:basedOn w:val="a0"/>
    <w:rsid w:val="00E24616"/>
  </w:style>
  <w:style w:type="character" w:customStyle="1" w:styleId="apple-converted-space">
    <w:name w:val="apple-converted-space"/>
    <w:basedOn w:val="a0"/>
    <w:rsid w:val="00E24616"/>
  </w:style>
  <w:style w:type="paragraph" w:customStyle="1" w:styleId="rvps2">
    <w:name w:val="rvps2"/>
    <w:basedOn w:val="a"/>
    <w:rsid w:val="001D40EA"/>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3">
    <w:name w:val="Hyperlink"/>
    <w:basedOn w:val="a0"/>
    <w:uiPriority w:val="99"/>
    <w:semiHidden/>
    <w:unhideWhenUsed/>
    <w:rsid w:val="001D40EA"/>
    <w:rPr>
      <w:color w:val="0000FF"/>
      <w:u w:val="single"/>
    </w:rPr>
  </w:style>
  <w:style w:type="paragraph" w:customStyle="1" w:styleId="rvps7">
    <w:name w:val="rvps7"/>
    <w:basedOn w:val="a"/>
    <w:rsid w:val="001D40EA"/>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rvts15">
    <w:name w:val="rvts15"/>
    <w:basedOn w:val="a0"/>
    <w:rsid w:val="001D40EA"/>
  </w:style>
  <w:style w:type="character" w:customStyle="1" w:styleId="rvts40">
    <w:name w:val="rvts40"/>
    <w:basedOn w:val="a0"/>
    <w:rsid w:val="001D40EA"/>
  </w:style>
  <w:style w:type="paragraph" w:styleId="a4">
    <w:name w:val="Normal (Web)"/>
    <w:basedOn w:val="a"/>
    <w:uiPriority w:val="99"/>
    <w:semiHidden/>
    <w:unhideWhenUsed/>
    <w:rsid w:val="001D40EA"/>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rvts80">
    <w:name w:val="rvts80"/>
    <w:basedOn w:val="a0"/>
    <w:rsid w:val="001D40EA"/>
  </w:style>
  <w:style w:type="character" w:customStyle="1" w:styleId="rvts11">
    <w:name w:val="rvts11"/>
    <w:basedOn w:val="a0"/>
    <w:rsid w:val="001D40EA"/>
  </w:style>
  <w:style w:type="paragraph" w:styleId="a5">
    <w:name w:val="List Paragraph"/>
    <w:basedOn w:val="a"/>
    <w:uiPriority w:val="34"/>
    <w:qFormat/>
    <w:rsid w:val="001D40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344869">
      <w:bodyDiv w:val="1"/>
      <w:marLeft w:val="0"/>
      <w:marRight w:val="0"/>
      <w:marTop w:val="0"/>
      <w:marBottom w:val="0"/>
      <w:divBdr>
        <w:top w:val="none" w:sz="0" w:space="0" w:color="auto"/>
        <w:left w:val="none" w:sz="0" w:space="0" w:color="auto"/>
        <w:bottom w:val="none" w:sz="0" w:space="0" w:color="auto"/>
        <w:right w:val="none" w:sz="0" w:space="0" w:color="auto"/>
      </w:divBdr>
    </w:div>
    <w:div w:id="351344586">
      <w:bodyDiv w:val="1"/>
      <w:marLeft w:val="0"/>
      <w:marRight w:val="0"/>
      <w:marTop w:val="0"/>
      <w:marBottom w:val="0"/>
      <w:divBdr>
        <w:top w:val="none" w:sz="0" w:space="0" w:color="auto"/>
        <w:left w:val="none" w:sz="0" w:space="0" w:color="auto"/>
        <w:bottom w:val="none" w:sz="0" w:space="0" w:color="auto"/>
        <w:right w:val="none" w:sz="0" w:space="0" w:color="auto"/>
      </w:divBdr>
    </w:div>
    <w:div w:id="374039791">
      <w:bodyDiv w:val="1"/>
      <w:marLeft w:val="0"/>
      <w:marRight w:val="0"/>
      <w:marTop w:val="0"/>
      <w:marBottom w:val="0"/>
      <w:divBdr>
        <w:top w:val="none" w:sz="0" w:space="0" w:color="auto"/>
        <w:left w:val="none" w:sz="0" w:space="0" w:color="auto"/>
        <w:bottom w:val="none" w:sz="0" w:space="0" w:color="auto"/>
        <w:right w:val="none" w:sz="0" w:space="0" w:color="auto"/>
      </w:divBdr>
    </w:div>
    <w:div w:id="1106727490">
      <w:bodyDiv w:val="1"/>
      <w:marLeft w:val="0"/>
      <w:marRight w:val="0"/>
      <w:marTop w:val="0"/>
      <w:marBottom w:val="0"/>
      <w:divBdr>
        <w:top w:val="none" w:sz="0" w:space="0" w:color="auto"/>
        <w:left w:val="none" w:sz="0" w:space="0" w:color="auto"/>
        <w:bottom w:val="none" w:sz="0" w:space="0" w:color="auto"/>
        <w:right w:val="none" w:sz="0" w:space="0" w:color="auto"/>
      </w:divBdr>
      <w:divsChild>
        <w:div w:id="20933236">
          <w:marLeft w:val="0"/>
          <w:marRight w:val="0"/>
          <w:marTop w:val="0"/>
          <w:marBottom w:val="150"/>
          <w:divBdr>
            <w:top w:val="none" w:sz="0" w:space="0" w:color="auto"/>
            <w:left w:val="none" w:sz="0" w:space="0" w:color="auto"/>
            <w:bottom w:val="none" w:sz="0" w:space="0" w:color="auto"/>
            <w:right w:val="none" w:sz="0" w:space="0" w:color="auto"/>
          </w:divBdr>
        </w:div>
        <w:div w:id="792746051">
          <w:marLeft w:val="0"/>
          <w:marRight w:val="0"/>
          <w:marTop w:val="0"/>
          <w:marBottom w:val="150"/>
          <w:divBdr>
            <w:top w:val="none" w:sz="0" w:space="0" w:color="auto"/>
            <w:left w:val="none" w:sz="0" w:space="0" w:color="auto"/>
            <w:bottom w:val="none" w:sz="0" w:space="0" w:color="auto"/>
            <w:right w:val="none" w:sz="0" w:space="0" w:color="auto"/>
          </w:divBdr>
        </w:div>
        <w:div w:id="918321858">
          <w:marLeft w:val="0"/>
          <w:marRight w:val="0"/>
          <w:marTop w:val="0"/>
          <w:marBottom w:val="150"/>
          <w:divBdr>
            <w:top w:val="none" w:sz="0" w:space="0" w:color="auto"/>
            <w:left w:val="none" w:sz="0" w:space="0" w:color="auto"/>
            <w:bottom w:val="none" w:sz="0" w:space="0" w:color="auto"/>
            <w:right w:val="none" w:sz="0" w:space="0" w:color="auto"/>
          </w:divBdr>
        </w:div>
        <w:div w:id="1568489037">
          <w:marLeft w:val="0"/>
          <w:marRight w:val="0"/>
          <w:marTop w:val="0"/>
          <w:marBottom w:val="150"/>
          <w:divBdr>
            <w:top w:val="none" w:sz="0" w:space="0" w:color="auto"/>
            <w:left w:val="none" w:sz="0" w:space="0" w:color="auto"/>
            <w:bottom w:val="none" w:sz="0" w:space="0" w:color="auto"/>
            <w:right w:val="none" w:sz="0" w:space="0" w:color="auto"/>
          </w:divBdr>
        </w:div>
        <w:div w:id="1823496116">
          <w:marLeft w:val="0"/>
          <w:marRight w:val="0"/>
          <w:marTop w:val="0"/>
          <w:marBottom w:val="150"/>
          <w:divBdr>
            <w:top w:val="none" w:sz="0" w:space="0" w:color="auto"/>
            <w:left w:val="none" w:sz="0" w:space="0" w:color="auto"/>
            <w:bottom w:val="none" w:sz="0" w:space="0" w:color="auto"/>
            <w:right w:val="none" w:sz="0" w:space="0" w:color="auto"/>
          </w:divBdr>
        </w:div>
        <w:div w:id="1512602260">
          <w:marLeft w:val="0"/>
          <w:marRight w:val="0"/>
          <w:marTop w:val="0"/>
          <w:marBottom w:val="150"/>
          <w:divBdr>
            <w:top w:val="none" w:sz="0" w:space="0" w:color="auto"/>
            <w:left w:val="none" w:sz="0" w:space="0" w:color="auto"/>
            <w:bottom w:val="none" w:sz="0" w:space="0" w:color="auto"/>
            <w:right w:val="none" w:sz="0" w:space="0" w:color="auto"/>
          </w:divBdr>
        </w:div>
        <w:div w:id="1590237684">
          <w:marLeft w:val="0"/>
          <w:marRight w:val="0"/>
          <w:marTop w:val="0"/>
          <w:marBottom w:val="150"/>
          <w:divBdr>
            <w:top w:val="none" w:sz="0" w:space="0" w:color="auto"/>
            <w:left w:val="none" w:sz="0" w:space="0" w:color="auto"/>
            <w:bottom w:val="none" w:sz="0" w:space="0" w:color="auto"/>
            <w:right w:val="none" w:sz="0" w:space="0" w:color="auto"/>
          </w:divBdr>
        </w:div>
        <w:div w:id="1277909012">
          <w:marLeft w:val="0"/>
          <w:marRight w:val="0"/>
          <w:marTop w:val="0"/>
          <w:marBottom w:val="150"/>
          <w:divBdr>
            <w:top w:val="none" w:sz="0" w:space="0" w:color="auto"/>
            <w:left w:val="none" w:sz="0" w:space="0" w:color="auto"/>
            <w:bottom w:val="none" w:sz="0" w:space="0" w:color="auto"/>
            <w:right w:val="none" w:sz="0" w:space="0" w:color="auto"/>
          </w:divBdr>
        </w:div>
        <w:div w:id="467743739">
          <w:marLeft w:val="0"/>
          <w:marRight w:val="0"/>
          <w:marTop w:val="0"/>
          <w:marBottom w:val="150"/>
          <w:divBdr>
            <w:top w:val="none" w:sz="0" w:space="0" w:color="auto"/>
            <w:left w:val="none" w:sz="0" w:space="0" w:color="auto"/>
            <w:bottom w:val="none" w:sz="0" w:space="0" w:color="auto"/>
            <w:right w:val="none" w:sz="0" w:space="0" w:color="auto"/>
          </w:divBdr>
        </w:div>
      </w:divsChild>
    </w:div>
    <w:div w:id="1385182166">
      <w:bodyDiv w:val="1"/>
      <w:marLeft w:val="0"/>
      <w:marRight w:val="0"/>
      <w:marTop w:val="0"/>
      <w:marBottom w:val="0"/>
      <w:divBdr>
        <w:top w:val="none" w:sz="0" w:space="0" w:color="auto"/>
        <w:left w:val="none" w:sz="0" w:space="0" w:color="auto"/>
        <w:bottom w:val="none" w:sz="0" w:space="0" w:color="auto"/>
        <w:right w:val="none" w:sz="0" w:space="0" w:color="auto"/>
      </w:divBdr>
      <w:divsChild>
        <w:div w:id="2024742575">
          <w:marLeft w:val="0"/>
          <w:marRight w:val="0"/>
          <w:marTop w:val="0"/>
          <w:marBottom w:val="150"/>
          <w:divBdr>
            <w:top w:val="none" w:sz="0" w:space="0" w:color="auto"/>
            <w:left w:val="none" w:sz="0" w:space="0" w:color="auto"/>
            <w:bottom w:val="none" w:sz="0" w:space="0" w:color="auto"/>
            <w:right w:val="none" w:sz="0" w:space="0" w:color="auto"/>
          </w:divBdr>
        </w:div>
        <w:div w:id="1081410916">
          <w:marLeft w:val="0"/>
          <w:marRight w:val="0"/>
          <w:marTop w:val="0"/>
          <w:marBottom w:val="150"/>
          <w:divBdr>
            <w:top w:val="none" w:sz="0" w:space="0" w:color="auto"/>
            <w:left w:val="none" w:sz="0" w:space="0" w:color="auto"/>
            <w:bottom w:val="none" w:sz="0" w:space="0" w:color="auto"/>
            <w:right w:val="none" w:sz="0" w:space="0" w:color="auto"/>
          </w:divBdr>
        </w:div>
        <w:div w:id="819882976">
          <w:marLeft w:val="0"/>
          <w:marRight w:val="0"/>
          <w:marTop w:val="0"/>
          <w:marBottom w:val="150"/>
          <w:divBdr>
            <w:top w:val="none" w:sz="0" w:space="0" w:color="auto"/>
            <w:left w:val="none" w:sz="0" w:space="0" w:color="auto"/>
            <w:bottom w:val="none" w:sz="0" w:space="0" w:color="auto"/>
            <w:right w:val="none" w:sz="0" w:space="0" w:color="auto"/>
          </w:divBdr>
        </w:div>
        <w:div w:id="1937516007">
          <w:marLeft w:val="0"/>
          <w:marRight w:val="0"/>
          <w:marTop w:val="0"/>
          <w:marBottom w:val="150"/>
          <w:divBdr>
            <w:top w:val="none" w:sz="0" w:space="0" w:color="auto"/>
            <w:left w:val="none" w:sz="0" w:space="0" w:color="auto"/>
            <w:bottom w:val="none" w:sz="0" w:space="0" w:color="auto"/>
            <w:right w:val="none" w:sz="0" w:space="0" w:color="auto"/>
          </w:divBdr>
        </w:div>
      </w:divsChild>
    </w:div>
    <w:div w:id="1775859495">
      <w:bodyDiv w:val="1"/>
      <w:marLeft w:val="0"/>
      <w:marRight w:val="0"/>
      <w:marTop w:val="0"/>
      <w:marBottom w:val="0"/>
      <w:divBdr>
        <w:top w:val="none" w:sz="0" w:space="0" w:color="auto"/>
        <w:left w:val="none" w:sz="0" w:space="0" w:color="auto"/>
        <w:bottom w:val="none" w:sz="0" w:space="0" w:color="auto"/>
        <w:right w:val="none" w:sz="0" w:space="0" w:color="auto"/>
      </w:divBdr>
    </w:div>
    <w:div w:id="1955212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gif"/><Relationship Id="rId18" Type="http://schemas.openxmlformats.org/officeDocument/2006/relationships/hyperlink" Target="http://zakon4.rada.gov.ua/laws/file/imgs/17/p404530n1308-15.emf" TargetMode="External"/><Relationship Id="rId26" Type="http://schemas.openxmlformats.org/officeDocument/2006/relationships/hyperlink" Target="http://zakon4.rada.gov.ua/laws/show/z1127-13/paran1484" TargetMode="External"/><Relationship Id="rId3" Type="http://schemas.openxmlformats.org/officeDocument/2006/relationships/settings" Target="settings.xml"/><Relationship Id="rId21" Type="http://schemas.openxmlformats.org/officeDocument/2006/relationships/hyperlink" Target="http://zakon4.rada.gov.ua/laws/show/z1127-13/paran1480" TargetMode="External"/><Relationship Id="rId34" Type="http://schemas.openxmlformats.org/officeDocument/2006/relationships/image" Target="media/image10.gif"/><Relationship Id="rId7" Type="http://schemas.openxmlformats.org/officeDocument/2006/relationships/hyperlink" Target="http://zakon4.rada.gov.ua/laws/show/z1127-13/paran1338" TargetMode="External"/><Relationship Id="rId12" Type="http://schemas.openxmlformats.org/officeDocument/2006/relationships/hyperlink" Target="http://zakon4.rada.gov.ua/laws/file/imgs/17/p404530n1298-12.emf" TargetMode="External"/><Relationship Id="rId17" Type="http://schemas.openxmlformats.org/officeDocument/2006/relationships/image" Target="media/image5.gif"/><Relationship Id="rId25" Type="http://schemas.openxmlformats.org/officeDocument/2006/relationships/image" Target="media/image7.gif"/><Relationship Id="rId33" Type="http://schemas.openxmlformats.org/officeDocument/2006/relationships/hyperlink" Target="http://zakon4.rada.gov.ua/laws/file/imgs/17/p404530n1344-19.emf" TargetMode="External"/><Relationship Id="rId2" Type="http://schemas.openxmlformats.org/officeDocument/2006/relationships/styles" Target="styles.xml"/><Relationship Id="rId16" Type="http://schemas.openxmlformats.org/officeDocument/2006/relationships/hyperlink" Target="http://zakon4.rada.gov.ua/laws/file/imgs/17/p404530n1305-14.emf" TargetMode="External"/><Relationship Id="rId20" Type="http://schemas.openxmlformats.org/officeDocument/2006/relationships/hyperlink" Target="http://zakon4.rada.gov.ua/laws/show/z1127-13/paran1480" TargetMode="External"/><Relationship Id="rId29" Type="http://schemas.openxmlformats.org/officeDocument/2006/relationships/hyperlink" Target="http://zakon4.rada.gov.ua/laws/file/imgs/17/p404530n1336-17.emf" TargetMode="External"/><Relationship Id="rId1" Type="http://schemas.openxmlformats.org/officeDocument/2006/relationships/numbering" Target="numbering.xml"/><Relationship Id="rId6" Type="http://schemas.openxmlformats.org/officeDocument/2006/relationships/hyperlink" Target="http://zakon4.rada.gov.ua/laws/show/z1127-13/paran1321" TargetMode="External"/><Relationship Id="rId11" Type="http://schemas.openxmlformats.org/officeDocument/2006/relationships/image" Target="media/image2.gif"/><Relationship Id="rId24" Type="http://schemas.openxmlformats.org/officeDocument/2006/relationships/hyperlink" Target="http://zakon4.rada.gov.ua/laws/file/imgs/17/p404530n1323-16.emf" TargetMode="External"/><Relationship Id="rId32" Type="http://schemas.openxmlformats.org/officeDocument/2006/relationships/image" Target="media/image9.gif"/><Relationship Id="rId5" Type="http://schemas.openxmlformats.org/officeDocument/2006/relationships/hyperlink" Target="http://zakon4.rada.gov.ua/laws/show/z1127-13/paran1281" TargetMode="External"/><Relationship Id="rId15" Type="http://schemas.openxmlformats.org/officeDocument/2006/relationships/image" Target="media/image4.gif"/><Relationship Id="rId23" Type="http://schemas.openxmlformats.org/officeDocument/2006/relationships/hyperlink" Target="http://zakon4.rada.gov.ua/laws/show/z1127-13/paran1480" TargetMode="External"/><Relationship Id="rId28" Type="http://schemas.openxmlformats.org/officeDocument/2006/relationships/hyperlink" Target="http://zakon4.rada.gov.ua/laws/show/z1127-13/paran1488" TargetMode="External"/><Relationship Id="rId36" Type="http://schemas.openxmlformats.org/officeDocument/2006/relationships/theme" Target="theme/theme1.xml"/><Relationship Id="rId10" Type="http://schemas.openxmlformats.org/officeDocument/2006/relationships/hyperlink" Target="http://zakon4.rada.gov.ua/laws/file/imgs/17/p404530n1291-11.emf" TargetMode="External"/><Relationship Id="rId19" Type="http://schemas.openxmlformats.org/officeDocument/2006/relationships/image" Target="media/image6.gif"/><Relationship Id="rId31" Type="http://schemas.openxmlformats.org/officeDocument/2006/relationships/hyperlink" Target="http://zakon4.rada.gov.ua/laws/file/imgs/17/p404530n1341-18.emf" TargetMode="External"/><Relationship Id="rId4" Type="http://schemas.openxmlformats.org/officeDocument/2006/relationships/webSettings" Target="webSettings.xml"/><Relationship Id="rId9" Type="http://schemas.openxmlformats.org/officeDocument/2006/relationships/image" Target="media/image1.gif"/><Relationship Id="rId14" Type="http://schemas.openxmlformats.org/officeDocument/2006/relationships/hyperlink" Target="http://zakon4.rada.gov.ua/laws/file/imgs/17/p404530n1302-13.emf" TargetMode="External"/><Relationship Id="rId22" Type="http://schemas.openxmlformats.org/officeDocument/2006/relationships/hyperlink" Target="http://zakon4.rada.gov.ua/laws/show/z1127-13/paran1480" TargetMode="External"/><Relationship Id="rId27" Type="http://schemas.openxmlformats.org/officeDocument/2006/relationships/hyperlink" Target="http://zakon4.rada.gov.ua/laws/show/z1127-13/paran1484" TargetMode="External"/><Relationship Id="rId30" Type="http://schemas.openxmlformats.org/officeDocument/2006/relationships/image" Target="media/image8.gif"/><Relationship Id="rId35" Type="http://schemas.openxmlformats.org/officeDocument/2006/relationships/fontTable" Target="fontTable.xml"/><Relationship Id="rId8" Type="http://schemas.openxmlformats.org/officeDocument/2006/relationships/hyperlink" Target="http://zakon4.rada.gov.ua/laws/file/imgs/17/p404530n1283-10.em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7</Pages>
  <Words>9671</Words>
  <Characters>5514</Characters>
  <Application>Microsoft Office Word</Application>
  <DocSecurity>0</DocSecurity>
  <Lines>45</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pawlenkoMO</Company>
  <LinksUpToDate>false</LinksUpToDate>
  <CharactersWithSpaces>15155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 Павленко</dc:creator>
  <cp:keywords/>
  <dc:description/>
  <cp:lastModifiedBy>Максим Павленко</cp:lastModifiedBy>
  <cp:revision>2</cp:revision>
  <dcterms:created xsi:type="dcterms:W3CDTF">2015-04-01T22:30:00Z</dcterms:created>
  <dcterms:modified xsi:type="dcterms:W3CDTF">2015-04-01T22:51:00Z</dcterms:modified>
</cp:coreProperties>
</file>