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AF9" w:rsidRPr="00062C04" w:rsidRDefault="007250E5" w:rsidP="00F6081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 xml:space="preserve">1 </w:t>
      </w:r>
      <w:bookmarkStart w:id="0" w:name="_GoBack"/>
      <w:bookmarkEnd w:id="0"/>
      <w:r w:rsidR="00614AF9" w:rsidRPr="00062C04">
        <w:rPr>
          <w:rFonts w:ascii="Times New Roman" w:hAnsi="Times New Roman" w:cs="Times New Roman"/>
          <w:b/>
          <w:sz w:val="28"/>
          <w:szCs w:val="28"/>
          <w:lang w:val="uk-UA"/>
        </w:rPr>
        <w:t>С</w:t>
      </w:r>
      <w:r w:rsidR="00384A09">
        <w:rPr>
          <w:rFonts w:ascii="Times New Roman" w:hAnsi="Times New Roman" w:cs="Times New Roman"/>
          <w:b/>
          <w:sz w:val="28"/>
          <w:szCs w:val="28"/>
          <w:lang w:val="uk-UA"/>
        </w:rPr>
        <w:t>УЧАСНИЙ СТАН ТЕХНОЛОГІЇ ПІДРИВАННЯ В</w:t>
      </w:r>
      <w:r w:rsidR="00384A09" w:rsidRPr="00062C04">
        <w:rPr>
          <w:rFonts w:ascii="Times New Roman" w:hAnsi="Times New Roman" w:cs="Times New Roman"/>
          <w:b/>
          <w:sz w:val="28"/>
          <w:szCs w:val="28"/>
          <w:lang w:val="uk-UA"/>
        </w:rPr>
        <w:t>’</w:t>
      </w:r>
      <w:r w:rsidR="00384A09">
        <w:rPr>
          <w:rFonts w:ascii="Times New Roman" w:hAnsi="Times New Roman" w:cs="Times New Roman"/>
          <w:b/>
          <w:sz w:val="28"/>
          <w:szCs w:val="28"/>
          <w:lang w:val="uk-UA"/>
        </w:rPr>
        <w:t xml:space="preserve">ЯЗКИХ </w:t>
      </w:r>
      <w:r w:rsidR="00334873" w:rsidRPr="00062C04">
        <w:rPr>
          <w:rFonts w:ascii="Times New Roman" w:hAnsi="Times New Roman" w:cs="Times New Roman"/>
          <w:b/>
          <w:sz w:val="28"/>
          <w:szCs w:val="28"/>
          <w:lang w:val="uk-UA"/>
        </w:rPr>
        <w:t xml:space="preserve"> </w:t>
      </w:r>
      <w:r w:rsidR="00384A09">
        <w:rPr>
          <w:rFonts w:ascii="Times New Roman" w:hAnsi="Times New Roman" w:cs="Times New Roman"/>
          <w:b/>
          <w:sz w:val="28"/>
          <w:szCs w:val="28"/>
          <w:lang w:val="uk-UA"/>
        </w:rPr>
        <w:t>СКЕЛЬНИХ ГІРСЬКИХ ПОРІД</w:t>
      </w:r>
    </w:p>
    <w:p w:rsidR="00E75DDF" w:rsidRPr="007D0B96" w:rsidRDefault="00E75DDF" w:rsidP="00F60811">
      <w:pPr>
        <w:spacing w:after="0" w:line="360" w:lineRule="auto"/>
        <w:jc w:val="center"/>
        <w:rPr>
          <w:rFonts w:ascii="Times New Roman" w:hAnsi="Times New Roman" w:cs="Times New Roman"/>
          <w:sz w:val="28"/>
          <w:szCs w:val="28"/>
        </w:rPr>
      </w:pPr>
    </w:p>
    <w:p w:rsidR="00C92493" w:rsidRPr="00384A09" w:rsidRDefault="0057246A" w:rsidP="00F60811">
      <w:pPr>
        <w:pStyle w:val="aa"/>
        <w:numPr>
          <w:ilvl w:val="1"/>
          <w:numId w:val="2"/>
        </w:numPr>
        <w:spacing w:after="0" w:line="360" w:lineRule="auto"/>
        <w:jc w:val="both"/>
        <w:rPr>
          <w:rFonts w:ascii="Times New Roman" w:hAnsi="Times New Roman"/>
          <w:b/>
          <w:sz w:val="28"/>
          <w:szCs w:val="28"/>
          <w:lang w:val="en-US"/>
        </w:rPr>
      </w:pPr>
      <w:proofErr w:type="spellStart"/>
      <w:r w:rsidRPr="00384A09">
        <w:rPr>
          <w:rFonts w:ascii="Times New Roman" w:hAnsi="Times New Roman"/>
          <w:b/>
          <w:sz w:val="28"/>
          <w:szCs w:val="28"/>
          <w:lang w:val="uk-UA"/>
        </w:rPr>
        <w:t>Гірничо</w:t>
      </w:r>
      <w:proofErr w:type="spellEnd"/>
      <w:r w:rsidRPr="00384A09">
        <w:rPr>
          <w:rFonts w:ascii="Times New Roman" w:hAnsi="Times New Roman"/>
          <w:b/>
          <w:sz w:val="28"/>
          <w:szCs w:val="28"/>
          <w:lang w:val="uk-UA"/>
        </w:rPr>
        <w:t xml:space="preserve"> - технологічні властивості гірських порід </w:t>
      </w:r>
    </w:p>
    <w:p w:rsidR="00E75DDF" w:rsidRPr="00E75DDF" w:rsidRDefault="00E75DDF" w:rsidP="00F60811">
      <w:pPr>
        <w:pStyle w:val="aa"/>
        <w:spacing w:after="0" w:line="360" w:lineRule="auto"/>
        <w:ind w:left="1017"/>
        <w:jc w:val="both"/>
        <w:rPr>
          <w:rFonts w:ascii="Times New Roman" w:hAnsi="Times New Roman"/>
          <w:b/>
          <w:sz w:val="28"/>
          <w:szCs w:val="28"/>
          <w:lang w:val="en-US"/>
        </w:rPr>
      </w:pPr>
    </w:p>
    <w:p w:rsidR="00C92493" w:rsidRPr="00C92493" w:rsidRDefault="00C92493" w:rsidP="00F60811">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Г</w:t>
      </w:r>
      <w:r w:rsidR="006A5307">
        <w:rPr>
          <w:rFonts w:ascii="Times New Roman" w:hAnsi="Times New Roman" w:cs="Times New Roman"/>
          <w:sz w:val="28"/>
          <w:szCs w:val="28"/>
          <w:lang w:val="uk-UA"/>
        </w:rPr>
        <w:t>ірські породи</w:t>
      </w:r>
      <w:r w:rsidRPr="00C92493">
        <w:rPr>
          <w:rFonts w:ascii="Times New Roman" w:hAnsi="Times New Roman" w:cs="Times New Roman"/>
          <w:sz w:val="28"/>
          <w:szCs w:val="28"/>
          <w:lang w:val="uk-UA"/>
        </w:rPr>
        <w:t xml:space="preserve"> в природних умовах знаходяться в складному напружено - деформованому стані (НДС), що формується під дією гравітаційних сил, геотектонічних зрушень, умов насичення, геотермії. Сукупність цих факторів здатна різко змінити фізико-механічні властивості порід (тверді породи з яскраво вираженим крихким руйнуванням на великих глибинах стають пластичними, текучими тілами). Останн</w:t>
      </w:r>
      <w:r w:rsidR="006A5307">
        <w:rPr>
          <w:rFonts w:ascii="Times New Roman" w:hAnsi="Times New Roman" w:cs="Times New Roman"/>
          <w:sz w:val="28"/>
          <w:szCs w:val="28"/>
          <w:lang w:val="uk-UA"/>
        </w:rPr>
        <w:t>я обставина різко звужує можливість</w:t>
      </w:r>
      <w:r w:rsidRPr="00C92493">
        <w:rPr>
          <w:rFonts w:ascii="Times New Roman" w:hAnsi="Times New Roman" w:cs="Times New Roman"/>
          <w:sz w:val="28"/>
          <w:szCs w:val="28"/>
          <w:lang w:val="uk-UA"/>
        </w:rPr>
        <w:t xml:space="preserve"> вивчення властивостей гірських порід в умовах мак</w:t>
      </w:r>
      <w:r w:rsidR="006A5307">
        <w:rPr>
          <w:rFonts w:ascii="Times New Roman" w:hAnsi="Times New Roman" w:cs="Times New Roman"/>
          <w:sz w:val="28"/>
          <w:szCs w:val="28"/>
          <w:lang w:val="uk-UA"/>
        </w:rPr>
        <w:t>симального наближення до натури.</w:t>
      </w:r>
      <w:r w:rsidRPr="00C92493">
        <w:rPr>
          <w:rFonts w:ascii="Times New Roman" w:hAnsi="Times New Roman" w:cs="Times New Roman"/>
          <w:sz w:val="28"/>
          <w:szCs w:val="28"/>
          <w:lang w:val="uk-UA"/>
        </w:rPr>
        <w:t xml:space="preserve"> </w:t>
      </w:r>
      <w:r w:rsidR="006A5307">
        <w:rPr>
          <w:rFonts w:ascii="Times New Roman" w:hAnsi="Times New Roman" w:cs="Times New Roman"/>
          <w:sz w:val="28"/>
          <w:szCs w:val="28"/>
          <w:lang w:val="uk-UA"/>
        </w:rPr>
        <w:t>О</w:t>
      </w:r>
      <w:r w:rsidRPr="00C92493">
        <w:rPr>
          <w:rFonts w:ascii="Times New Roman" w:hAnsi="Times New Roman" w:cs="Times New Roman"/>
          <w:sz w:val="28"/>
          <w:szCs w:val="28"/>
          <w:lang w:val="uk-UA"/>
        </w:rPr>
        <w:t xml:space="preserve">скільки, по-перше, неможливо витягти зразок </w:t>
      </w:r>
      <w:r w:rsidR="006A5307">
        <w:rPr>
          <w:rFonts w:ascii="Times New Roman" w:hAnsi="Times New Roman" w:cs="Times New Roman"/>
          <w:sz w:val="28"/>
          <w:szCs w:val="28"/>
          <w:lang w:val="uk-UA"/>
        </w:rPr>
        <w:t>гірської породи</w:t>
      </w:r>
      <w:r w:rsidRPr="00C92493">
        <w:rPr>
          <w:rFonts w:ascii="Times New Roman" w:hAnsi="Times New Roman" w:cs="Times New Roman"/>
          <w:sz w:val="28"/>
          <w:szCs w:val="28"/>
          <w:lang w:val="uk-UA"/>
        </w:rPr>
        <w:t xml:space="preserve"> з глибоких горизонтів, не спотворивши його механічних властивостей, тому що зняття природного поля напруг приводить до видозміни </w:t>
      </w:r>
      <w:proofErr w:type="spellStart"/>
      <w:r w:rsidRPr="00C92493">
        <w:rPr>
          <w:rFonts w:ascii="Times New Roman" w:hAnsi="Times New Roman" w:cs="Times New Roman"/>
          <w:sz w:val="28"/>
          <w:szCs w:val="28"/>
          <w:lang w:val="uk-UA"/>
        </w:rPr>
        <w:t>мікротріщинуватості</w:t>
      </w:r>
      <w:proofErr w:type="spellEnd"/>
      <w:r w:rsidRPr="00C92493">
        <w:rPr>
          <w:rFonts w:ascii="Times New Roman" w:hAnsi="Times New Roman" w:cs="Times New Roman"/>
          <w:sz w:val="28"/>
          <w:szCs w:val="28"/>
          <w:lang w:val="uk-UA"/>
        </w:rPr>
        <w:t>, а, по-друге, усебічне моделювання глибинних процесів у лабораторних умовах неможлив</w:t>
      </w:r>
      <w:r w:rsidR="006A5307">
        <w:rPr>
          <w:rFonts w:ascii="Times New Roman" w:hAnsi="Times New Roman" w:cs="Times New Roman"/>
          <w:sz w:val="28"/>
          <w:szCs w:val="28"/>
          <w:lang w:val="uk-UA"/>
        </w:rPr>
        <w:t>е,</w:t>
      </w:r>
      <w:r w:rsidRPr="00C92493">
        <w:rPr>
          <w:rFonts w:ascii="Times New Roman" w:hAnsi="Times New Roman" w:cs="Times New Roman"/>
          <w:sz w:val="28"/>
          <w:szCs w:val="28"/>
          <w:lang w:val="uk-UA"/>
        </w:rPr>
        <w:t xml:space="preserve"> як унаслідок складності модельованих явищ, так і в силу неповноти </w:t>
      </w:r>
      <w:r w:rsidR="006A5307">
        <w:rPr>
          <w:rFonts w:ascii="Times New Roman" w:hAnsi="Times New Roman" w:cs="Times New Roman"/>
          <w:sz w:val="28"/>
          <w:szCs w:val="28"/>
          <w:lang w:val="uk-UA"/>
        </w:rPr>
        <w:t>даних</w:t>
      </w:r>
      <w:r w:rsidRPr="00C92493">
        <w:rPr>
          <w:rFonts w:ascii="Times New Roman" w:hAnsi="Times New Roman" w:cs="Times New Roman"/>
          <w:sz w:val="28"/>
          <w:szCs w:val="28"/>
          <w:lang w:val="uk-UA"/>
        </w:rPr>
        <w:t xml:space="preserve"> про них.</w:t>
      </w:r>
    </w:p>
    <w:p w:rsidR="00C92493" w:rsidRPr="00C92493" w:rsidRDefault="00C92493" w:rsidP="00F60811">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Перераховані вище особливості фізичного стану ГП визначають їхні механічні властивості</w:t>
      </w:r>
      <w:r w:rsidR="006A5307">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w:t>
      </w:r>
      <w:r w:rsidR="006A5307">
        <w:rPr>
          <w:rFonts w:ascii="Times New Roman" w:hAnsi="Times New Roman" w:cs="Times New Roman"/>
          <w:sz w:val="28"/>
          <w:szCs w:val="28"/>
          <w:lang w:val="uk-UA"/>
        </w:rPr>
        <w:t>Тому гірські породи</w:t>
      </w:r>
      <w:r w:rsidRPr="00C92493">
        <w:rPr>
          <w:rFonts w:ascii="Times New Roman" w:hAnsi="Times New Roman" w:cs="Times New Roman"/>
          <w:sz w:val="28"/>
          <w:szCs w:val="28"/>
          <w:lang w:val="uk-UA"/>
        </w:rPr>
        <w:t xml:space="preserve"> можна розділити на два основних класи: пухкі породи (ґрунти), що відрізняються високою об'ємною стискальністю і здатністю до пластичного плину, і скельні, стискальність яких відносно невелика, а втрата несучої здатності носить характер крихкого руйнування. </w:t>
      </w:r>
      <w:proofErr w:type="spellStart"/>
      <w:r w:rsidRPr="00C92493">
        <w:rPr>
          <w:rFonts w:ascii="Times New Roman" w:hAnsi="Times New Roman" w:cs="Times New Roman"/>
          <w:sz w:val="28"/>
          <w:szCs w:val="28"/>
          <w:lang w:val="uk-UA"/>
        </w:rPr>
        <w:t>Напівскельні</w:t>
      </w:r>
      <w:proofErr w:type="spellEnd"/>
      <w:r w:rsidRPr="00C92493">
        <w:rPr>
          <w:rFonts w:ascii="Times New Roman" w:hAnsi="Times New Roman" w:cs="Times New Roman"/>
          <w:sz w:val="28"/>
          <w:szCs w:val="28"/>
          <w:lang w:val="uk-UA"/>
        </w:rPr>
        <w:t xml:space="preserve"> породи, яким властиві риси згаданих основних класів, по поширенню в породі мають </w:t>
      </w:r>
      <w:r w:rsidR="006A5307">
        <w:rPr>
          <w:rFonts w:ascii="Times New Roman" w:hAnsi="Times New Roman" w:cs="Times New Roman"/>
          <w:sz w:val="28"/>
          <w:szCs w:val="28"/>
          <w:lang w:val="uk-UA"/>
        </w:rPr>
        <w:t>другорядне</w:t>
      </w:r>
      <w:r w:rsidRPr="00C92493">
        <w:rPr>
          <w:rFonts w:ascii="Times New Roman" w:hAnsi="Times New Roman" w:cs="Times New Roman"/>
          <w:sz w:val="28"/>
          <w:szCs w:val="28"/>
          <w:lang w:val="uk-UA"/>
        </w:rPr>
        <w:t xml:space="preserve"> значення.</w:t>
      </w:r>
    </w:p>
    <w:p w:rsidR="006A5307" w:rsidRDefault="00656FDE"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Різний опір руйнуванню різновидів гірських порід обумовлено їх фізико-механічними властивостями, які визначаються виключно мінеральним складом і їх текстурно-структурними особливостями, тобто їх мінерально-петрографічних </w:t>
      </w:r>
      <w:r w:rsidR="00E97DBC" w:rsidRPr="00C92493">
        <w:rPr>
          <w:rFonts w:ascii="Times New Roman" w:hAnsi="Times New Roman" w:cs="Times New Roman"/>
          <w:sz w:val="28"/>
          <w:szCs w:val="28"/>
          <w:lang w:val="uk-UA"/>
        </w:rPr>
        <w:t>типом. Різні мінерально-петрогра</w:t>
      </w:r>
      <w:r w:rsidRPr="00C92493">
        <w:rPr>
          <w:rFonts w:ascii="Times New Roman" w:hAnsi="Times New Roman" w:cs="Times New Roman"/>
          <w:sz w:val="28"/>
          <w:szCs w:val="28"/>
          <w:lang w:val="uk-UA"/>
        </w:rPr>
        <w:t>ф</w:t>
      </w:r>
      <w:r w:rsidR="006A5307">
        <w:rPr>
          <w:rFonts w:ascii="Times New Roman" w:hAnsi="Times New Roman" w:cs="Times New Roman"/>
          <w:sz w:val="28"/>
          <w:szCs w:val="28"/>
          <w:lang w:val="uk-UA"/>
        </w:rPr>
        <w:t>і</w:t>
      </w:r>
      <w:r w:rsidRPr="00C92493">
        <w:rPr>
          <w:rFonts w:ascii="Times New Roman" w:hAnsi="Times New Roman" w:cs="Times New Roman"/>
          <w:sz w:val="28"/>
          <w:szCs w:val="28"/>
          <w:lang w:val="uk-UA"/>
        </w:rPr>
        <w:t>ч</w:t>
      </w:r>
      <w:r w:rsidR="00E97DBC" w:rsidRPr="00C92493">
        <w:rPr>
          <w:rFonts w:ascii="Times New Roman" w:hAnsi="Times New Roman" w:cs="Times New Roman"/>
          <w:sz w:val="28"/>
          <w:szCs w:val="28"/>
          <w:lang w:val="uk-UA"/>
        </w:rPr>
        <w:t>ні</w:t>
      </w:r>
      <w:r w:rsidRPr="00C92493">
        <w:rPr>
          <w:rFonts w:ascii="Times New Roman" w:hAnsi="Times New Roman" w:cs="Times New Roman"/>
          <w:sz w:val="28"/>
          <w:szCs w:val="28"/>
          <w:lang w:val="uk-UA"/>
        </w:rPr>
        <w:t xml:space="preserve"> типи порід, що володіють близькими фізико-механічними </w:t>
      </w:r>
      <w:r w:rsidR="00E97DBC" w:rsidRPr="00C92493">
        <w:rPr>
          <w:rFonts w:ascii="Times New Roman" w:hAnsi="Times New Roman" w:cs="Times New Roman"/>
          <w:sz w:val="28"/>
          <w:szCs w:val="28"/>
          <w:lang w:val="uk-UA"/>
        </w:rPr>
        <w:t>властивостями</w:t>
      </w:r>
      <w:r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lastRenderedPageBreak/>
        <w:t xml:space="preserve">об'єднуються в один інженерно-геологічний </w:t>
      </w:r>
      <w:r w:rsidR="00E97DBC" w:rsidRPr="00C92493">
        <w:rPr>
          <w:rFonts w:ascii="Times New Roman" w:hAnsi="Times New Roman" w:cs="Times New Roman"/>
          <w:sz w:val="28"/>
          <w:szCs w:val="28"/>
          <w:lang w:val="uk-UA"/>
        </w:rPr>
        <w:t>тип</w:t>
      </w:r>
      <w:r w:rsidRPr="00C92493">
        <w:rPr>
          <w:rFonts w:ascii="Times New Roman" w:hAnsi="Times New Roman" w:cs="Times New Roman"/>
          <w:sz w:val="28"/>
          <w:szCs w:val="28"/>
          <w:lang w:val="uk-UA"/>
        </w:rPr>
        <w:t>. Вирішальний вплив на руй</w:t>
      </w:r>
      <w:r w:rsidR="00E97DBC" w:rsidRPr="00C92493">
        <w:rPr>
          <w:rFonts w:ascii="Times New Roman" w:hAnsi="Times New Roman" w:cs="Times New Roman"/>
          <w:sz w:val="28"/>
          <w:szCs w:val="28"/>
          <w:lang w:val="uk-UA"/>
        </w:rPr>
        <w:t xml:space="preserve">нування порід </w:t>
      </w:r>
      <w:r w:rsidR="006A5307">
        <w:rPr>
          <w:rFonts w:ascii="Times New Roman" w:hAnsi="Times New Roman" w:cs="Times New Roman"/>
          <w:sz w:val="28"/>
          <w:szCs w:val="28"/>
          <w:lang w:val="uk-UA"/>
        </w:rPr>
        <w:t>має</w:t>
      </w:r>
      <w:r w:rsidR="00E97DBC" w:rsidRPr="00C92493">
        <w:rPr>
          <w:rFonts w:ascii="Times New Roman" w:hAnsi="Times New Roman" w:cs="Times New Roman"/>
          <w:sz w:val="28"/>
          <w:szCs w:val="28"/>
          <w:lang w:val="uk-UA"/>
        </w:rPr>
        <w:t xml:space="preserve"> їх міцність. </w:t>
      </w:r>
      <w:r w:rsidRPr="00C92493">
        <w:rPr>
          <w:rFonts w:ascii="Times New Roman" w:hAnsi="Times New Roman" w:cs="Times New Roman"/>
          <w:sz w:val="28"/>
          <w:szCs w:val="28"/>
          <w:lang w:val="uk-UA"/>
        </w:rPr>
        <w:t xml:space="preserve">Вона оцінюється інтегральним показником </w:t>
      </w:r>
      <w:r w:rsidR="00E97DBC" w:rsidRPr="00C92493">
        <w:rPr>
          <w:rFonts w:ascii="Times New Roman" w:hAnsi="Times New Roman" w:cs="Times New Roman"/>
          <w:sz w:val="28"/>
          <w:szCs w:val="28"/>
          <w:lang w:val="uk-UA"/>
        </w:rPr>
        <w:t>п</w:t>
      </w:r>
      <w:r w:rsidRPr="00C92493">
        <w:rPr>
          <w:rFonts w:ascii="Times New Roman" w:hAnsi="Times New Roman" w:cs="Times New Roman"/>
          <w:sz w:val="28"/>
          <w:szCs w:val="28"/>
          <w:lang w:val="uk-UA"/>
        </w:rPr>
        <w:t xml:space="preserve">о-спротиву </w:t>
      </w:r>
      <w:r w:rsidR="00E97DBC" w:rsidRPr="00C92493">
        <w:rPr>
          <w:rFonts w:ascii="Times New Roman" w:hAnsi="Times New Roman" w:cs="Times New Roman"/>
          <w:sz w:val="28"/>
          <w:szCs w:val="28"/>
          <w:lang w:val="uk-UA"/>
        </w:rPr>
        <w:t xml:space="preserve">порід руйнуванню </w:t>
      </w:r>
      <w:r w:rsidRPr="00C92493">
        <w:rPr>
          <w:rFonts w:ascii="Times New Roman" w:hAnsi="Times New Roman" w:cs="Times New Roman"/>
          <w:sz w:val="28"/>
          <w:szCs w:val="28"/>
          <w:lang w:val="uk-UA"/>
        </w:rPr>
        <w:t xml:space="preserve">- </w:t>
      </w:r>
      <w:r w:rsidR="00E75DDF" w:rsidRPr="006D171A">
        <w:rPr>
          <w:rFonts w:ascii="Times New Roman" w:hAnsi="Times New Roman" w:cs="Times New Roman"/>
          <w:i/>
          <w:sz w:val="28"/>
          <w:szCs w:val="28"/>
          <w:lang w:val="uk-UA"/>
        </w:rPr>
        <w:t>к</w:t>
      </w:r>
      <w:r w:rsidRPr="006D171A">
        <w:rPr>
          <w:rFonts w:ascii="Times New Roman" w:hAnsi="Times New Roman" w:cs="Times New Roman"/>
          <w:i/>
          <w:sz w:val="28"/>
          <w:szCs w:val="28"/>
          <w:lang w:val="uk-UA"/>
        </w:rPr>
        <w:t>о</w:t>
      </w:r>
      <w:r w:rsidR="00E97DBC" w:rsidRPr="006D171A">
        <w:rPr>
          <w:rFonts w:ascii="Times New Roman" w:hAnsi="Times New Roman" w:cs="Times New Roman"/>
          <w:i/>
          <w:sz w:val="28"/>
          <w:szCs w:val="28"/>
          <w:lang w:val="uk-UA"/>
        </w:rPr>
        <w:t>е</w:t>
      </w:r>
      <w:r w:rsidRPr="006D171A">
        <w:rPr>
          <w:rFonts w:ascii="Times New Roman" w:hAnsi="Times New Roman" w:cs="Times New Roman"/>
          <w:i/>
          <w:sz w:val="28"/>
          <w:szCs w:val="28"/>
          <w:lang w:val="uk-UA"/>
        </w:rPr>
        <w:t>ф</w:t>
      </w:r>
      <w:r w:rsidR="00E97DBC" w:rsidRPr="006D171A">
        <w:rPr>
          <w:rFonts w:ascii="Times New Roman" w:hAnsi="Times New Roman" w:cs="Times New Roman"/>
          <w:i/>
          <w:sz w:val="28"/>
          <w:szCs w:val="28"/>
          <w:lang w:val="uk-UA"/>
        </w:rPr>
        <w:t>і</w:t>
      </w:r>
      <w:r w:rsidRPr="006D171A">
        <w:rPr>
          <w:rFonts w:ascii="Times New Roman" w:hAnsi="Times New Roman" w:cs="Times New Roman"/>
          <w:i/>
          <w:sz w:val="28"/>
          <w:szCs w:val="28"/>
          <w:lang w:val="uk-UA"/>
        </w:rPr>
        <w:t>ц</w:t>
      </w:r>
      <w:r w:rsidR="00E97DBC" w:rsidRPr="006D171A">
        <w:rPr>
          <w:rFonts w:ascii="Times New Roman" w:hAnsi="Times New Roman" w:cs="Times New Roman"/>
          <w:i/>
          <w:sz w:val="28"/>
          <w:szCs w:val="28"/>
          <w:lang w:val="uk-UA"/>
        </w:rPr>
        <w:t>ієнт</w:t>
      </w:r>
      <w:r w:rsidR="006A5307" w:rsidRPr="006D171A">
        <w:rPr>
          <w:rFonts w:ascii="Times New Roman" w:hAnsi="Times New Roman" w:cs="Times New Roman"/>
          <w:i/>
          <w:sz w:val="28"/>
          <w:szCs w:val="28"/>
          <w:lang w:val="uk-UA"/>
        </w:rPr>
        <w:t>ом</w:t>
      </w:r>
      <w:r w:rsidR="00E97DBC" w:rsidRPr="006D171A">
        <w:rPr>
          <w:rFonts w:ascii="Times New Roman" w:hAnsi="Times New Roman" w:cs="Times New Roman"/>
          <w:i/>
          <w:sz w:val="28"/>
          <w:szCs w:val="28"/>
          <w:lang w:val="uk-UA"/>
        </w:rPr>
        <w:t xml:space="preserve"> міцності по М.М. </w:t>
      </w:r>
      <w:proofErr w:type="spellStart"/>
      <w:r w:rsidR="00E97DBC" w:rsidRPr="006D171A">
        <w:rPr>
          <w:rFonts w:ascii="Times New Roman" w:hAnsi="Times New Roman" w:cs="Times New Roman"/>
          <w:i/>
          <w:sz w:val="28"/>
          <w:szCs w:val="28"/>
          <w:lang w:val="uk-UA"/>
        </w:rPr>
        <w:t>Протод</w:t>
      </w:r>
      <w:r w:rsidR="004164B4" w:rsidRPr="006D171A">
        <w:rPr>
          <w:rFonts w:ascii="Times New Roman" w:hAnsi="Times New Roman" w:cs="Times New Roman"/>
          <w:i/>
          <w:sz w:val="28"/>
          <w:szCs w:val="28"/>
          <w:lang w:val="uk-UA"/>
        </w:rPr>
        <w:t>ьяконову</w:t>
      </w:r>
      <w:proofErr w:type="spellEnd"/>
      <w:r w:rsidRPr="006D171A">
        <w:rPr>
          <w:rFonts w:ascii="Times New Roman" w:hAnsi="Times New Roman" w:cs="Times New Roman"/>
          <w:i/>
          <w:sz w:val="28"/>
          <w:szCs w:val="28"/>
          <w:lang w:val="uk-UA"/>
        </w:rPr>
        <w:t xml:space="preserve"> (f)</w:t>
      </w:r>
      <w:r w:rsidRPr="00C92493">
        <w:rPr>
          <w:rFonts w:ascii="Times New Roman" w:hAnsi="Times New Roman" w:cs="Times New Roman"/>
          <w:sz w:val="28"/>
          <w:szCs w:val="28"/>
          <w:lang w:val="uk-UA"/>
        </w:rPr>
        <w:t xml:space="preserve">, </w:t>
      </w:r>
      <w:r w:rsidR="004164B4">
        <w:rPr>
          <w:rFonts w:ascii="Times New Roman" w:hAnsi="Times New Roman" w:cs="Times New Roman"/>
          <w:sz w:val="28"/>
          <w:szCs w:val="28"/>
          <w:lang w:val="uk-UA"/>
        </w:rPr>
        <w:t>що дорівнює</w:t>
      </w:r>
      <w:r w:rsidR="00384A09">
        <w:rPr>
          <w:rFonts w:ascii="Times New Roman" w:hAnsi="Times New Roman" w:cs="Times New Roman"/>
          <w:sz w:val="28"/>
          <w:szCs w:val="28"/>
          <w:lang w:val="uk-UA"/>
        </w:rPr>
        <w:t>, відповідно до формули (1</w:t>
      </w:r>
      <w:r w:rsidR="00AC314C">
        <w:rPr>
          <w:rFonts w:ascii="Times New Roman" w:hAnsi="Times New Roman" w:cs="Times New Roman"/>
          <w:sz w:val="28"/>
          <w:szCs w:val="28"/>
          <w:lang w:val="uk-UA"/>
        </w:rPr>
        <w:t>.1</w:t>
      </w:r>
      <w:r w:rsidR="00384A09">
        <w:rPr>
          <w:rFonts w:ascii="Times New Roman" w:hAnsi="Times New Roman" w:cs="Times New Roman"/>
          <w:sz w:val="28"/>
          <w:szCs w:val="28"/>
          <w:lang w:val="uk-UA"/>
        </w:rPr>
        <w:t>):</w:t>
      </w:r>
    </w:p>
    <w:p w:rsidR="006A5307" w:rsidRPr="00422DF9" w:rsidRDefault="006A5307" w:rsidP="00422DF9">
      <w:pPr>
        <w:spacing w:after="0" w:line="360" w:lineRule="auto"/>
        <w:ind w:left="3540" w:firstLine="708"/>
        <w:jc w:val="center"/>
        <w:rPr>
          <w:rFonts w:ascii="Times New Roman" w:hAnsi="Times New Roman" w:cs="Times New Roman"/>
          <w:sz w:val="28"/>
          <w:szCs w:val="28"/>
          <w:lang w:val="uk-UA"/>
        </w:rPr>
      </w:pPr>
      <m:oMath>
        <m:r>
          <m:rPr>
            <m:sty m:val="p"/>
          </m:rPr>
          <w:rPr>
            <w:rFonts w:ascii="Cambria Math" w:hAnsi="Cambria Math" w:cs="Times New Roman"/>
            <w:sz w:val="28"/>
            <w:szCs w:val="28"/>
            <w:lang w:val="en-US"/>
          </w:rPr>
          <m:t>f</m:t>
        </m:r>
        <m:r>
          <m:rPr>
            <m:sty m:val="p"/>
          </m:rPr>
          <w:rPr>
            <w:rFonts w:ascii="Cambria Math" w:hAnsi="Cambria Math" w:cs="Times New Roman"/>
            <w:sz w:val="28"/>
            <w:szCs w:val="28"/>
          </w:rPr>
          <m:t xml:space="preserve"> = </m:t>
        </m:r>
        <m:f>
          <m:fPr>
            <m:ctrlPr>
              <w:rPr>
                <w:rFonts w:ascii="Cambria Math" w:hAnsi="Cambria Math" w:cs="Times New Roman"/>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10</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c</m:t>
            </m:r>
            <m:r>
              <w:rPr>
                <w:rFonts w:ascii="Cambria Math" w:hAnsi="Cambria Math" w:cs="Times New Roman"/>
                <w:sz w:val="28"/>
                <w:szCs w:val="28"/>
              </w:rPr>
              <m:t>т</m:t>
            </m:r>
          </m:sub>
        </m:sSub>
        <m:r>
          <w:rPr>
            <w:rFonts w:ascii="Cambria Math" w:hAnsi="Cambria Math" w:cs="Times New Roman"/>
            <w:sz w:val="28"/>
            <w:szCs w:val="28"/>
          </w:rPr>
          <m:t xml:space="preserve"> </m:t>
        </m:r>
      </m:oMath>
      <w:r w:rsidR="00422DF9">
        <w:rPr>
          <w:rFonts w:ascii="Times New Roman" w:eastAsiaTheme="minorEastAsia" w:hAnsi="Times New Roman" w:cs="Times New Roman"/>
          <w:sz w:val="28"/>
          <w:szCs w:val="28"/>
          <w:lang w:val="uk-UA"/>
        </w:rPr>
        <w:tab/>
      </w:r>
      <w:r w:rsidR="00422DF9">
        <w:rPr>
          <w:rFonts w:ascii="Times New Roman" w:eastAsiaTheme="minorEastAsia" w:hAnsi="Times New Roman" w:cs="Times New Roman"/>
          <w:sz w:val="28"/>
          <w:szCs w:val="28"/>
          <w:lang w:val="uk-UA"/>
        </w:rPr>
        <w:tab/>
      </w:r>
      <w:r w:rsidR="00AC314C">
        <w:rPr>
          <w:rFonts w:ascii="Times New Roman" w:eastAsiaTheme="minorEastAsia" w:hAnsi="Times New Roman" w:cs="Times New Roman"/>
          <w:sz w:val="28"/>
          <w:szCs w:val="28"/>
          <w:lang w:val="uk-UA"/>
        </w:rPr>
        <w:tab/>
      </w:r>
      <w:r w:rsidR="00422DF9">
        <w:rPr>
          <w:rFonts w:ascii="Times New Roman" w:eastAsiaTheme="minorEastAsia" w:hAnsi="Times New Roman" w:cs="Times New Roman"/>
          <w:sz w:val="28"/>
          <w:szCs w:val="28"/>
          <w:lang w:val="uk-UA"/>
        </w:rPr>
        <w:tab/>
      </w:r>
      <w:r w:rsidR="00AC314C">
        <w:rPr>
          <w:rFonts w:ascii="Times New Roman" w:eastAsiaTheme="minorEastAsia" w:hAnsi="Times New Roman" w:cs="Times New Roman"/>
          <w:sz w:val="28"/>
          <w:szCs w:val="28"/>
          <w:lang w:val="uk-UA"/>
        </w:rPr>
        <w:tab/>
        <w:t xml:space="preserve">    </w:t>
      </w:r>
      <w:r w:rsidR="00422DF9">
        <w:rPr>
          <w:rFonts w:ascii="Times New Roman" w:eastAsiaTheme="minorEastAsia" w:hAnsi="Times New Roman" w:cs="Times New Roman"/>
          <w:sz w:val="28"/>
          <w:szCs w:val="28"/>
          <w:lang w:val="uk-UA"/>
        </w:rPr>
        <w:t>(1</w:t>
      </w:r>
      <w:r w:rsidR="00AC314C">
        <w:rPr>
          <w:rFonts w:ascii="Times New Roman" w:eastAsiaTheme="minorEastAsia" w:hAnsi="Times New Roman" w:cs="Times New Roman"/>
          <w:sz w:val="28"/>
          <w:szCs w:val="28"/>
          <w:lang w:val="uk-UA"/>
        </w:rPr>
        <w:t>.1</w:t>
      </w:r>
      <w:r w:rsidR="00422DF9">
        <w:rPr>
          <w:rFonts w:ascii="Times New Roman" w:eastAsiaTheme="minorEastAsia" w:hAnsi="Times New Roman" w:cs="Times New Roman"/>
          <w:sz w:val="28"/>
          <w:szCs w:val="28"/>
          <w:lang w:val="uk-UA"/>
        </w:rPr>
        <w:t>)</w:t>
      </w:r>
    </w:p>
    <w:p w:rsidR="004164B4" w:rsidRDefault="004164B4" w:rsidP="00F6081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56FDE" w:rsidRPr="00C92493">
        <w:rPr>
          <w:rFonts w:ascii="Times New Roman" w:hAnsi="Times New Roman" w:cs="Times New Roman"/>
          <w:sz w:val="28"/>
          <w:szCs w:val="28"/>
          <w:lang w:val="uk-UA"/>
        </w:rPr>
        <w:t>Ці</w:t>
      </w:r>
      <w:r w:rsidR="00E97DBC" w:rsidRPr="00C92493">
        <w:rPr>
          <w:rFonts w:ascii="Times New Roman" w:hAnsi="Times New Roman" w:cs="Times New Roman"/>
          <w:sz w:val="28"/>
          <w:szCs w:val="28"/>
          <w:lang w:val="uk-UA"/>
        </w:rPr>
        <w:t xml:space="preserve"> два показники (f і σ </w:t>
      </w:r>
      <w:proofErr w:type="spellStart"/>
      <w:r w:rsidR="00E97DBC" w:rsidRPr="004164B4">
        <w:rPr>
          <w:rFonts w:ascii="Times New Roman" w:hAnsi="Times New Roman" w:cs="Times New Roman"/>
          <w:sz w:val="28"/>
          <w:szCs w:val="28"/>
          <w:vertAlign w:val="subscript"/>
          <w:lang w:val="uk-UA"/>
        </w:rPr>
        <w:t>сж</w:t>
      </w:r>
      <w:proofErr w:type="spellEnd"/>
      <w:r w:rsidR="00E97DBC" w:rsidRPr="00C92493">
        <w:rPr>
          <w:rFonts w:ascii="Times New Roman" w:hAnsi="Times New Roman" w:cs="Times New Roman"/>
          <w:sz w:val="28"/>
          <w:szCs w:val="28"/>
          <w:lang w:val="uk-UA"/>
        </w:rPr>
        <w:t>), вхо</w:t>
      </w:r>
      <w:r w:rsidR="00656FDE" w:rsidRPr="00C92493">
        <w:rPr>
          <w:rFonts w:ascii="Times New Roman" w:hAnsi="Times New Roman" w:cs="Times New Roman"/>
          <w:sz w:val="28"/>
          <w:szCs w:val="28"/>
          <w:lang w:val="uk-UA"/>
        </w:rPr>
        <w:t>дять в більшість розрахункових формул для визначення параметрів підривання. Чим вище міцність порід, тим більше енергоємність їх руйнування. Додаткові фізико-механічні властивості порід, що впливають на їх руйнування</w:t>
      </w:r>
      <w:r>
        <w:rPr>
          <w:rFonts w:ascii="Times New Roman" w:hAnsi="Times New Roman" w:cs="Times New Roman"/>
          <w:sz w:val="28"/>
          <w:szCs w:val="28"/>
          <w:lang w:val="uk-UA"/>
        </w:rPr>
        <w:t>:</w:t>
      </w:r>
    </w:p>
    <w:p w:rsidR="004164B4" w:rsidRDefault="00656FDE"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 - в'язкість, </w:t>
      </w:r>
      <w:r w:rsidR="006A5307">
        <w:rPr>
          <w:rFonts w:ascii="Times New Roman" w:hAnsi="Times New Roman" w:cs="Times New Roman"/>
          <w:sz w:val="28"/>
          <w:szCs w:val="28"/>
          <w:lang w:val="uk-UA"/>
        </w:rPr>
        <w:t>яка</w:t>
      </w:r>
      <w:r w:rsidRPr="00C92493">
        <w:rPr>
          <w:rFonts w:ascii="Times New Roman" w:hAnsi="Times New Roman" w:cs="Times New Roman"/>
          <w:sz w:val="28"/>
          <w:szCs w:val="28"/>
          <w:lang w:val="uk-UA"/>
        </w:rPr>
        <w:t xml:space="preserve"> підвищ</w:t>
      </w:r>
      <w:r w:rsidR="004164B4">
        <w:rPr>
          <w:rFonts w:ascii="Times New Roman" w:hAnsi="Times New Roman" w:cs="Times New Roman"/>
          <w:sz w:val="28"/>
          <w:szCs w:val="28"/>
          <w:lang w:val="uk-UA"/>
        </w:rPr>
        <w:t>ує енергоємність, їх руйнування;</w:t>
      </w:r>
      <w:r w:rsidRPr="00C92493">
        <w:rPr>
          <w:rFonts w:ascii="Times New Roman" w:hAnsi="Times New Roman" w:cs="Times New Roman"/>
          <w:sz w:val="28"/>
          <w:szCs w:val="28"/>
          <w:lang w:val="uk-UA"/>
        </w:rPr>
        <w:t xml:space="preserve"> </w:t>
      </w:r>
    </w:p>
    <w:p w:rsidR="004164B4" w:rsidRDefault="004164B4" w:rsidP="00F6081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56FDE" w:rsidRPr="00C92493">
        <w:rPr>
          <w:rFonts w:ascii="Times New Roman" w:hAnsi="Times New Roman" w:cs="Times New Roman"/>
          <w:sz w:val="28"/>
          <w:szCs w:val="28"/>
          <w:lang w:val="uk-UA"/>
        </w:rPr>
        <w:t>хрупкіст</w:t>
      </w:r>
      <w:r w:rsidR="00E97DBC" w:rsidRPr="00C92493">
        <w:rPr>
          <w:rFonts w:ascii="Times New Roman" w:hAnsi="Times New Roman" w:cs="Times New Roman"/>
          <w:sz w:val="28"/>
          <w:szCs w:val="28"/>
          <w:lang w:val="uk-UA"/>
        </w:rPr>
        <w:t>ь</w:t>
      </w:r>
      <w:r w:rsidR="00656FDE" w:rsidRPr="00C92493">
        <w:rPr>
          <w:rFonts w:ascii="Times New Roman" w:hAnsi="Times New Roman" w:cs="Times New Roman"/>
          <w:sz w:val="28"/>
          <w:szCs w:val="28"/>
          <w:lang w:val="uk-UA"/>
        </w:rPr>
        <w:t>, зменшує це</w:t>
      </w:r>
      <w:r w:rsidR="00E97DBC" w:rsidRPr="00C92493">
        <w:rPr>
          <w:rFonts w:ascii="Times New Roman" w:hAnsi="Times New Roman" w:cs="Times New Roman"/>
          <w:sz w:val="28"/>
          <w:szCs w:val="28"/>
          <w:lang w:val="uk-UA"/>
        </w:rPr>
        <w:t>й показник</w:t>
      </w:r>
      <w:r>
        <w:rPr>
          <w:rFonts w:ascii="Times New Roman" w:hAnsi="Times New Roman" w:cs="Times New Roman"/>
          <w:sz w:val="28"/>
          <w:szCs w:val="28"/>
          <w:lang w:val="uk-UA"/>
        </w:rPr>
        <w:t>;</w:t>
      </w:r>
    </w:p>
    <w:p w:rsidR="004164B4" w:rsidRDefault="004164B4" w:rsidP="00F6081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97DBC" w:rsidRPr="00C92493">
        <w:rPr>
          <w:rFonts w:ascii="Times New Roman" w:hAnsi="Times New Roman" w:cs="Times New Roman"/>
          <w:sz w:val="28"/>
          <w:szCs w:val="28"/>
          <w:lang w:val="uk-UA"/>
        </w:rPr>
        <w:t>стисливість і пористість</w:t>
      </w:r>
      <w:r>
        <w:rPr>
          <w:rFonts w:ascii="Times New Roman" w:hAnsi="Times New Roman" w:cs="Times New Roman"/>
          <w:sz w:val="28"/>
          <w:szCs w:val="28"/>
          <w:lang w:val="uk-UA"/>
        </w:rPr>
        <w:t xml:space="preserve">, </w:t>
      </w:r>
      <w:r w:rsidR="00656FDE" w:rsidRPr="00C92493">
        <w:rPr>
          <w:rFonts w:ascii="Times New Roman" w:hAnsi="Times New Roman" w:cs="Times New Roman"/>
          <w:sz w:val="28"/>
          <w:szCs w:val="28"/>
          <w:lang w:val="uk-UA"/>
        </w:rPr>
        <w:t>збільшують втрати енергії ви</w:t>
      </w:r>
      <w:r>
        <w:rPr>
          <w:rFonts w:ascii="Times New Roman" w:hAnsi="Times New Roman" w:cs="Times New Roman"/>
          <w:sz w:val="28"/>
          <w:szCs w:val="28"/>
          <w:lang w:val="uk-UA"/>
        </w:rPr>
        <w:t>буху на пластичні деформації;</w:t>
      </w:r>
    </w:p>
    <w:p w:rsidR="004164B4" w:rsidRDefault="004164B4" w:rsidP="00F6081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56FDE" w:rsidRPr="00C92493">
        <w:rPr>
          <w:rFonts w:ascii="Times New Roman" w:hAnsi="Times New Roman" w:cs="Times New Roman"/>
          <w:sz w:val="28"/>
          <w:szCs w:val="28"/>
          <w:lang w:val="uk-UA"/>
        </w:rPr>
        <w:t>щільність, яка визначає витрати енергії на подолання сил інерції (це властивість порід впливає головним чином при вибух</w:t>
      </w:r>
      <w:r w:rsidR="006A5307">
        <w:rPr>
          <w:rFonts w:ascii="Times New Roman" w:hAnsi="Times New Roman" w:cs="Times New Roman"/>
          <w:sz w:val="28"/>
          <w:szCs w:val="28"/>
          <w:lang w:val="uk-UA"/>
        </w:rPr>
        <w:t>у</w:t>
      </w:r>
      <w:r w:rsidR="00656FDE" w:rsidRPr="00C92493">
        <w:rPr>
          <w:rFonts w:ascii="Times New Roman" w:hAnsi="Times New Roman" w:cs="Times New Roman"/>
          <w:sz w:val="28"/>
          <w:szCs w:val="28"/>
          <w:lang w:val="uk-UA"/>
        </w:rPr>
        <w:t xml:space="preserve"> на викид</w:t>
      </w:r>
      <w:r>
        <w:rPr>
          <w:rFonts w:ascii="Times New Roman" w:hAnsi="Times New Roman" w:cs="Times New Roman"/>
          <w:sz w:val="28"/>
          <w:szCs w:val="28"/>
          <w:lang w:val="uk-UA"/>
        </w:rPr>
        <w:t>ання</w:t>
      </w:r>
      <w:r w:rsidR="00656FDE" w:rsidRPr="00C92493">
        <w:rPr>
          <w:rFonts w:ascii="Times New Roman" w:hAnsi="Times New Roman" w:cs="Times New Roman"/>
          <w:sz w:val="28"/>
          <w:szCs w:val="28"/>
          <w:lang w:val="uk-UA"/>
        </w:rPr>
        <w:t xml:space="preserve">). </w:t>
      </w:r>
    </w:p>
    <w:p w:rsidR="0057246A" w:rsidRDefault="00656FDE"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Коефіцієнт </w:t>
      </w:r>
      <w:r w:rsidR="00E97DBC" w:rsidRPr="00C92493">
        <w:rPr>
          <w:rFonts w:ascii="Times New Roman" w:hAnsi="Times New Roman" w:cs="Times New Roman"/>
          <w:sz w:val="28"/>
          <w:szCs w:val="28"/>
          <w:lang w:val="uk-UA"/>
        </w:rPr>
        <w:t>міцності</w:t>
      </w:r>
      <w:r w:rsidRPr="00C92493">
        <w:rPr>
          <w:rFonts w:ascii="Times New Roman" w:hAnsi="Times New Roman" w:cs="Times New Roman"/>
          <w:sz w:val="28"/>
          <w:szCs w:val="28"/>
          <w:lang w:val="uk-UA"/>
        </w:rPr>
        <w:t xml:space="preserve"> більшості петрографічних типів скельних порід в тій чи іншій мірі інтегрально </w:t>
      </w:r>
      <w:r w:rsidR="00E97DBC" w:rsidRPr="00C92493">
        <w:rPr>
          <w:rFonts w:ascii="Times New Roman" w:hAnsi="Times New Roman" w:cs="Times New Roman"/>
          <w:sz w:val="28"/>
          <w:szCs w:val="28"/>
          <w:lang w:val="uk-UA"/>
        </w:rPr>
        <w:t xml:space="preserve">враховує </w:t>
      </w:r>
      <w:r w:rsidRPr="00C92493">
        <w:rPr>
          <w:rFonts w:ascii="Times New Roman" w:hAnsi="Times New Roman" w:cs="Times New Roman"/>
          <w:sz w:val="28"/>
          <w:szCs w:val="28"/>
          <w:lang w:val="uk-UA"/>
        </w:rPr>
        <w:t xml:space="preserve">всі зазначені вище фізико-механічні властивості. При однаковій </w:t>
      </w:r>
      <w:proofErr w:type="spellStart"/>
      <w:r w:rsidRPr="00C92493">
        <w:rPr>
          <w:rFonts w:ascii="Times New Roman" w:hAnsi="Times New Roman" w:cs="Times New Roman"/>
          <w:sz w:val="28"/>
          <w:szCs w:val="28"/>
          <w:lang w:val="uk-UA"/>
        </w:rPr>
        <w:t>блочн</w:t>
      </w:r>
      <w:r w:rsidR="00E97DBC" w:rsidRPr="00C92493">
        <w:rPr>
          <w:rFonts w:ascii="Times New Roman" w:hAnsi="Times New Roman" w:cs="Times New Roman"/>
          <w:sz w:val="28"/>
          <w:szCs w:val="28"/>
          <w:lang w:val="uk-UA"/>
        </w:rPr>
        <w:t>ості</w:t>
      </w:r>
      <w:proofErr w:type="spellEnd"/>
      <w:r w:rsidR="00E97DBC" w:rsidRPr="00C92493">
        <w:rPr>
          <w:rFonts w:ascii="Times New Roman" w:hAnsi="Times New Roman" w:cs="Times New Roman"/>
          <w:sz w:val="28"/>
          <w:szCs w:val="28"/>
          <w:lang w:val="uk-UA"/>
        </w:rPr>
        <w:t xml:space="preserve"> порід більш міцні їх різно</w:t>
      </w:r>
      <w:r w:rsidRPr="00C92493">
        <w:rPr>
          <w:rFonts w:ascii="Times New Roman" w:hAnsi="Times New Roman" w:cs="Times New Roman"/>
          <w:sz w:val="28"/>
          <w:szCs w:val="28"/>
          <w:lang w:val="uk-UA"/>
        </w:rPr>
        <w:t>вид</w:t>
      </w:r>
      <w:r w:rsidR="00E97DBC" w:rsidRPr="00C92493">
        <w:rPr>
          <w:rFonts w:ascii="Times New Roman" w:hAnsi="Times New Roman" w:cs="Times New Roman"/>
          <w:sz w:val="28"/>
          <w:szCs w:val="28"/>
          <w:lang w:val="uk-UA"/>
        </w:rPr>
        <w:t>и</w:t>
      </w:r>
      <w:r w:rsidRPr="00C92493">
        <w:rPr>
          <w:rFonts w:ascii="Times New Roman" w:hAnsi="Times New Roman" w:cs="Times New Roman"/>
          <w:sz w:val="28"/>
          <w:szCs w:val="28"/>
          <w:lang w:val="uk-UA"/>
        </w:rPr>
        <w:t xml:space="preserve"> вибухають гірше, ніж менш міцні. Це правило порушується в </w:t>
      </w:r>
      <w:r w:rsidR="00E97DBC" w:rsidRPr="00C92493">
        <w:rPr>
          <w:rFonts w:ascii="Times New Roman" w:hAnsi="Times New Roman" w:cs="Times New Roman"/>
          <w:sz w:val="28"/>
          <w:szCs w:val="28"/>
          <w:lang w:val="uk-UA"/>
        </w:rPr>
        <w:t xml:space="preserve">виключних випадках при </w:t>
      </w:r>
      <w:r w:rsidR="006A5307">
        <w:rPr>
          <w:rFonts w:ascii="Times New Roman" w:hAnsi="Times New Roman" w:cs="Times New Roman"/>
          <w:sz w:val="28"/>
          <w:szCs w:val="28"/>
          <w:lang w:val="uk-UA"/>
        </w:rPr>
        <w:t xml:space="preserve"> підриванні, наприклад, у </w:t>
      </w:r>
      <w:r w:rsidRPr="00C92493">
        <w:rPr>
          <w:rFonts w:ascii="Times New Roman" w:hAnsi="Times New Roman" w:cs="Times New Roman"/>
          <w:sz w:val="28"/>
          <w:szCs w:val="28"/>
          <w:lang w:val="uk-UA"/>
        </w:rPr>
        <w:t xml:space="preserve">дуже вузьких або </w:t>
      </w:r>
      <w:r w:rsidR="006A5307">
        <w:rPr>
          <w:rFonts w:ascii="Times New Roman" w:hAnsi="Times New Roman" w:cs="Times New Roman"/>
          <w:sz w:val="28"/>
          <w:szCs w:val="28"/>
          <w:lang w:val="uk-UA"/>
        </w:rPr>
        <w:t xml:space="preserve">в </w:t>
      </w:r>
      <w:r w:rsidRPr="00C92493">
        <w:rPr>
          <w:rFonts w:ascii="Times New Roman" w:hAnsi="Times New Roman" w:cs="Times New Roman"/>
          <w:sz w:val="28"/>
          <w:szCs w:val="28"/>
          <w:lang w:val="uk-UA"/>
        </w:rPr>
        <w:t xml:space="preserve">дуже </w:t>
      </w:r>
      <w:r w:rsidR="004164B4">
        <w:rPr>
          <w:rFonts w:ascii="Times New Roman" w:hAnsi="Times New Roman" w:cs="Times New Roman"/>
          <w:sz w:val="28"/>
          <w:szCs w:val="28"/>
          <w:lang w:val="uk-UA"/>
        </w:rPr>
        <w:t>крих</w:t>
      </w:r>
      <w:r w:rsidR="00E97DBC" w:rsidRPr="00C92493">
        <w:rPr>
          <w:rFonts w:ascii="Times New Roman" w:hAnsi="Times New Roman" w:cs="Times New Roman"/>
          <w:sz w:val="28"/>
          <w:szCs w:val="28"/>
          <w:lang w:val="uk-UA"/>
        </w:rPr>
        <w:t>ких пор</w:t>
      </w:r>
      <w:r w:rsidR="006A5307">
        <w:rPr>
          <w:rFonts w:ascii="Times New Roman" w:hAnsi="Times New Roman" w:cs="Times New Roman"/>
          <w:sz w:val="28"/>
          <w:szCs w:val="28"/>
          <w:lang w:val="uk-UA"/>
        </w:rPr>
        <w:t>о</w:t>
      </w:r>
      <w:r w:rsidR="00E97DBC" w:rsidRPr="00C92493">
        <w:rPr>
          <w:rFonts w:ascii="Times New Roman" w:hAnsi="Times New Roman" w:cs="Times New Roman"/>
          <w:sz w:val="28"/>
          <w:szCs w:val="28"/>
          <w:lang w:val="uk-UA"/>
        </w:rPr>
        <w:t>д</w:t>
      </w:r>
      <w:r w:rsidR="006A5307">
        <w:rPr>
          <w:rFonts w:ascii="Times New Roman" w:hAnsi="Times New Roman" w:cs="Times New Roman"/>
          <w:sz w:val="28"/>
          <w:szCs w:val="28"/>
          <w:lang w:val="uk-UA"/>
        </w:rPr>
        <w:t>ах</w:t>
      </w:r>
      <w:r w:rsidR="00E97DBC"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В'язкі породи вибухають значно гірше,</w:t>
      </w:r>
      <w:r w:rsidR="004164B4">
        <w:rPr>
          <w:rFonts w:ascii="Times New Roman" w:hAnsi="Times New Roman" w:cs="Times New Roman"/>
          <w:sz w:val="28"/>
          <w:szCs w:val="28"/>
          <w:lang w:val="uk-UA"/>
        </w:rPr>
        <w:t xml:space="preserve"> ніж звичайні породи з однаковою  </w:t>
      </w:r>
      <w:r w:rsidRPr="00C92493">
        <w:rPr>
          <w:rFonts w:ascii="Times New Roman" w:hAnsi="Times New Roman" w:cs="Times New Roman"/>
          <w:sz w:val="28"/>
          <w:szCs w:val="28"/>
          <w:lang w:val="uk-UA"/>
        </w:rPr>
        <w:t xml:space="preserve"> </w:t>
      </w:r>
      <w:r w:rsidR="00E97DBC" w:rsidRPr="00C92493">
        <w:rPr>
          <w:rFonts w:ascii="Times New Roman" w:hAnsi="Times New Roman" w:cs="Times New Roman"/>
          <w:sz w:val="28"/>
          <w:szCs w:val="28"/>
          <w:lang w:val="uk-UA"/>
        </w:rPr>
        <w:t>міцніст</w:t>
      </w:r>
      <w:r w:rsidR="004164B4">
        <w:rPr>
          <w:rFonts w:ascii="Times New Roman" w:hAnsi="Times New Roman" w:cs="Times New Roman"/>
          <w:sz w:val="28"/>
          <w:szCs w:val="28"/>
          <w:lang w:val="uk-UA"/>
        </w:rPr>
        <w:t>ю</w:t>
      </w:r>
      <w:r w:rsidRPr="00C92493">
        <w:rPr>
          <w:rFonts w:ascii="Times New Roman" w:hAnsi="Times New Roman" w:cs="Times New Roman"/>
          <w:sz w:val="28"/>
          <w:szCs w:val="28"/>
          <w:lang w:val="uk-UA"/>
        </w:rPr>
        <w:t xml:space="preserve">, а </w:t>
      </w:r>
      <w:r w:rsidR="004164B4" w:rsidRPr="004164B4">
        <w:rPr>
          <w:rFonts w:ascii="Times New Roman" w:hAnsi="Times New Roman" w:cs="Times New Roman"/>
          <w:sz w:val="28"/>
          <w:szCs w:val="28"/>
          <w:lang w:val="uk-UA"/>
        </w:rPr>
        <w:t>крихкі</w:t>
      </w:r>
      <w:r w:rsidRPr="00C92493">
        <w:rPr>
          <w:rFonts w:ascii="Times New Roman" w:hAnsi="Times New Roman" w:cs="Times New Roman"/>
          <w:sz w:val="28"/>
          <w:szCs w:val="28"/>
          <w:lang w:val="uk-UA"/>
        </w:rPr>
        <w:t xml:space="preserve">, навпаки, вибухають краще звичайних порід. Залізисті кварцити і </w:t>
      </w:r>
      <w:r w:rsidR="000D5325" w:rsidRPr="00C92493">
        <w:rPr>
          <w:rFonts w:ascii="Times New Roman" w:hAnsi="Times New Roman" w:cs="Times New Roman"/>
          <w:sz w:val="28"/>
          <w:szCs w:val="28"/>
          <w:lang w:val="uk-UA"/>
        </w:rPr>
        <w:t>супутні</w:t>
      </w:r>
      <w:r w:rsidRPr="00C92493">
        <w:rPr>
          <w:rFonts w:ascii="Times New Roman" w:hAnsi="Times New Roman" w:cs="Times New Roman"/>
          <w:sz w:val="28"/>
          <w:szCs w:val="28"/>
          <w:lang w:val="uk-UA"/>
        </w:rPr>
        <w:t xml:space="preserve"> їм метаморфічні сланці, гнейс</w:t>
      </w:r>
      <w:r w:rsidR="000D5325" w:rsidRPr="00C92493">
        <w:rPr>
          <w:rFonts w:ascii="Times New Roman" w:hAnsi="Times New Roman" w:cs="Times New Roman"/>
          <w:sz w:val="28"/>
          <w:szCs w:val="28"/>
          <w:lang w:val="uk-UA"/>
        </w:rPr>
        <w:t>и і т.п. відносяться</w:t>
      </w:r>
      <w:r w:rsidR="00E724AF">
        <w:rPr>
          <w:rFonts w:ascii="Times New Roman" w:hAnsi="Times New Roman" w:cs="Times New Roman"/>
          <w:sz w:val="28"/>
          <w:szCs w:val="28"/>
          <w:lang w:val="uk-UA"/>
        </w:rPr>
        <w:t xml:space="preserve"> </w:t>
      </w:r>
      <w:r w:rsidR="00E724AF" w:rsidRPr="00C92493">
        <w:rPr>
          <w:rFonts w:ascii="Times New Roman" w:hAnsi="Times New Roman" w:cs="Times New Roman"/>
          <w:sz w:val="28"/>
          <w:szCs w:val="28"/>
          <w:lang w:val="uk-UA"/>
        </w:rPr>
        <w:t xml:space="preserve">за подрібненням </w:t>
      </w:r>
      <w:r w:rsidR="000D5325" w:rsidRPr="00C92493">
        <w:rPr>
          <w:rFonts w:ascii="Times New Roman" w:hAnsi="Times New Roman" w:cs="Times New Roman"/>
          <w:sz w:val="28"/>
          <w:szCs w:val="28"/>
          <w:lang w:val="uk-UA"/>
        </w:rPr>
        <w:t xml:space="preserve">до нормальних </w:t>
      </w:r>
      <w:r w:rsidRPr="00C92493">
        <w:rPr>
          <w:rFonts w:ascii="Times New Roman" w:hAnsi="Times New Roman" w:cs="Times New Roman"/>
          <w:sz w:val="28"/>
          <w:szCs w:val="28"/>
          <w:lang w:val="uk-UA"/>
        </w:rPr>
        <w:t>пор</w:t>
      </w:r>
      <w:r w:rsidR="000D5325" w:rsidRPr="00C92493">
        <w:rPr>
          <w:rFonts w:ascii="Times New Roman" w:hAnsi="Times New Roman" w:cs="Times New Roman"/>
          <w:sz w:val="28"/>
          <w:szCs w:val="28"/>
          <w:lang w:val="uk-UA"/>
        </w:rPr>
        <w:t>ід</w:t>
      </w:r>
      <w:r w:rsidRPr="00C92493">
        <w:rPr>
          <w:rFonts w:ascii="Times New Roman" w:hAnsi="Times New Roman" w:cs="Times New Roman"/>
          <w:sz w:val="28"/>
          <w:szCs w:val="28"/>
          <w:lang w:val="uk-UA"/>
        </w:rPr>
        <w:t xml:space="preserve">, для оцінки руйнування яких, крім </w:t>
      </w:r>
      <w:proofErr w:type="spellStart"/>
      <w:r w:rsidRPr="00C92493">
        <w:rPr>
          <w:rFonts w:ascii="Times New Roman" w:hAnsi="Times New Roman" w:cs="Times New Roman"/>
          <w:sz w:val="28"/>
          <w:szCs w:val="28"/>
          <w:lang w:val="uk-UA"/>
        </w:rPr>
        <w:t>блочності</w:t>
      </w:r>
      <w:proofErr w:type="spellEnd"/>
      <w:r w:rsidRPr="00C92493">
        <w:rPr>
          <w:rFonts w:ascii="Times New Roman" w:hAnsi="Times New Roman" w:cs="Times New Roman"/>
          <w:sz w:val="28"/>
          <w:szCs w:val="28"/>
          <w:lang w:val="uk-UA"/>
        </w:rPr>
        <w:t>, необхідн</w:t>
      </w:r>
      <w:r w:rsidR="000D5325" w:rsidRPr="00C92493">
        <w:rPr>
          <w:rFonts w:ascii="Times New Roman" w:hAnsi="Times New Roman" w:cs="Times New Roman"/>
          <w:sz w:val="28"/>
          <w:szCs w:val="28"/>
          <w:lang w:val="uk-UA"/>
        </w:rPr>
        <w:t>о і достатньо знати їх міцність.</w:t>
      </w:r>
    </w:p>
    <w:p w:rsidR="007A2473" w:rsidRP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Міцність</w:t>
      </w:r>
      <w:r w:rsidRPr="007A2473">
        <w:rPr>
          <w:rFonts w:ascii="Times New Roman" w:hAnsi="Times New Roman" w:cs="Times New Roman"/>
          <w:sz w:val="28"/>
          <w:szCs w:val="28"/>
          <w:lang w:val="uk-UA"/>
        </w:rPr>
        <w:t xml:space="preserve"> - властивість гірських порід у певних умовах, не руйнуючись, сприймати вплив механічних навантажень, температурних, магнітних, електричних і інших полів</w:t>
      </w:r>
      <w:r w:rsidR="006A5307">
        <w:rPr>
          <w:rFonts w:ascii="Times New Roman" w:hAnsi="Times New Roman" w:cs="Times New Roman"/>
          <w:sz w:val="28"/>
          <w:szCs w:val="28"/>
          <w:lang w:val="uk-UA"/>
        </w:rPr>
        <w:t xml:space="preserve">. </w:t>
      </w:r>
    </w:p>
    <w:p w:rsidR="007A2473" w:rsidRP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proofErr w:type="spellStart"/>
      <w:r w:rsidRPr="007A2473">
        <w:rPr>
          <w:rFonts w:ascii="Times New Roman" w:hAnsi="Times New Roman" w:cs="Times New Roman"/>
          <w:i/>
          <w:sz w:val="28"/>
          <w:szCs w:val="28"/>
          <w:lang w:val="uk-UA"/>
        </w:rPr>
        <w:t>Буримість</w:t>
      </w:r>
      <w:proofErr w:type="spellEnd"/>
      <w:r w:rsidRPr="007A2473">
        <w:rPr>
          <w:rFonts w:ascii="Times New Roman" w:hAnsi="Times New Roman" w:cs="Times New Roman"/>
          <w:sz w:val="28"/>
          <w:szCs w:val="28"/>
          <w:lang w:val="uk-UA"/>
        </w:rPr>
        <w:t xml:space="preserve"> гірських порід - опірність руйнуванню в процесі буріння. Оцінюється швидкістю буріння (проходка в одиницю часу), часом і </w:t>
      </w:r>
      <w:r w:rsidRPr="007A2473">
        <w:rPr>
          <w:rFonts w:ascii="Times New Roman" w:hAnsi="Times New Roman" w:cs="Times New Roman"/>
          <w:sz w:val="28"/>
          <w:szCs w:val="28"/>
          <w:lang w:val="uk-UA"/>
        </w:rPr>
        <w:lastRenderedPageBreak/>
        <w:t xml:space="preserve">енергоємністю буріння одиниці довжини стовбура свердловини або шпуру при стандартних умовах проведення досвіду для кожного типу бурової машини. </w:t>
      </w:r>
      <w:proofErr w:type="spellStart"/>
      <w:r w:rsidRPr="007A2473">
        <w:rPr>
          <w:rFonts w:ascii="Times New Roman" w:hAnsi="Times New Roman" w:cs="Times New Roman"/>
          <w:sz w:val="28"/>
          <w:szCs w:val="28"/>
          <w:lang w:val="uk-UA"/>
        </w:rPr>
        <w:t>Буримість</w:t>
      </w:r>
      <w:proofErr w:type="spellEnd"/>
      <w:r w:rsidRPr="007A2473">
        <w:rPr>
          <w:rFonts w:ascii="Times New Roman" w:hAnsi="Times New Roman" w:cs="Times New Roman"/>
          <w:sz w:val="28"/>
          <w:szCs w:val="28"/>
          <w:lang w:val="uk-UA"/>
        </w:rPr>
        <w:t xml:space="preserve"> погіршується зі збільшенням щільності, міцності, в'язкості, твердості, абразивності і залежить також від мінерального складу, буд</w:t>
      </w:r>
      <w:r w:rsidR="006A5307">
        <w:rPr>
          <w:rFonts w:ascii="Times New Roman" w:hAnsi="Times New Roman" w:cs="Times New Roman"/>
          <w:sz w:val="28"/>
          <w:szCs w:val="28"/>
          <w:lang w:val="uk-UA"/>
        </w:rPr>
        <w:t>ови</w:t>
      </w:r>
      <w:r w:rsidRPr="007A2473">
        <w:rPr>
          <w:rFonts w:ascii="Times New Roman" w:hAnsi="Times New Roman" w:cs="Times New Roman"/>
          <w:sz w:val="28"/>
          <w:szCs w:val="28"/>
          <w:lang w:val="uk-UA"/>
        </w:rPr>
        <w:t xml:space="preserve"> порід і термодинамічних умов, у яких вони знаходяться. </w:t>
      </w:r>
      <w:proofErr w:type="spellStart"/>
      <w:r w:rsidRPr="007A2473">
        <w:rPr>
          <w:rFonts w:ascii="Times New Roman" w:hAnsi="Times New Roman" w:cs="Times New Roman"/>
          <w:sz w:val="28"/>
          <w:szCs w:val="28"/>
          <w:lang w:val="uk-UA"/>
        </w:rPr>
        <w:t>Буримість</w:t>
      </w:r>
      <w:proofErr w:type="spellEnd"/>
      <w:r w:rsidRPr="007A2473">
        <w:rPr>
          <w:rFonts w:ascii="Times New Roman" w:hAnsi="Times New Roman" w:cs="Times New Roman"/>
          <w:sz w:val="28"/>
          <w:szCs w:val="28"/>
          <w:lang w:val="uk-UA"/>
        </w:rPr>
        <w:t xml:space="preserve"> враховується при нормуванні праці робітників, оцінці продуктивності буріння, виборі інструмента для руйнування породи, плануванні організації бурових робіт у конкретних гірничо-геологічних умовах.</w:t>
      </w:r>
    </w:p>
    <w:p w:rsidR="007A2473" w:rsidRP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Тріщинуватість</w:t>
      </w:r>
      <w:r w:rsidRPr="007A2473">
        <w:rPr>
          <w:rFonts w:ascii="Times New Roman" w:hAnsi="Times New Roman" w:cs="Times New Roman"/>
          <w:sz w:val="28"/>
          <w:szCs w:val="28"/>
          <w:lang w:val="uk-UA"/>
        </w:rPr>
        <w:t xml:space="preserve"> - явище поділу гірських порід земної кори тріщинами різної довжини, форми і просторового орієнтування. За походженням тріщинуватість </w:t>
      </w:r>
      <w:proofErr w:type="spellStart"/>
      <w:r w:rsidR="006A5307">
        <w:rPr>
          <w:rFonts w:ascii="Times New Roman" w:hAnsi="Times New Roman" w:cs="Times New Roman"/>
          <w:sz w:val="28"/>
          <w:szCs w:val="28"/>
          <w:lang w:val="uk-UA"/>
        </w:rPr>
        <w:t>п</w:t>
      </w:r>
      <w:r w:rsidRPr="007A2473">
        <w:rPr>
          <w:rFonts w:ascii="Times New Roman" w:hAnsi="Times New Roman" w:cs="Times New Roman"/>
          <w:sz w:val="28"/>
          <w:szCs w:val="28"/>
          <w:lang w:val="uk-UA"/>
        </w:rPr>
        <w:t>озділяється</w:t>
      </w:r>
      <w:proofErr w:type="spellEnd"/>
      <w:r w:rsidRPr="007A2473">
        <w:rPr>
          <w:rFonts w:ascii="Times New Roman" w:hAnsi="Times New Roman" w:cs="Times New Roman"/>
          <w:sz w:val="28"/>
          <w:szCs w:val="28"/>
          <w:lang w:val="uk-UA"/>
        </w:rPr>
        <w:t xml:space="preserve"> на нетектонічну, тектонічну і планетарну. Нетектонічна тріщинуватість - наслідок розтріскування гірських порід у процесі охолодження (для магматичних порід), ущільнення, дегідратації, розвитку екзогенних процесів (гравітаційного оповзання, різких коливань температури), ведення гірських робіт ("технологічна" тріщинуватість) і т.п.</w:t>
      </w:r>
    </w:p>
    <w:p w:rsidR="007A2473" w:rsidRP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Тектонічна тріщинуватість розвивається в зв'язку з на</w:t>
      </w:r>
      <w:r w:rsidR="006A5307">
        <w:rPr>
          <w:rFonts w:ascii="Times New Roman" w:hAnsi="Times New Roman" w:cs="Times New Roman"/>
          <w:sz w:val="28"/>
          <w:szCs w:val="28"/>
          <w:lang w:val="uk-UA"/>
        </w:rPr>
        <w:t>вантаженнями</w:t>
      </w:r>
      <w:r w:rsidRPr="007A2473">
        <w:rPr>
          <w:rFonts w:ascii="Times New Roman" w:hAnsi="Times New Roman" w:cs="Times New Roman"/>
          <w:sz w:val="28"/>
          <w:szCs w:val="28"/>
          <w:lang w:val="uk-UA"/>
        </w:rPr>
        <w:t>, що виникають у гірських породах під впливом глибинних тектонічних сил. Виділяються тріщини відриву і тріщини сколювання, що утворять системи, закономірно орієнтовані стосовно великих тектонічних структур; у зв'язку з розвитком останніх відбувається розтріскування ГП. При планетарній тріщинуватості на</w:t>
      </w:r>
      <w:r w:rsidR="0066761F">
        <w:rPr>
          <w:rFonts w:ascii="Times New Roman" w:hAnsi="Times New Roman" w:cs="Times New Roman"/>
          <w:sz w:val="28"/>
          <w:szCs w:val="28"/>
          <w:lang w:val="uk-UA"/>
        </w:rPr>
        <w:t xml:space="preserve">вантаження </w:t>
      </w:r>
      <w:r w:rsidRPr="007A2473">
        <w:rPr>
          <w:rFonts w:ascii="Times New Roman" w:hAnsi="Times New Roman" w:cs="Times New Roman"/>
          <w:sz w:val="28"/>
          <w:szCs w:val="28"/>
          <w:lang w:val="uk-UA"/>
        </w:rPr>
        <w:t>в земній корі виникають під дією планетарних явищ (наприклад зміни частоти обертання і форми Землі, "твердих припливів").</w:t>
      </w:r>
    </w:p>
    <w:p w:rsidR="007A2473" w:rsidRP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 xml:space="preserve">Тріщинуватість у залежності від методів виміру характеризується: розміром окремості ГП; інтенсивністю (сумарною шириною розкриття тріщин на одиницю довжини </w:t>
      </w:r>
      <w:proofErr w:type="spellStart"/>
      <w:r w:rsidR="0066761F">
        <w:rPr>
          <w:rFonts w:ascii="Times New Roman" w:hAnsi="Times New Roman" w:cs="Times New Roman"/>
          <w:sz w:val="28"/>
          <w:szCs w:val="28"/>
          <w:lang w:val="uk-UA"/>
        </w:rPr>
        <w:t>щелини</w:t>
      </w:r>
      <w:proofErr w:type="spellEnd"/>
      <w:r w:rsidRPr="007A2473">
        <w:rPr>
          <w:rFonts w:ascii="Times New Roman" w:hAnsi="Times New Roman" w:cs="Times New Roman"/>
          <w:sz w:val="28"/>
          <w:szCs w:val="28"/>
          <w:lang w:val="uk-UA"/>
        </w:rPr>
        <w:t>, мм/м); питомим водопоглиненням (поглинанням води масивом на одиницю довжини шпари й одиницю гідростатичного напору в одиницю часу, л/с</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м</w:t>
      </w:r>
      <w:r w:rsidRPr="007A2473">
        <w:rPr>
          <w:rFonts w:ascii="Times New Roman" w:hAnsi="Times New Roman" w:cs="Times New Roman"/>
          <w:sz w:val="28"/>
          <w:szCs w:val="28"/>
          <w:vertAlign w:val="superscript"/>
          <w:lang w:val="uk-UA"/>
        </w:rPr>
        <w:t>2</w:t>
      </w:r>
      <w:r w:rsidRPr="007A2473">
        <w:rPr>
          <w:rFonts w:ascii="Times New Roman" w:hAnsi="Times New Roman" w:cs="Times New Roman"/>
          <w:sz w:val="28"/>
          <w:szCs w:val="28"/>
          <w:lang w:val="uk-UA"/>
        </w:rPr>
        <w:t xml:space="preserve">); </w:t>
      </w:r>
      <w:proofErr w:type="spellStart"/>
      <w:r w:rsidRPr="007A2473">
        <w:rPr>
          <w:rFonts w:ascii="Times New Roman" w:hAnsi="Times New Roman" w:cs="Times New Roman"/>
          <w:sz w:val="28"/>
          <w:szCs w:val="28"/>
          <w:lang w:val="uk-UA"/>
        </w:rPr>
        <w:t>реометричною</w:t>
      </w:r>
      <w:proofErr w:type="spellEnd"/>
      <w:r w:rsidRPr="007A2473">
        <w:rPr>
          <w:rFonts w:ascii="Times New Roman" w:hAnsi="Times New Roman" w:cs="Times New Roman"/>
          <w:sz w:val="28"/>
          <w:szCs w:val="28"/>
          <w:lang w:val="uk-UA"/>
        </w:rPr>
        <w:t xml:space="preserve"> проникністю (падінням тиску повітря при його розтіканні в свердловині на одиницю довжини в одиницю часу, Па/м</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с) і іншими параметрами.</w:t>
      </w:r>
    </w:p>
    <w:p w:rsidR="007A2473" w:rsidRDefault="007A2473"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lastRenderedPageBreak/>
        <w:t>Явище тріщинуватості має як позитивні, так і негативні практичні наслідки. Розсічення гірських порід тріщинами сприяє проникності земної кори для глибинних розчинів (флюїдів), що несуть рудні компоненти, що, відкладаючи</w:t>
      </w:r>
      <w:r w:rsidR="0066761F">
        <w:rPr>
          <w:rFonts w:ascii="Times New Roman" w:hAnsi="Times New Roman" w:cs="Times New Roman"/>
          <w:sz w:val="28"/>
          <w:szCs w:val="28"/>
          <w:lang w:val="uk-UA"/>
        </w:rPr>
        <w:t>сь</w:t>
      </w:r>
      <w:r w:rsidRPr="007A2473">
        <w:rPr>
          <w:rFonts w:ascii="Times New Roman" w:hAnsi="Times New Roman" w:cs="Times New Roman"/>
          <w:sz w:val="28"/>
          <w:szCs w:val="28"/>
          <w:lang w:val="uk-UA"/>
        </w:rPr>
        <w:t xml:space="preserve"> в тріщинах</w:t>
      </w:r>
      <w:r w:rsidR="0066761F">
        <w:rPr>
          <w:rFonts w:ascii="Times New Roman" w:hAnsi="Times New Roman" w:cs="Times New Roman"/>
          <w:sz w:val="28"/>
          <w:szCs w:val="28"/>
          <w:lang w:val="uk-UA"/>
        </w:rPr>
        <w:t xml:space="preserve"> і</w:t>
      </w:r>
      <w:r w:rsidRPr="007A2473">
        <w:rPr>
          <w:rFonts w:ascii="Times New Roman" w:hAnsi="Times New Roman" w:cs="Times New Roman"/>
          <w:sz w:val="28"/>
          <w:szCs w:val="28"/>
          <w:lang w:val="uk-UA"/>
        </w:rPr>
        <w:t xml:space="preserve"> формують родовища корисних копалин. Глибинні обрії тріщинуватих порід можуть бути колекторами прісної води, нафти і газу. Тріщинуватість забезпечує гарне подрібнення ГП при </w:t>
      </w:r>
      <w:proofErr w:type="spellStart"/>
      <w:r w:rsidRPr="007A2473">
        <w:rPr>
          <w:rFonts w:ascii="Times New Roman" w:hAnsi="Times New Roman" w:cs="Times New Roman"/>
          <w:sz w:val="28"/>
          <w:szCs w:val="28"/>
          <w:lang w:val="uk-UA"/>
        </w:rPr>
        <w:t>відбійці</w:t>
      </w:r>
      <w:proofErr w:type="spellEnd"/>
      <w:r w:rsidRPr="007A2473">
        <w:rPr>
          <w:rFonts w:ascii="Times New Roman" w:hAnsi="Times New Roman" w:cs="Times New Roman"/>
          <w:sz w:val="28"/>
          <w:szCs w:val="28"/>
          <w:lang w:val="uk-UA"/>
        </w:rPr>
        <w:t xml:space="preserve">, сприяє застосуванню економічних систем розробки із </w:t>
      </w:r>
      <w:proofErr w:type="spellStart"/>
      <w:r w:rsidRPr="007A2473">
        <w:rPr>
          <w:rFonts w:ascii="Times New Roman" w:hAnsi="Times New Roman" w:cs="Times New Roman"/>
          <w:sz w:val="28"/>
          <w:szCs w:val="28"/>
          <w:lang w:val="uk-UA"/>
        </w:rPr>
        <w:t>самообвалення</w:t>
      </w:r>
      <w:r w:rsidR="0066761F">
        <w:rPr>
          <w:rFonts w:ascii="Times New Roman" w:hAnsi="Times New Roman" w:cs="Times New Roman"/>
          <w:sz w:val="28"/>
          <w:szCs w:val="28"/>
          <w:lang w:val="uk-UA"/>
        </w:rPr>
        <w:t>м</w:t>
      </w:r>
      <w:proofErr w:type="spellEnd"/>
      <w:r w:rsidRPr="007A2473">
        <w:rPr>
          <w:rFonts w:ascii="Times New Roman" w:hAnsi="Times New Roman" w:cs="Times New Roman"/>
          <w:sz w:val="28"/>
          <w:szCs w:val="28"/>
          <w:lang w:val="uk-UA"/>
        </w:rPr>
        <w:t xml:space="preserve"> руди. Тріщинуваті породи позбавлені схильності до динамічних проявів гірського тиску. Негативний вплив тріщинуватості складається в зниженні стійкості масивів ГП.</w:t>
      </w:r>
    </w:p>
    <w:p w:rsidR="00DA5528" w:rsidRPr="00DA5528" w:rsidRDefault="00DA5528"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В'язкість часто виражається через роботу деформації - роботу, необхідну для руйнування породи. В'язкість залежить від міцності і пластичності породи. В однорідних породах в'язкість рівномірна у всіх напрямках. У неоднорідних породах в'язкість уздовж шарів менша, ніж у напрямку, перпендикулярному до них</w:t>
      </w:r>
      <w:r w:rsidRPr="00DA5528">
        <w:rPr>
          <w:rFonts w:ascii="Times New Roman" w:hAnsi="Times New Roman" w:cs="Times New Roman"/>
          <w:sz w:val="28"/>
          <w:szCs w:val="28"/>
        </w:rPr>
        <w:t xml:space="preserve"> </w:t>
      </w:r>
      <w:r w:rsidRPr="00384A09">
        <w:rPr>
          <w:rFonts w:ascii="Times New Roman" w:hAnsi="Times New Roman" w:cs="Times New Roman"/>
          <w:sz w:val="28"/>
          <w:szCs w:val="28"/>
          <w:highlight w:val="yellow"/>
        </w:rPr>
        <w:t>[</w:t>
      </w:r>
      <w:r w:rsidR="0066761F" w:rsidRPr="00384A09">
        <w:rPr>
          <w:rFonts w:ascii="Times New Roman" w:hAnsi="Times New Roman" w:cs="Times New Roman"/>
          <w:sz w:val="28"/>
          <w:szCs w:val="28"/>
          <w:highlight w:val="yellow"/>
          <w:lang w:val="uk-UA"/>
        </w:rPr>
        <w:t xml:space="preserve">  </w:t>
      </w:r>
      <w:r w:rsidRPr="00384A09">
        <w:rPr>
          <w:rFonts w:ascii="Times New Roman" w:hAnsi="Times New Roman" w:cs="Times New Roman"/>
          <w:sz w:val="28"/>
          <w:szCs w:val="28"/>
          <w:highlight w:val="yellow"/>
        </w:rPr>
        <w:t>]</w:t>
      </w:r>
      <w:r w:rsidRPr="00384A09">
        <w:rPr>
          <w:rFonts w:ascii="Times New Roman" w:hAnsi="Times New Roman" w:cs="Times New Roman"/>
          <w:sz w:val="28"/>
          <w:szCs w:val="28"/>
          <w:highlight w:val="yellow"/>
          <w:lang w:val="uk-UA"/>
        </w:rPr>
        <w:t>.</w:t>
      </w:r>
    </w:p>
    <w:p w:rsidR="00DA5528" w:rsidRPr="00DA5528" w:rsidRDefault="00DA5528" w:rsidP="00F60811">
      <w:pPr>
        <w:autoSpaceDE w:val="0"/>
        <w:autoSpaceDN w:val="0"/>
        <w:adjustRightInd w:val="0"/>
        <w:spacing w:after="0" w:line="360" w:lineRule="auto"/>
        <w:ind w:firstLine="567"/>
        <w:jc w:val="both"/>
        <w:rPr>
          <w:rFonts w:ascii="Times New Roman" w:hAnsi="Times New Roman" w:cs="Times New Roman"/>
          <w:color w:val="333333"/>
          <w:sz w:val="28"/>
          <w:szCs w:val="15"/>
          <w:lang w:val="uk-UA"/>
        </w:rPr>
      </w:pPr>
      <w:r w:rsidRPr="00DA5528">
        <w:rPr>
          <w:rFonts w:ascii="Times New Roman" w:hAnsi="Times New Roman" w:cs="Times New Roman"/>
          <w:sz w:val="28"/>
          <w:szCs w:val="15"/>
          <w:lang w:val="uk-UA"/>
        </w:rPr>
        <w:t>Додатковими характеристиками механічних властивостей мате</w:t>
      </w:r>
      <w:r w:rsidR="0066761F">
        <w:rPr>
          <w:rFonts w:ascii="Times New Roman" w:hAnsi="Times New Roman" w:cs="Times New Roman"/>
          <w:sz w:val="28"/>
          <w:szCs w:val="15"/>
          <w:lang w:val="uk-UA"/>
        </w:rPr>
        <w:t>ріалів служить ударна в'язкість, яка</w:t>
      </w:r>
      <w:r w:rsidRPr="00DA5528">
        <w:rPr>
          <w:rFonts w:ascii="Times New Roman" w:hAnsi="Times New Roman" w:cs="Times New Roman"/>
          <w:sz w:val="28"/>
          <w:szCs w:val="15"/>
          <w:lang w:val="uk-UA"/>
        </w:rPr>
        <w:t xml:space="preserve"> характеризує здатність матеріалу пручатися зосередженим ударним навантаженням і визначається кількістю роботи, затрачуваної </w:t>
      </w:r>
      <w:proofErr w:type="spellStart"/>
      <w:r w:rsidRPr="00DA5528">
        <w:rPr>
          <w:rFonts w:ascii="Times New Roman" w:hAnsi="Times New Roman" w:cs="Times New Roman"/>
          <w:sz w:val="28"/>
          <w:szCs w:val="15"/>
          <w:lang w:val="uk-UA"/>
        </w:rPr>
        <w:t>нa</w:t>
      </w:r>
      <w:proofErr w:type="spellEnd"/>
      <w:r w:rsidRPr="00DA5528">
        <w:rPr>
          <w:rFonts w:ascii="Times New Roman" w:hAnsi="Times New Roman" w:cs="Times New Roman"/>
          <w:sz w:val="28"/>
          <w:szCs w:val="15"/>
          <w:lang w:val="uk-UA"/>
        </w:rPr>
        <w:t xml:space="preserve"> злам зразка у фіксованому</w:t>
      </w:r>
      <w:r w:rsidR="0066761F">
        <w:rPr>
          <w:rFonts w:ascii="Times New Roman" w:hAnsi="Times New Roman" w:cs="Times New Roman"/>
          <w:sz w:val="28"/>
          <w:szCs w:val="15"/>
          <w:lang w:val="uk-UA"/>
        </w:rPr>
        <w:t xml:space="preserve"> місці</w:t>
      </w:r>
      <w:r w:rsidRPr="00DA5528">
        <w:rPr>
          <w:rFonts w:ascii="Times New Roman" w:hAnsi="Times New Roman" w:cs="Times New Roman"/>
          <w:sz w:val="28"/>
          <w:szCs w:val="15"/>
          <w:lang w:val="uk-UA"/>
        </w:rPr>
        <w:t xml:space="preserve"> за допомогою насічки місці. Робота, віднесена до площі перетину зразка, характеризує одиничну ударну роботу на злам, названу питомою ударною в'язкістю. Вона має практичне значення при оцінці якості металів, азбестоцементних виробів, наприклад покрівельних аркушів і плит </w:t>
      </w:r>
      <w:r w:rsidRPr="00384A09">
        <w:rPr>
          <w:rFonts w:ascii="Times New Roman" w:hAnsi="Times New Roman" w:cs="Times New Roman"/>
          <w:sz w:val="28"/>
          <w:szCs w:val="28"/>
          <w:highlight w:val="yellow"/>
          <w:lang w:val="uk-UA"/>
        </w:rPr>
        <w:t>[</w:t>
      </w:r>
      <w:r w:rsidR="0066761F" w:rsidRPr="00384A09">
        <w:rPr>
          <w:rFonts w:ascii="Times New Roman" w:hAnsi="Times New Roman" w:cs="Times New Roman"/>
          <w:sz w:val="28"/>
          <w:szCs w:val="28"/>
          <w:highlight w:val="yellow"/>
          <w:lang w:val="uk-UA"/>
        </w:rPr>
        <w:t xml:space="preserve">  </w:t>
      </w:r>
      <w:r w:rsidRPr="00384A09">
        <w:rPr>
          <w:rFonts w:ascii="Times New Roman" w:hAnsi="Times New Roman" w:cs="Times New Roman"/>
          <w:sz w:val="28"/>
          <w:szCs w:val="28"/>
          <w:highlight w:val="yellow"/>
          <w:lang w:val="uk-UA"/>
        </w:rPr>
        <w:t>]</w:t>
      </w:r>
      <w:r w:rsidRPr="00384A09">
        <w:rPr>
          <w:rFonts w:ascii="Times New Roman" w:hAnsi="Times New Roman" w:cs="Times New Roman"/>
          <w:sz w:val="28"/>
          <w:szCs w:val="15"/>
          <w:highlight w:val="yellow"/>
          <w:lang w:val="uk-UA"/>
        </w:rPr>
        <w:t>.</w:t>
      </w:r>
    </w:p>
    <w:p w:rsidR="00DA5528" w:rsidRPr="00DA5528" w:rsidRDefault="00DA5528"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i/>
          <w:sz w:val="28"/>
          <w:szCs w:val="28"/>
          <w:lang w:val="uk-UA"/>
        </w:rPr>
        <w:t xml:space="preserve">Крихкість </w:t>
      </w:r>
      <w:r w:rsidRPr="00DA5528">
        <w:rPr>
          <w:rFonts w:ascii="Times New Roman" w:hAnsi="Times New Roman" w:cs="Times New Roman"/>
          <w:sz w:val="28"/>
          <w:szCs w:val="28"/>
          <w:lang w:val="uk-UA"/>
        </w:rPr>
        <w:t>- здатність гірських порід до руйнування без помітних пластичних деформацій (не більш 5 % від величини деформацій руйнування). Абсолютна більшість гірських порід схильна до такого руйнування і тому відноситься до крихких матеріалів.</w:t>
      </w:r>
    </w:p>
    <w:p w:rsidR="00DA5528" w:rsidRPr="00DA5528" w:rsidRDefault="00DA5528"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Крихкість визначається їхнім мінеральним складом, структурно-текстурними характеристиками і зовнішніми умовами руйнування: температурою, швидкістю приклад</w:t>
      </w:r>
      <w:r w:rsidR="0066761F">
        <w:rPr>
          <w:rFonts w:ascii="Times New Roman" w:hAnsi="Times New Roman" w:cs="Times New Roman"/>
          <w:sz w:val="28"/>
          <w:szCs w:val="28"/>
          <w:lang w:val="uk-UA"/>
        </w:rPr>
        <w:t>а</w:t>
      </w:r>
      <w:r w:rsidRPr="00DA5528">
        <w:rPr>
          <w:rFonts w:ascii="Times New Roman" w:hAnsi="Times New Roman" w:cs="Times New Roman"/>
          <w:sz w:val="28"/>
          <w:szCs w:val="28"/>
          <w:lang w:val="uk-UA"/>
        </w:rPr>
        <w:t xml:space="preserve">ння навантаження, його видом </w:t>
      </w:r>
      <w:r w:rsidRPr="00DA5528">
        <w:rPr>
          <w:rFonts w:ascii="Times New Roman" w:hAnsi="Times New Roman" w:cs="Times New Roman"/>
          <w:sz w:val="28"/>
          <w:szCs w:val="28"/>
          <w:lang w:val="uk-UA"/>
        </w:rPr>
        <w:lastRenderedPageBreak/>
        <w:t>(</w:t>
      </w:r>
      <w:proofErr w:type="spellStart"/>
      <w:r w:rsidRPr="00DA5528">
        <w:rPr>
          <w:rFonts w:ascii="Times New Roman" w:hAnsi="Times New Roman" w:cs="Times New Roman"/>
          <w:sz w:val="28"/>
          <w:szCs w:val="28"/>
          <w:lang w:val="uk-UA"/>
        </w:rPr>
        <w:t>розтягуючим</w:t>
      </w:r>
      <w:proofErr w:type="spellEnd"/>
      <w:r w:rsidRPr="00DA5528">
        <w:rPr>
          <w:rFonts w:ascii="Times New Roman" w:hAnsi="Times New Roman" w:cs="Times New Roman"/>
          <w:sz w:val="28"/>
          <w:szCs w:val="28"/>
          <w:lang w:val="uk-UA"/>
        </w:rPr>
        <w:t xml:space="preserve">; стискаючим, </w:t>
      </w:r>
      <w:proofErr w:type="spellStart"/>
      <w:r w:rsidRPr="00DA5528">
        <w:rPr>
          <w:rFonts w:ascii="Times New Roman" w:hAnsi="Times New Roman" w:cs="Times New Roman"/>
          <w:sz w:val="28"/>
          <w:szCs w:val="28"/>
          <w:lang w:val="uk-UA"/>
        </w:rPr>
        <w:t>здвигаючим</w:t>
      </w:r>
      <w:proofErr w:type="spellEnd"/>
      <w:r w:rsidRPr="00DA5528">
        <w:rPr>
          <w:rFonts w:ascii="Times New Roman" w:hAnsi="Times New Roman" w:cs="Times New Roman"/>
          <w:sz w:val="28"/>
          <w:szCs w:val="28"/>
          <w:lang w:val="uk-UA"/>
        </w:rPr>
        <w:t>). Зміна навіть одного з параметрів істотно змінює характер руйнування породи, наприклад при підвищенні температури або зниженні швидкості приклад</w:t>
      </w:r>
      <w:r w:rsidR="0066761F">
        <w:rPr>
          <w:rFonts w:ascii="Times New Roman" w:hAnsi="Times New Roman" w:cs="Times New Roman"/>
          <w:sz w:val="28"/>
          <w:szCs w:val="28"/>
          <w:lang w:val="uk-UA"/>
        </w:rPr>
        <w:t>а</w:t>
      </w:r>
      <w:r w:rsidRPr="00DA5528">
        <w:rPr>
          <w:rFonts w:ascii="Times New Roman" w:hAnsi="Times New Roman" w:cs="Times New Roman"/>
          <w:sz w:val="28"/>
          <w:szCs w:val="28"/>
          <w:lang w:val="uk-UA"/>
        </w:rPr>
        <w:t>ння навантаження крихке руйнування гірських порід може перейти у в’язке.</w:t>
      </w:r>
    </w:p>
    <w:p w:rsidR="00DA5528" w:rsidRPr="00DA5528" w:rsidRDefault="00DA5528" w:rsidP="00F60811">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Для кількісної оцінки крихкості запропоновано багато різних п</w:t>
      </w:r>
      <w:r w:rsidR="0066761F">
        <w:rPr>
          <w:rFonts w:ascii="Times New Roman" w:hAnsi="Times New Roman" w:cs="Times New Roman"/>
          <w:sz w:val="28"/>
          <w:szCs w:val="28"/>
          <w:lang w:val="uk-UA"/>
        </w:rPr>
        <w:t>оказників. На практиці найбільш</w:t>
      </w:r>
      <w:r w:rsidRPr="00DA5528">
        <w:rPr>
          <w:rFonts w:ascii="Times New Roman" w:hAnsi="Times New Roman" w:cs="Times New Roman"/>
          <w:sz w:val="28"/>
          <w:szCs w:val="28"/>
          <w:lang w:val="uk-UA"/>
        </w:rPr>
        <w:t xml:space="preserve"> часто застосовуються два показники, що одержали назву коефіцієнта крихкості: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lang w:val="uk-UA"/>
              </w:rPr>
              <m:t>хр</m:t>
            </m:r>
          </m:sub>
        </m:sSub>
      </m:oMath>
      <w:r w:rsidRPr="00DA5528">
        <w:rPr>
          <w:rFonts w:ascii="Times New Roman" w:hAnsi="Times New Roman" w:cs="Times New Roman"/>
          <w:sz w:val="28"/>
          <w:szCs w:val="28"/>
          <w:lang w:val="uk-UA"/>
        </w:rPr>
        <w:t xml:space="preserve"> дорівнює відношенню </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р</w:t>
      </w:r>
      <w:r w:rsidRPr="00DA5528">
        <w:rPr>
          <w:rFonts w:ascii="Times New Roman" w:hAnsi="Times New Roman" w:cs="Times New Roman"/>
          <w:sz w:val="28"/>
          <w:szCs w:val="28"/>
          <w:lang w:val="uk-UA"/>
        </w:rPr>
        <w:t>/</w:t>
      </w:r>
      <w:r w:rsidRPr="00DA5528">
        <w:rPr>
          <w:rFonts w:ascii="Times New Roman" w:hAnsi="Times New Roman" w:cs="Times New Roman"/>
          <w:sz w:val="28"/>
          <w:szCs w:val="28"/>
        </w:rPr>
        <w:t>σ</w:t>
      </w:r>
      <w:proofErr w:type="spellStart"/>
      <w:r w:rsidRPr="00DA5528">
        <w:rPr>
          <w:rFonts w:ascii="Times New Roman" w:hAnsi="Times New Roman" w:cs="Times New Roman"/>
          <w:sz w:val="28"/>
          <w:szCs w:val="28"/>
          <w:vertAlign w:val="subscript"/>
          <w:lang w:val="uk-UA"/>
        </w:rPr>
        <w:t>сж</w:t>
      </w:r>
      <w:proofErr w:type="spellEnd"/>
      <w:r w:rsidRPr="00DA5528">
        <w:rPr>
          <w:rFonts w:ascii="Times New Roman" w:hAnsi="Times New Roman" w:cs="Times New Roman"/>
          <w:sz w:val="28"/>
          <w:szCs w:val="28"/>
          <w:lang w:val="uk-UA"/>
        </w:rPr>
        <w:t xml:space="preserve">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який дорівнює відношенню питомої енергії пружного деформування породи до питомої енергії її руйнування при одноосьовому стиску. Більш повно з фізичної точки зору характеризує крихкість породи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тому що базується на комплексі фізичних властивостей (</w:t>
      </w:r>
      <w:proofErr w:type="spellStart"/>
      <w:r w:rsidRPr="00DA5528">
        <w:rPr>
          <w:rFonts w:ascii="Times New Roman" w:hAnsi="Times New Roman" w:cs="Times New Roman"/>
          <w:sz w:val="28"/>
          <w:szCs w:val="28"/>
          <w:lang w:val="uk-UA"/>
        </w:rPr>
        <w:t>міцністних</w:t>
      </w:r>
      <w:proofErr w:type="spellEnd"/>
      <w:r w:rsidRPr="00DA5528">
        <w:rPr>
          <w:rFonts w:ascii="Times New Roman" w:hAnsi="Times New Roman" w:cs="Times New Roman"/>
          <w:sz w:val="28"/>
          <w:szCs w:val="28"/>
          <w:lang w:val="uk-UA"/>
        </w:rPr>
        <w:t xml:space="preserve">, пружних, пластичних), прямо зв'язаних із процесом руйнування. Ідеально пластичні і крихкі породи мають відповідно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1,0. У реальних порід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0,05 - 0,6 (наприклад у мармуру 0,067; роговика 0,19; джеспіліту 0,5). Як правило, більш високі значення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мають породи з великими </w:t>
      </w:r>
      <w:r w:rsidRPr="00DA5528">
        <w:rPr>
          <w:rFonts w:ascii="Times New Roman" w:hAnsi="Times New Roman" w:cs="Times New Roman"/>
          <w:sz w:val="28"/>
          <w:szCs w:val="28"/>
        </w:rPr>
        <w:t>σ</w:t>
      </w:r>
      <w:proofErr w:type="spellStart"/>
      <w:r w:rsidRPr="00DA5528">
        <w:rPr>
          <w:rFonts w:ascii="Times New Roman" w:hAnsi="Times New Roman" w:cs="Times New Roman"/>
          <w:sz w:val="28"/>
          <w:szCs w:val="28"/>
          <w:vertAlign w:val="subscript"/>
          <w:lang w:val="uk-UA"/>
        </w:rPr>
        <w:t>сж</w:t>
      </w:r>
      <w:proofErr w:type="spellEnd"/>
      <w:r w:rsidRPr="00DA5528">
        <w:rPr>
          <w:rFonts w:ascii="Times New Roman" w:hAnsi="Times New Roman" w:cs="Times New Roman"/>
          <w:sz w:val="28"/>
          <w:szCs w:val="28"/>
          <w:lang w:val="uk-UA"/>
        </w:rPr>
        <w:t xml:space="preserve"> і модулями Юнга. Більш об'єктивно оцінювати схильність гірських порід до крихкого руйнування в процесах гір</w:t>
      </w:r>
      <w:r w:rsidR="0066761F">
        <w:rPr>
          <w:rFonts w:ascii="Times New Roman" w:hAnsi="Times New Roman" w:cs="Times New Roman"/>
          <w:sz w:val="28"/>
          <w:szCs w:val="28"/>
          <w:lang w:val="uk-UA"/>
        </w:rPr>
        <w:t>ничого</w:t>
      </w:r>
      <w:r w:rsidRPr="00DA5528">
        <w:rPr>
          <w:rFonts w:ascii="Times New Roman" w:hAnsi="Times New Roman" w:cs="Times New Roman"/>
          <w:sz w:val="28"/>
          <w:szCs w:val="28"/>
          <w:lang w:val="uk-UA"/>
        </w:rPr>
        <w:t xml:space="preserve"> виробництва дозволяє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(буріння, дроблення, висадження, керування гірським тиском, прогнозування гірських ударів і викидів).</w:t>
      </w:r>
    </w:p>
    <w:p w:rsidR="00DA5528" w:rsidRPr="00DA5528" w:rsidRDefault="00DA5528" w:rsidP="00F60811">
      <w:pPr>
        <w:spacing w:after="0" w:line="360" w:lineRule="auto"/>
        <w:ind w:firstLine="567"/>
        <w:jc w:val="both"/>
        <w:rPr>
          <w:rFonts w:ascii="Times New Roman" w:hAnsi="Times New Roman" w:cs="Times New Roman"/>
          <w:sz w:val="28"/>
          <w:lang w:val="uk-UA"/>
        </w:rPr>
      </w:pPr>
      <w:r w:rsidRPr="00DA5528">
        <w:rPr>
          <w:rFonts w:ascii="Times New Roman" w:hAnsi="Times New Roman" w:cs="Times New Roman"/>
          <w:sz w:val="28"/>
          <w:lang w:val="uk-UA"/>
        </w:rPr>
        <w:t xml:space="preserve">Протилежністю крихкості є пластичність. Крихкість гірської породи визначається числом ударів </w:t>
      </w:r>
      <w:r w:rsidRPr="00DA5528">
        <w:rPr>
          <w:rFonts w:ascii="Times New Roman" w:hAnsi="Times New Roman" w:cs="Times New Roman"/>
          <w:i/>
          <w:sz w:val="28"/>
          <w:lang w:val="uk-UA"/>
        </w:rPr>
        <w:t>n</w:t>
      </w:r>
      <w:r w:rsidRPr="00DA5528">
        <w:rPr>
          <w:rFonts w:ascii="Times New Roman" w:hAnsi="Times New Roman" w:cs="Times New Roman"/>
          <w:sz w:val="28"/>
          <w:lang w:val="uk-UA"/>
        </w:rPr>
        <w:t>, що витримують зразки породи до руйнування.</w:t>
      </w:r>
    </w:p>
    <w:p w:rsidR="00384A09" w:rsidRDefault="00384A09" w:rsidP="00F60811">
      <w:pPr>
        <w:spacing w:after="0" w:line="360" w:lineRule="auto"/>
        <w:ind w:firstLine="567"/>
        <w:jc w:val="both"/>
        <w:rPr>
          <w:rFonts w:ascii="Times New Roman" w:hAnsi="Times New Roman" w:cs="Times New Roman"/>
          <w:sz w:val="28"/>
          <w:lang w:val="uk-UA"/>
        </w:rPr>
      </w:pPr>
      <w:r>
        <w:rPr>
          <w:rFonts w:ascii="Times New Roman" w:hAnsi="Times New Roman" w:cs="Times New Roman"/>
          <w:sz w:val="28"/>
          <w:lang w:val="uk-UA"/>
        </w:rPr>
        <w:t>Види гірських порід</w:t>
      </w:r>
      <w:r w:rsidRPr="00DA5528">
        <w:rPr>
          <w:rFonts w:ascii="Times New Roman" w:hAnsi="Times New Roman" w:cs="Times New Roman"/>
          <w:sz w:val="28"/>
          <w:lang w:val="uk-UA"/>
        </w:rPr>
        <w:t xml:space="preserve"> </w:t>
      </w:r>
      <w:r>
        <w:rPr>
          <w:rFonts w:ascii="Times New Roman" w:hAnsi="Times New Roman" w:cs="Times New Roman"/>
          <w:sz w:val="28"/>
          <w:lang w:val="uk-UA"/>
        </w:rPr>
        <w:t>в</w:t>
      </w:r>
      <w:r w:rsidR="00DA5528" w:rsidRPr="00DA5528">
        <w:rPr>
          <w:rFonts w:ascii="Times New Roman" w:hAnsi="Times New Roman" w:cs="Times New Roman"/>
          <w:sz w:val="28"/>
          <w:lang w:val="uk-UA"/>
        </w:rPr>
        <w:t xml:space="preserve">ідповідно до цієї методики </w:t>
      </w:r>
      <w:r>
        <w:rPr>
          <w:rFonts w:ascii="Times New Roman" w:hAnsi="Times New Roman" w:cs="Times New Roman"/>
          <w:sz w:val="28"/>
          <w:lang w:val="uk-UA"/>
        </w:rPr>
        <w:t xml:space="preserve">представлені в </w:t>
      </w:r>
      <w:r w:rsidR="00422DF9">
        <w:rPr>
          <w:rFonts w:ascii="Times New Roman" w:hAnsi="Times New Roman" w:cs="Times New Roman"/>
          <w:sz w:val="28"/>
          <w:lang w:val="uk-UA"/>
        </w:rPr>
        <w:br/>
      </w:r>
      <w:r>
        <w:rPr>
          <w:rFonts w:ascii="Times New Roman" w:hAnsi="Times New Roman" w:cs="Times New Roman"/>
          <w:sz w:val="28"/>
          <w:lang w:val="uk-UA"/>
        </w:rPr>
        <w:t>таблиці 1</w:t>
      </w:r>
      <w:r w:rsidR="00AC314C">
        <w:rPr>
          <w:rFonts w:ascii="Times New Roman" w:hAnsi="Times New Roman" w:cs="Times New Roman"/>
          <w:sz w:val="28"/>
          <w:lang w:val="uk-UA"/>
        </w:rPr>
        <w:t>.1</w:t>
      </w:r>
      <w:r>
        <w:rPr>
          <w:rFonts w:ascii="Times New Roman" w:hAnsi="Times New Roman" w:cs="Times New Roman"/>
          <w:sz w:val="28"/>
          <w:lang w:val="uk-UA"/>
        </w:rPr>
        <w:t>.</w:t>
      </w:r>
    </w:p>
    <w:p w:rsidR="00384A09" w:rsidRDefault="00384A09" w:rsidP="00F60811">
      <w:pPr>
        <w:spacing w:after="0" w:line="360" w:lineRule="auto"/>
        <w:ind w:firstLine="567"/>
        <w:jc w:val="both"/>
        <w:rPr>
          <w:rFonts w:ascii="Times New Roman" w:hAnsi="Times New Roman" w:cs="Times New Roman"/>
          <w:sz w:val="28"/>
          <w:lang w:val="uk-UA"/>
        </w:rPr>
      </w:pPr>
    </w:p>
    <w:p w:rsidR="00384A09" w:rsidRDefault="00384A09" w:rsidP="00F60811">
      <w:pPr>
        <w:spacing w:after="0" w:line="360" w:lineRule="auto"/>
        <w:ind w:firstLine="567"/>
        <w:jc w:val="both"/>
        <w:rPr>
          <w:rFonts w:ascii="Times New Roman" w:hAnsi="Times New Roman" w:cs="Times New Roman"/>
          <w:sz w:val="28"/>
          <w:lang w:val="uk-UA"/>
        </w:rPr>
      </w:pPr>
    </w:p>
    <w:p w:rsidR="00384A09" w:rsidRDefault="00384A09">
      <w:pPr>
        <w:rPr>
          <w:rFonts w:ascii="Times New Roman" w:hAnsi="Times New Roman" w:cs="Times New Roman"/>
          <w:sz w:val="28"/>
          <w:lang w:val="uk-UA"/>
        </w:rPr>
      </w:pPr>
      <w:r>
        <w:rPr>
          <w:rFonts w:ascii="Times New Roman" w:hAnsi="Times New Roman" w:cs="Times New Roman"/>
          <w:sz w:val="28"/>
          <w:lang w:val="uk-UA"/>
        </w:rPr>
        <w:br w:type="page"/>
      </w:r>
    </w:p>
    <w:p w:rsidR="00DA5528" w:rsidRPr="00DA5528" w:rsidRDefault="00384A09" w:rsidP="00F60811">
      <w:pPr>
        <w:spacing w:after="0" w:line="360" w:lineRule="auto"/>
        <w:ind w:firstLine="567"/>
        <w:jc w:val="both"/>
        <w:rPr>
          <w:rFonts w:ascii="Times New Roman" w:hAnsi="Times New Roman" w:cs="Times New Roman"/>
          <w:sz w:val="28"/>
          <w:lang w:val="uk-UA"/>
        </w:rPr>
      </w:pPr>
      <w:r>
        <w:rPr>
          <w:rFonts w:ascii="Times New Roman" w:hAnsi="Times New Roman" w:cs="Times New Roman"/>
          <w:sz w:val="28"/>
          <w:lang w:val="uk-UA"/>
        </w:rPr>
        <w:lastRenderedPageBreak/>
        <w:t>Таблиця 1</w:t>
      </w:r>
      <w:r w:rsidR="00AC314C">
        <w:rPr>
          <w:rFonts w:ascii="Times New Roman" w:hAnsi="Times New Roman" w:cs="Times New Roman"/>
          <w:sz w:val="28"/>
          <w:lang w:val="uk-UA"/>
        </w:rPr>
        <w:t>.1</w:t>
      </w:r>
      <w:r>
        <w:rPr>
          <w:rFonts w:ascii="Times New Roman" w:hAnsi="Times New Roman" w:cs="Times New Roman"/>
          <w:sz w:val="28"/>
          <w:lang w:val="uk-UA"/>
        </w:rPr>
        <w:t xml:space="preserve"> Класифікація гірських порід </w:t>
      </w:r>
      <w:r w:rsidR="00AC314C">
        <w:rPr>
          <w:rFonts w:ascii="Times New Roman" w:hAnsi="Times New Roman" w:cs="Times New Roman"/>
          <w:sz w:val="28"/>
          <w:lang w:val="uk-UA"/>
        </w:rPr>
        <w:t>по виду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gridCol w:w="2385"/>
      </w:tblGrid>
      <w:tr w:rsidR="00384A09" w:rsidRPr="00AC314C" w:rsidTr="00DD6195">
        <w:trPr>
          <w:trHeight w:val="540"/>
        </w:trPr>
        <w:tc>
          <w:tcPr>
            <w:tcW w:w="4560" w:type="dxa"/>
            <w:vAlign w:val="center"/>
          </w:tcPr>
          <w:p w:rsidR="00384A09" w:rsidRPr="00DA5528" w:rsidRDefault="00422DF9" w:rsidP="00422DF9">
            <w:pPr>
              <w:spacing w:after="0" w:line="360" w:lineRule="auto"/>
              <w:ind w:firstLine="210"/>
              <w:jc w:val="center"/>
              <w:rPr>
                <w:rFonts w:ascii="Times New Roman" w:hAnsi="Times New Roman" w:cs="Times New Roman"/>
                <w:sz w:val="24"/>
                <w:szCs w:val="24"/>
                <w:lang w:val="uk-UA"/>
              </w:rPr>
            </w:pPr>
            <w:r>
              <w:rPr>
                <w:rFonts w:ascii="Times New Roman" w:hAnsi="Times New Roman" w:cs="Times New Roman"/>
                <w:sz w:val="24"/>
                <w:szCs w:val="24"/>
                <w:lang w:val="uk-UA"/>
              </w:rPr>
              <w:t>Вид</w:t>
            </w:r>
          </w:p>
        </w:tc>
        <w:tc>
          <w:tcPr>
            <w:tcW w:w="2385" w:type="dxa"/>
            <w:vAlign w:val="center"/>
          </w:tcPr>
          <w:p w:rsidR="00384A09" w:rsidRPr="00422DF9" w:rsidRDefault="00422DF9" w:rsidP="00422DF9">
            <w:pPr>
              <w:spacing w:after="0" w:line="360" w:lineRule="auto"/>
              <w:ind w:left="1107" w:hanging="921"/>
              <w:jc w:val="center"/>
              <w:rPr>
                <w:rFonts w:ascii="Times New Roman" w:hAnsi="Times New Roman" w:cs="Times New Roman"/>
                <w:sz w:val="24"/>
                <w:szCs w:val="24"/>
                <w:lang w:val="uk-UA"/>
              </w:rPr>
            </w:pPr>
            <w:r w:rsidRPr="00422DF9">
              <w:rPr>
                <w:rFonts w:ascii="Times New Roman" w:hAnsi="Times New Roman" w:cs="Times New Roman"/>
                <w:sz w:val="24"/>
                <w:szCs w:val="24"/>
                <w:lang w:val="uk-UA"/>
              </w:rPr>
              <w:t xml:space="preserve">Число ударів </w:t>
            </w:r>
            <w:r w:rsidRPr="00422DF9">
              <w:rPr>
                <w:rFonts w:ascii="Times New Roman" w:hAnsi="Times New Roman" w:cs="Times New Roman"/>
                <w:i/>
                <w:sz w:val="24"/>
                <w:szCs w:val="24"/>
                <w:lang w:val="uk-UA"/>
              </w:rPr>
              <w:t>n</w:t>
            </w:r>
            <w:r w:rsidRPr="00422DF9">
              <w:rPr>
                <w:rFonts w:ascii="Times New Roman" w:hAnsi="Times New Roman" w:cs="Times New Roman"/>
                <w:sz w:val="24"/>
                <w:szCs w:val="24"/>
                <w:lang w:val="uk-UA"/>
              </w:rPr>
              <w:t>,</w:t>
            </w:r>
          </w:p>
        </w:tc>
      </w:tr>
      <w:tr w:rsidR="00DA5528" w:rsidRPr="00AC314C" w:rsidTr="00DD6195">
        <w:trPr>
          <w:trHeight w:val="540"/>
        </w:trPr>
        <w:tc>
          <w:tcPr>
            <w:tcW w:w="4560" w:type="dxa"/>
          </w:tcPr>
          <w:p w:rsidR="00DA5528" w:rsidRPr="00DA5528" w:rsidRDefault="00DA5528" w:rsidP="00F60811">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крихкі</w:t>
            </w:r>
          </w:p>
        </w:tc>
        <w:tc>
          <w:tcPr>
            <w:tcW w:w="2385" w:type="dxa"/>
          </w:tcPr>
          <w:p w:rsidR="00DA5528" w:rsidRPr="00DA5528" w:rsidRDefault="00DA5528" w:rsidP="00F60811">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&lt; 2;</w:t>
            </w:r>
          </w:p>
        </w:tc>
      </w:tr>
      <w:tr w:rsidR="00DA5528" w:rsidRPr="00AC314C" w:rsidTr="00DD6195">
        <w:trPr>
          <w:trHeight w:val="480"/>
        </w:trPr>
        <w:tc>
          <w:tcPr>
            <w:tcW w:w="4560" w:type="dxa"/>
          </w:tcPr>
          <w:p w:rsidR="00DA5528" w:rsidRPr="00DA5528" w:rsidRDefault="00DA5528" w:rsidP="00F60811">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крихкі</w:t>
            </w:r>
          </w:p>
        </w:tc>
        <w:tc>
          <w:tcPr>
            <w:tcW w:w="2385" w:type="dxa"/>
          </w:tcPr>
          <w:p w:rsidR="00DA5528" w:rsidRPr="00DA5528" w:rsidRDefault="00DA5528" w:rsidP="00F60811">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2-5;</w:t>
            </w:r>
          </w:p>
        </w:tc>
      </w:tr>
      <w:tr w:rsidR="00DA5528" w:rsidRPr="00AC314C" w:rsidTr="00DD6195">
        <w:trPr>
          <w:trHeight w:val="570"/>
        </w:trPr>
        <w:tc>
          <w:tcPr>
            <w:tcW w:w="4560" w:type="dxa"/>
          </w:tcPr>
          <w:p w:rsidR="00DA5528" w:rsidRPr="00DA5528" w:rsidRDefault="00DA5528" w:rsidP="00F60811">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в’язкі</w:t>
            </w:r>
          </w:p>
        </w:tc>
        <w:tc>
          <w:tcPr>
            <w:tcW w:w="2385" w:type="dxa"/>
          </w:tcPr>
          <w:p w:rsidR="00DA5528" w:rsidRPr="00DA5528" w:rsidRDefault="00DA5528" w:rsidP="00F60811">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5-10;</w:t>
            </w:r>
          </w:p>
        </w:tc>
      </w:tr>
      <w:tr w:rsidR="00DA5528" w:rsidRPr="00AC314C" w:rsidTr="00DD6195">
        <w:trPr>
          <w:trHeight w:val="426"/>
        </w:trPr>
        <w:tc>
          <w:tcPr>
            <w:tcW w:w="4560" w:type="dxa"/>
          </w:tcPr>
          <w:p w:rsidR="00DA5528" w:rsidRPr="00DA5528" w:rsidRDefault="00DA5528" w:rsidP="00F60811">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в’язкі</w:t>
            </w:r>
          </w:p>
        </w:tc>
        <w:tc>
          <w:tcPr>
            <w:tcW w:w="2385" w:type="dxa"/>
          </w:tcPr>
          <w:p w:rsidR="00DA5528" w:rsidRPr="00DA5528" w:rsidRDefault="00DA5528" w:rsidP="00F60811">
            <w:pPr>
              <w:spacing w:after="0" w:line="360" w:lineRule="auto"/>
              <w:ind w:left="45" w:firstLine="14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&gt; 10.</w:t>
            </w:r>
          </w:p>
        </w:tc>
      </w:tr>
    </w:tbl>
    <w:p w:rsidR="00CB1F2F" w:rsidRPr="00E724AF" w:rsidRDefault="00CB1F2F" w:rsidP="00F60811">
      <w:pPr>
        <w:spacing w:after="0"/>
        <w:rPr>
          <w:rFonts w:ascii="Times New Roman" w:hAnsi="Times New Roman" w:cs="Times New Roman"/>
          <w:sz w:val="28"/>
          <w:szCs w:val="28"/>
          <w:lang w:val="uk-UA"/>
        </w:rPr>
      </w:pPr>
    </w:p>
    <w:p w:rsidR="00CB1F2F" w:rsidRPr="0057246A" w:rsidRDefault="00CB1F2F" w:rsidP="00F60811">
      <w:pPr>
        <w:spacing w:after="0" w:line="360" w:lineRule="auto"/>
        <w:jc w:val="both"/>
        <w:rPr>
          <w:rFonts w:ascii="Times New Roman" w:hAnsi="Times New Roman" w:cs="Times New Roman"/>
          <w:b/>
          <w:sz w:val="28"/>
          <w:szCs w:val="28"/>
          <w:lang w:val="uk-UA"/>
        </w:rPr>
      </w:pPr>
      <w:r w:rsidRPr="00AC314C">
        <w:rPr>
          <w:rFonts w:ascii="Times New Roman" w:hAnsi="Times New Roman" w:cs="Times New Roman"/>
          <w:b/>
          <w:sz w:val="28"/>
          <w:szCs w:val="28"/>
          <w:lang w:val="uk-UA"/>
        </w:rPr>
        <w:t>1.2</w:t>
      </w:r>
      <w:r w:rsidR="00334873" w:rsidRPr="0057246A">
        <w:rPr>
          <w:rFonts w:ascii="Times New Roman" w:hAnsi="Times New Roman" w:cs="Times New Roman"/>
          <w:b/>
          <w:sz w:val="28"/>
          <w:szCs w:val="28"/>
          <w:lang w:val="uk-UA"/>
        </w:rPr>
        <w:t xml:space="preserve"> </w:t>
      </w:r>
      <w:r w:rsidR="0066761F">
        <w:rPr>
          <w:rFonts w:ascii="Times New Roman" w:hAnsi="Times New Roman" w:cs="Times New Roman"/>
          <w:b/>
          <w:sz w:val="28"/>
          <w:szCs w:val="28"/>
          <w:lang w:val="uk-UA"/>
        </w:rPr>
        <w:t>Сучасний с</w:t>
      </w:r>
      <w:r w:rsidRPr="0057246A">
        <w:rPr>
          <w:rFonts w:ascii="Times New Roman" w:hAnsi="Times New Roman" w:cs="Times New Roman"/>
          <w:b/>
          <w:sz w:val="28"/>
          <w:szCs w:val="28"/>
          <w:lang w:val="uk-UA"/>
        </w:rPr>
        <w:t>тан</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дослідження</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властивостей</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в’язких</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скельних</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гірських</w:t>
      </w:r>
      <w:r w:rsidR="00334873" w:rsidRPr="0057246A">
        <w:rPr>
          <w:rFonts w:ascii="Times New Roman" w:hAnsi="Times New Roman" w:cs="Times New Roman"/>
          <w:b/>
          <w:sz w:val="28"/>
          <w:szCs w:val="28"/>
          <w:lang w:val="uk-UA"/>
        </w:rPr>
        <w:t xml:space="preserve"> </w:t>
      </w:r>
      <w:r w:rsidRPr="0057246A">
        <w:rPr>
          <w:rFonts w:ascii="Times New Roman" w:hAnsi="Times New Roman" w:cs="Times New Roman"/>
          <w:b/>
          <w:sz w:val="28"/>
          <w:szCs w:val="28"/>
          <w:lang w:val="uk-UA"/>
        </w:rPr>
        <w:t>порід</w:t>
      </w:r>
    </w:p>
    <w:p w:rsidR="006C72B2" w:rsidRPr="00C92493" w:rsidRDefault="006C72B2" w:rsidP="00F60811">
      <w:pPr>
        <w:spacing w:after="0" w:line="360" w:lineRule="auto"/>
        <w:jc w:val="both"/>
        <w:rPr>
          <w:rFonts w:ascii="Times New Roman" w:hAnsi="Times New Roman" w:cs="Times New Roman"/>
          <w:sz w:val="28"/>
          <w:szCs w:val="28"/>
          <w:lang w:val="uk-UA"/>
        </w:rPr>
      </w:pPr>
    </w:p>
    <w:p w:rsidR="00CB1F2F" w:rsidRPr="00E724AF" w:rsidRDefault="00CB1F2F" w:rsidP="00F60811">
      <w:pPr>
        <w:spacing w:after="0" w:line="360" w:lineRule="auto"/>
        <w:ind w:firstLine="708"/>
        <w:jc w:val="both"/>
        <w:rPr>
          <w:rFonts w:ascii="Times New Roman" w:hAnsi="Times New Roman" w:cs="Times New Roman"/>
          <w:sz w:val="28"/>
          <w:szCs w:val="28"/>
          <w:lang w:val="uk-UA"/>
        </w:rPr>
      </w:pPr>
      <w:r w:rsidRPr="00E724AF">
        <w:rPr>
          <w:rFonts w:ascii="Times New Roman" w:hAnsi="Times New Roman" w:cs="Times New Roman"/>
          <w:sz w:val="28"/>
          <w:szCs w:val="28"/>
          <w:lang w:val="uk-UA"/>
        </w:rPr>
        <w:t>Для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твердого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тіла,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зокрема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гірської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породи,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в'язкість</w:t>
      </w:r>
      <w:r w:rsidR="00334873" w:rsidRPr="00E724AF">
        <w:rPr>
          <w:rFonts w:ascii="Times New Roman" w:hAnsi="Times New Roman" w:cs="Times New Roman"/>
          <w:sz w:val="28"/>
          <w:szCs w:val="28"/>
          <w:lang w:val="uk-UA"/>
        </w:rPr>
        <w:t xml:space="preserve"> </w:t>
      </w:r>
      <w:r w:rsidR="0066761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властивість</w:t>
      </w:r>
      <w:r w:rsidR="00334873" w:rsidRPr="00E724AF">
        <w:rPr>
          <w:rFonts w:ascii="Times New Roman" w:hAnsi="Times New Roman" w:cs="Times New Roman"/>
          <w:sz w:val="28"/>
          <w:szCs w:val="28"/>
          <w:lang w:val="uk-UA"/>
        </w:rPr>
        <w:t xml:space="preserve"> не</w:t>
      </w:r>
      <w:r w:rsidR="00E724AF">
        <w:rPr>
          <w:rFonts w:ascii="Times New Roman" w:hAnsi="Times New Roman" w:cs="Times New Roman"/>
          <w:sz w:val="28"/>
          <w:szCs w:val="28"/>
          <w:lang w:val="uk-UA"/>
        </w:rPr>
        <w:t xml:space="preserve"> </w:t>
      </w:r>
      <w:r w:rsidR="00334873" w:rsidRPr="00E724AF">
        <w:rPr>
          <w:rFonts w:ascii="Times New Roman" w:hAnsi="Times New Roman" w:cs="Times New Roman"/>
          <w:sz w:val="28"/>
          <w:szCs w:val="28"/>
          <w:lang w:val="uk-UA"/>
        </w:rPr>
        <w:t xml:space="preserve">зворотно </w:t>
      </w:r>
      <w:r w:rsidRPr="00E724AF">
        <w:rPr>
          <w:rFonts w:ascii="Times New Roman" w:hAnsi="Times New Roman" w:cs="Times New Roman"/>
          <w:sz w:val="28"/>
          <w:szCs w:val="28"/>
          <w:lang w:val="uk-UA"/>
        </w:rPr>
        <w:t>поглинати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енергію</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процесі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її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деформування.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зумовлена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пластичною</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деформацією</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і</w:t>
      </w:r>
      <w:r w:rsidR="00334873" w:rsidRPr="00E724AF">
        <w:rPr>
          <w:rFonts w:ascii="Times New Roman" w:hAnsi="Times New Roman" w:cs="Times New Roman"/>
          <w:sz w:val="28"/>
          <w:szCs w:val="28"/>
          <w:lang w:val="uk-UA"/>
        </w:rPr>
        <w:t xml:space="preserve"> </w:t>
      </w:r>
      <w:proofErr w:type="spellStart"/>
      <w:r w:rsidRPr="00E724AF">
        <w:rPr>
          <w:rFonts w:ascii="Times New Roman" w:hAnsi="Times New Roman" w:cs="Times New Roman"/>
          <w:sz w:val="28"/>
          <w:szCs w:val="28"/>
          <w:lang w:val="uk-UA"/>
        </w:rPr>
        <w:t>непружністю</w:t>
      </w:r>
      <w:proofErr w:type="spellEnd"/>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гірських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пластичній</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деформації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кількісно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характеризується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відношенням</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величини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дотичних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напружень,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виникають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у</w:t>
      </w:r>
      <w:r w:rsidR="00334873" w:rsidRPr="00E724AF">
        <w:rPr>
          <w:rFonts w:ascii="Times New Roman" w:hAnsi="Times New Roman" w:cs="Times New Roman"/>
          <w:sz w:val="28"/>
          <w:szCs w:val="28"/>
          <w:lang w:val="uk-UA"/>
        </w:rPr>
        <w:t xml:space="preserve"> </w:t>
      </w:r>
      <w:r w:rsidR="00A26548">
        <w:rPr>
          <w:rFonts w:ascii="Times New Roman" w:hAnsi="Times New Roman" w:cs="Times New Roman"/>
          <w:sz w:val="28"/>
          <w:szCs w:val="28"/>
          <w:lang w:val="uk-UA"/>
        </w:rPr>
        <w:t>шарі породи</w:t>
      </w:r>
      <w:r w:rsidRPr="00E724A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що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підлягає</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зсуву,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швидкості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пластичної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течії,</w:t>
      </w:r>
      <w:r w:rsidR="00334873" w:rsidRPr="00E724AF">
        <w:rPr>
          <w:rFonts w:ascii="Times New Roman" w:hAnsi="Times New Roman" w:cs="Times New Roman"/>
          <w:sz w:val="28"/>
          <w:szCs w:val="28"/>
          <w:lang w:val="uk-UA"/>
        </w:rPr>
        <w:t xml:space="preserve"> що </w:t>
      </w:r>
      <w:r w:rsidRPr="00E724AF">
        <w:rPr>
          <w:rFonts w:ascii="Times New Roman" w:hAnsi="Times New Roman" w:cs="Times New Roman"/>
          <w:sz w:val="28"/>
          <w:szCs w:val="28"/>
          <w:lang w:val="uk-UA"/>
        </w:rPr>
        <w:t>змінюється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10</w:t>
      </w:r>
      <w:r w:rsidRPr="00E724AF">
        <w:rPr>
          <w:rFonts w:ascii="Times New Roman" w:hAnsi="Times New Roman" w:cs="Times New Roman"/>
          <w:sz w:val="28"/>
          <w:szCs w:val="28"/>
          <w:vertAlign w:val="superscript"/>
          <w:lang w:val="uk-UA"/>
        </w:rPr>
        <w:t>13</w:t>
      </w:r>
      <w:r w:rsidR="00334873"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10</w:t>
      </w:r>
      <w:r w:rsidRPr="00E724AF">
        <w:rPr>
          <w:rFonts w:ascii="Times New Roman" w:hAnsi="Times New Roman" w:cs="Times New Roman"/>
          <w:sz w:val="28"/>
          <w:szCs w:val="28"/>
          <w:vertAlign w:val="superscript"/>
          <w:lang w:val="uk-UA"/>
        </w:rPr>
        <w:t>20</w:t>
      </w:r>
      <w:r w:rsidR="00334873" w:rsidRPr="00E724AF">
        <w:rPr>
          <w:rStyle w:val="apple-converted-space"/>
          <w:rFonts w:ascii="Times New Roman" w:hAnsi="Times New Roman" w:cs="Times New Roman"/>
          <w:sz w:val="28"/>
          <w:szCs w:val="28"/>
          <w:lang w:val="uk-UA"/>
        </w:rPr>
        <w:t xml:space="preserve"> </w:t>
      </w:r>
      <w:proofErr w:type="spellStart"/>
      <w:r w:rsidRPr="00E724AF">
        <w:rPr>
          <w:rFonts w:ascii="Times New Roman" w:hAnsi="Times New Roman" w:cs="Times New Roman"/>
          <w:sz w:val="28"/>
          <w:szCs w:val="28"/>
          <w:lang w:val="uk-UA"/>
        </w:rPr>
        <w:t>Па·с</w:t>
      </w:r>
      <w:proofErr w:type="spellEnd"/>
      <w:r w:rsidRPr="00E724A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Величина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пов’язана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w:t>
      </w:r>
      <w:r w:rsidR="00334873" w:rsidRPr="00E724AF">
        <w:rPr>
          <w:rFonts w:ascii="Times New Roman" w:hAnsi="Times New Roman" w:cs="Times New Roman"/>
          <w:sz w:val="28"/>
          <w:szCs w:val="28"/>
          <w:lang w:val="uk-UA"/>
        </w:rPr>
        <w:t xml:space="preserve"> </w:t>
      </w:r>
      <w:proofErr w:type="spellStart"/>
      <w:r w:rsidRPr="00E724AF">
        <w:rPr>
          <w:rFonts w:ascii="Times New Roman" w:hAnsi="Times New Roman" w:cs="Times New Roman"/>
          <w:sz w:val="28"/>
          <w:szCs w:val="28"/>
          <w:lang w:val="uk-UA"/>
        </w:rPr>
        <w:t>непружністю</w:t>
      </w:r>
      <w:proofErr w:type="spellEnd"/>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(пружна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післядія,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термопружний</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ефект,</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пружний</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гістерезис)</w:t>
      </w:r>
      <w:r w:rsidR="00334873" w:rsidRPr="00E724AF">
        <w:rPr>
          <w:rStyle w:val="apple-converted-space"/>
          <w:rFonts w:ascii="Times New Roman" w:hAnsi="Times New Roman" w:cs="Times New Roman"/>
          <w:sz w:val="28"/>
          <w:szCs w:val="28"/>
          <w:lang w:val="uk-UA"/>
        </w:rPr>
        <w:t xml:space="preserve"> </w:t>
      </w:r>
      <w:hyperlink r:id="rId7" w:tooltip="Гірські породи" w:history="1">
        <w:r w:rsidRPr="00E724AF">
          <w:rPr>
            <w:rStyle w:val="a4"/>
            <w:rFonts w:ascii="Times New Roman" w:hAnsi="Times New Roman" w:cs="Times New Roman"/>
            <w:color w:val="auto"/>
            <w:sz w:val="28"/>
            <w:szCs w:val="28"/>
            <w:u w:val="none"/>
            <w:lang w:val="uk-UA"/>
          </w:rPr>
          <w:t>гірських</w:t>
        </w:r>
        <w:r w:rsidR="00334873" w:rsidRPr="00E724AF">
          <w:rPr>
            <w:rStyle w:val="a4"/>
            <w:rFonts w:ascii="Times New Roman" w:hAnsi="Times New Roman" w:cs="Times New Roman"/>
            <w:color w:val="auto"/>
            <w:sz w:val="28"/>
            <w:szCs w:val="28"/>
            <w:u w:val="none"/>
            <w:lang w:val="uk-UA"/>
          </w:rPr>
          <w:t xml:space="preserve"> </w:t>
        </w:r>
        <w:r w:rsidRPr="00E724AF">
          <w:rPr>
            <w:rStyle w:val="a4"/>
            <w:rFonts w:ascii="Times New Roman" w:hAnsi="Times New Roman" w:cs="Times New Roman"/>
            <w:color w:val="auto"/>
            <w:sz w:val="28"/>
            <w:szCs w:val="28"/>
            <w:u w:val="none"/>
            <w:lang w:val="uk-UA"/>
          </w:rPr>
          <w:t>порід</w:t>
        </w:r>
      </w:hyperlink>
      <w:r w:rsidRPr="00E724A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пропорційна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коефіцієнту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механічних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втрат</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w:t>
      </w:r>
      <w:proofErr w:type="spellStart"/>
      <w:r w:rsidRPr="00E724AF">
        <w:rPr>
          <w:rFonts w:ascii="Times New Roman" w:hAnsi="Times New Roman" w:cs="Times New Roman"/>
          <w:sz w:val="28"/>
          <w:szCs w:val="28"/>
          <w:lang w:val="uk-UA"/>
        </w:rPr>
        <w:t>декременту</w:t>
      </w:r>
      <w:proofErr w:type="spellEnd"/>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згасання),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значення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якого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коливаються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10</w:t>
      </w:r>
      <w:r w:rsidRPr="00E724AF">
        <w:rPr>
          <w:rFonts w:ascii="Times New Roman" w:hAnsi="Times New Roman" w:cs="Times New Roman"/>
          <w:sz w:val="28"/>
          <w:szCs w:val="28"/>
          <w:vertAlign w:val="superscript"/>
          <w:lang w:val="uk-UA"/>
        </w:rPr>
        <w:t>–1</w:t>
      </w:r>
      <w:r w:rsidR="00334873"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10</w:t>
      </w:r>
      <w:r w:rsidRPr="00E724AF">
        <w:rPr>
          <w:rFonts w:ascii="Times New Roman" w:hAnsi="Times New Roman" w:cs="Times New Roman"/>
          <w:sz w:val="28"/>
          <w:szCs w:val="28"/>
          <w:vertAlign w:val="superscript"/>
          <w:lang w:val="uk-UA"/>
        </w:rPr>
        <w:t>–3</w:t>
      </w:r>
      <w:r w:rsidRPr="00E724A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руйнуванні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оцінюється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w:t>
      </w:r>
      <w:r w:rsidR="00334873" w:rsidRPr="00E724AF">
        <w:rPr>
          <w:rStyle w:val="apple-converted-space"/>
          <w:rFonts w:ascii="Times New Roman" w:hAnsi="Times New Roman" w:cs="Times New Roman"/>
          <w:sz w:val="28"/>
          <w:szCs w:val="28"/>
          <w:lang w:val="uk-UA"/>
        </w:rPr>
        <w:t xml:space="preserve"> </w:t>
      </w:r>
      <w:hyperlink r:id="rId8" w:tooltip="Робота" w:history="1">
        <w:r w:rsidRPr="00E724AF">
          <w:rPr>
            <w:rStyle w:val="a4"/>
            <w:rFonts w:ascii="Times New Roman" w:hAnsi="Times New Roman" w:cs="Times New Roman"/>
            <w:color w:val="auto"/>
            <w:sz w:val="28"/>
            <w:szCs w:val="28"/>
            <w:u w:val="none"/>
            <w:lang w:val="uk-UA"/>
          </w:rPr>
          <w:t>робота</w:t>
        </w:r>
      </w:hyperlink>
      <w:r w:rsidR="00334873"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деформування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гірської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породи,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віднесена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одиниці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площі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зразка</w:t>
      </w:r>
      <w:r w:rsidR="00A26548">
        <w:rPr>
          <w:rFonts w:ascii="Times New Roman" w:hAnsi="Times New Roman" w:cs="Times New Roman"/>
          <w:sz w:val="28"/>
          <w:szCs w:val="28"/>
          <w:lang w:val="uk-UA"/>
        </w:rPr>
        <w:t xml:space="preserve"> і в</w:t>
      </w:r>
      <w:r w:rsidRPr="00E724AF">
        <w:rPr>
          <w:rFonts w:ascii="Times New Roman" w:hAnsi="Times New Roman" w:cs="Times New Roman"/>
          <w:sz w:val="28"/>
          <w:szCs w:val="28"/>
          <w:lang w:val="uk-UA"/>
        </w:rPr>
        <w:t>изначається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результатами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ударних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випробувань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зразків</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копрі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(ударна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Може</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бути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розрахована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добуток</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коефіцієнта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пластичності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межу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міцності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гірських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практиці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визначають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коефіцієнт</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відносної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(спеціальними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зарядами,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закладаються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досліджуваний</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масив)</w:t>
      </w:r>
      <w:r w:rsidR="0066761F">
        <w:rPr>
          <w:rFonts w:ascii="Times New Roman" w:hAnsi="Times New Roman" w:cs="Times New Roman"/>
          <w:sz w:val="28"/>
          <w:szCs w:val="28"/>
          <w:lang w:val="uk-UA"/>
        </w:rPr>
        <w:t>,</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як</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відношення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зусилля,</w:t>
      </w:r>
      <w:r w:rsidR="00334873" w:rsidRPr="00E724AF">
        <w:rPr>
          <w:rFonts w:ascii="Times New Roman" w:hAnsi="Times New Roman" w:cs="Times New Roman"/>
          <w:sz w:val="28"/>
          <w:szCs w:val="28"/>
          <w:lang w:val="uk-UA"/>
        </w:rPr>
        <w:t xml:space="preserve"> </w:t>
      </w:r>
      <w:r w:rsidR="00A26548">
        <w:rPr>
          <w:rFonts w:ascii="Times New Roman" w:hAnsi="Times New Roman" w:cs="Times New Roman"/>
          <w:sz w:val="28"/>
          <w:szCs w:val="28"/>
          <w:lang w:val="uk-UA"/>
        </w:rPr>
        <w:t xml:space="preserve">що </w:t>
      </w:r>
      <w:r w:rsidRPr="00E724AF">
        <w:rPr>
          <w:rFonts w:ascii="Times New Roman" w:hAnsi="Times New Roman" w:cs="Times New Roman"/>
          <w:sz w:val="28"/>
          <w:szCs w:val="28"/>
          <w:lang w:val="uk-UA"/>
        </w:rPr>
        <w:t>необхідн</w:t>
      </w:r>
      <w:r w:rsidR="00A26548">
        <w:rPr>
          <w:rFonts w:ascii="Times New Roman" w:hAnsi="Times New Roman" w:cs="Times New Roman"/>
          <w:sz w:val="28"/>
          <w:szCs w:val="28"/>
          <w:lang w:val="uk-UA"/>
        </w:rPr>
        <w:t>е</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для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відділення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деякої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частини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гірської</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породи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масиву,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величини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зусилля,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необхідного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для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відділення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масиву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вапняку,</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взятого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еталон.</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Величина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цього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коефіцієнта</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змінюється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0,5</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3</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(наприклад,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для</w:t>
      </w:r>
      <w:r w:rsidR="00334873" w:rsidRPr="00E724AF">
        <w:rPr>
          <w:rStyle w:val="apple-converted-space"/>
          <w:rFonts w:ascii="Times New Roman" w:hAnsi="Times New Roman" w:cs="Times New Roman"/>
          <w:sz w:val="28"/>
          <w:szCs w:val="28"/>
          <w:lang w:val="uk-UA"/>
        </w:rPr>
        <w:t xml:space="preserve"> </w:t>
      </w:r>
      <w:hyperlink r:id="rId9" w:tooltip="Мармур" w:history="1">
        <w:r w:rsidRPr="00E724AF">
          <w:rPr>
            <w:rStyle w:val="a4"/>
            <w:rFonts w:ascii="Times New Roman" w:hAnsi="Times New Roman" w:cs="Times New Roman"/>
            <w:color w:val="auto"/>
            <w:sz w:val="28"/>
            <w:szCs w:val="28"/>
            <w:u w:val="none"/>
            <w:lang w:val="uk-UA"/>
          </w:rPr>
          <w:t>мармуру</w:t>
        </w:r>
      </w:hyperlink>
      <w:r w:rsidR="00334873"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0,7;</w:t>
      </w:r>
      <w:r w:rsidR="00334873" w:rsidRPr="00E724AF">
        <w:rPr>
          <w:rFonts w:ascii="Times New Roman" w:hAnsi="Times New Roman" w:cs="Times New Roman"/>
          <w:sz w:val="28"/>
          <w:szCs w:val="28"/>
          <w:lang w:val="uk-UA"/>
        </w:rPr>
        <w:t xml:space="preserve"> </w:t>
      </w:r>
      <w:hyperlink r:id="rId10" w:tooltip="Пісковик" w:history="1">
        <w:r w:rsidRPr="00E724AF">
          <w:rPr>
            <w:rStyle w:val="a4"/>
            <w:rFonts w:ascii="Times New Roman" w:hAnsi="Times New Roman" w:cs="Times New Roman"/>
            <w:color w:val="auto"/>
            <w:sz w:val="28"/>
            <w:szCs w:val="28"/>
            <w:u w:val="none"/>
            <w:lang w:val="uk-UA"/>
          </w:rPr>
          <w:t>пісковика</w:t>
        </w:r>
      </w:hyperlink>
      <w:r w:rsidRPr="00E724AF">
        <w:rPr>
          <w:rFonts w:ascii="Times New Roman" w:hAnsi="Times New Roman" w:cs="Times New Roman"/>
          <w:sz w:val="28"/>
          <w:szCs w:val="28"/>
          <w:lang w:val="uk-UA"/>
        </w:rPr>
        <w:t>1,2;</w:t>
      </w:r>
      <w:r w:rsidR="00334873" w:rsidRPr="00E724AF">
        <w:rPr>
          <w:rFonts w:ascii="Times New Roman" w:hAnsi="Times New Roman" w:cs="Times New Roman"/>
          <w:sz w:val="28"/>
          <w:szCs w:val="28"/>
          <w:lang w:val="uk-UA"/>
        </w:rPr>
        <w:t xml:space="preserve"> </w:t>
      </w:r>
      <w:hyperlink r:id="rId11" w:tooltip="Граніт" w:history="1">
        <w:r w:rsidRPr="00E724AF">
          <w:rPr>
            <w:rStyle w:val="a4"/>
            <w:rFonts w:ascii="Times New Roman" w:hAnsi="Times New Roman" w:cs="Times New Roman"/>
            <w:color w:val="auto"/>
            <w:sz w:val="28"/>
            <w:szCs w:val="28"/>
            <w:u w:val="none"/>
            <w:lang w:val="uk-UA"/>
          </w:rPr>
          <w:t>граніту</w:t>
        </w:r>
      </w:hyperlink>
      <w:r w:rsidR="00334873"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1,3;</w:t>
      </w:r>
      <w:r w:rsidR="00334873" w:rsidRPr="00E724AF">
        <w:rPr>
          <w:rStyle w:val="apple-converted-space"/>
          <w:rFonts w:ascii="Times New Roman" w:hAnsi="Times New Roman" w:cs="Times New Roman"/>
          <w:sz w:val="28"/>
          <w:szCs w:val="28"/>
          <w:lang w:val="uk-UA"/>
        </w:rPr>
        <w:t xml:space="preserve"> </w:t>
      </w:r>
      <w:hyperlink r:id="rId12" w:tooltip="Кварцит" w:history="1">
        <w:r w:rsidRPr="00E724AF">
          <w:rPr>
            <w:rStyle w:val="a4"/>
            <w:rFonts w:ascii="Times New Roman" w:hAnsi="Times New Roman" w:cs="Times New Roman"/>
            <w:color w:val="auto"/>
            <w:sz w:val="28"/>
            <w:szCs w:val="28"/>
            <w:u w:val="none"/>
            <w:lang w:val="uk-UA"/>
          </w:rPr>
          <w:t>кварциту</w:t>
        </w:r>
      </w:hyperlink>
      <w:r w:rsidR="00334873"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1,9;</w:t>
      </w:r>
      <w:r w:rsidR="00334873" w:rsidRPr="00E724AF">
        <w:rPr>
          <w:rStyle w:val="apple-converted-space"/>
          <w:rFonts w:ascii="Times New Roman" w:hAnsi="Times New Roman" w:cs="Times New Roman"/>
          <w:sz w:val="28"/>
          <w:szCs w:val="28"/>
          <w:lang w:val="uk-UA"/>
        </w:rPr>
        <w:t xml:space="preserve"> </w:t>
      </w:r>
      <w:hyperlink r:id="rId13" w:tooltip="Базальт" w:history="1">
        <w:r w:rsidRPr="00E724AF">
          <w:rPr>
            <w:rStyle w:val="a4"/>
            <w:rFonts w:ascii="Times New Roman" w:hAnsi="Times New Roman" w:cs="Times New Roman"/>
            <w:color w:val="auto"/>
            <w:sz w:val="28"/>
            <w:szCs w:val="28"/>
            <w:u w:val="none"/>
            <w:lang w:val="uk-UA"/>
          </w:rPr>
          <w:t>базальту</w:t>
        </w:r>
      </w:hyperlink>
      <w:r w:rsidR="00334873"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2,2).</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Із</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збільшення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в'язкості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зростає</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поглинання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пружних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хвиль,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lastRenderedPageBreak/>
        <w:t>зменшуються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повзучість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набрякання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зростає</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енергоємність</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процесів</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дроблення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розкришення</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порід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під</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час</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переробки</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корисних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копалин</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і</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вибухових</w:t>
      </w:r>
      <w:r w:rsidR="00334873" w:rsidRPr="00E724AF">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робіт.</w:t>
      </w:r>
    </w:p>
    <w:p w:rsidR="00CB1F2F" w:rsidRPr="00E724AF" w:rsidRDefault="00CB1F2F" w:rsidP="00F60811">
      <w:pPr>
        <w:pStyle w:val="a3"/>
        <w:shd w:val="clear" w:color="auto" w:fill="FFFFFF"/>
        <w:spacing w:before="0" w:beforeAutospacing="0" w:after="0" w:afterAutospacing="0" w:line="360" w:lineRule="auto"/>
        <w:ind w:firstLine="708"/>
        <w:jc w:val="both"/>
        <w:rPr>
          <w:sz w:val="28"/>
          <w:szCs w:val="28"/>
        </w:rPr>
      </w:pPr>
      <w:r w:rsidRPr="00E724AF">
        <w:rPr>
          <w:sz w:val="28"/>
          <w:szCs w:val="28"/>
        </w:rPr>
        <w:t>В'язкість</w:t>
      </w:r>
      <w:r w:rsidR="00334873" w:rsidRPr="00E724AF">
        <w:rPr>
          <w:sz w:val="28"/>
          <w:szCs w:val="28"/>
        </w:rPr>
        <w:t xml:space="preserve"> </w:t>
      </w:r>
      <w:r w:rsidRPr="00E724AF">
        <w:rPr>
          <w:sz w:val="28"/>
          <w:szCs w:val="28"/>
        </w:rPr>
        <w:t>твердих</w:t>
      </w:r>
      <w:r w:rsidR="00334873" w:rsidRPr="00E724AF">
        <w:rPr>
          <w:sz w:val="28"/>
          <w:szCs w:val="28"/>
        </w:rPr>
        <w:t xml:space="preserve"> </w:t>
      </w:r>
      <w:r w:rsidRPr="00E724AF">
        <w:rPr>
          <w:sz w:val="28"/>
          <w:szCs w:val="28"/>
        </w:rPr>
        <w:t>тіл</w:t>
      </w:r>
      <w:r w:rsidR="00334873" w:rsidRPr="00E724AF">
        <w:rPr>
          <w:sz w:val="28"/>
          <w:szCs w:val="28"/>
        </w:rPr>
        <w:t xml:space="preserve"> </w:t>
      </w:r>
      <w:r w:rsidRPr="00E724AF">
        <w:rPr>
          <w:sz w:val="28"/>
          <w:szCs w:val="28"/>
        </w:rPr>
        <w:t>і</w:t>
      </w:r>
      <w:r w:rsidR="00334873" w:rsidRPr="00E724AF">
        <w:rPr>
          <w:sz w:val="28"/>
          <w:szCs w:val="28"/>
        </w:rPr>
        <w:t xml:space="preserve"> </w:t>
      </w:r>
      <w:r w:rsidRPr="00E724AF">
        <w:rPr>
          <w:sz w:val="28"/>
          <w:szCs w:val="28"/>
        </w:rPr>
        <w:t>рідин</w:t>
      </w:r>
      <w:r w:rsidR="00334873" w:rsidRPr="00E724AF">
        <w:rPr>
          <w:sz w:val="28"/>
          <w:szCs w:val="28"/>
        </w:rPr>
        <w:t xml:space="preserve"> </w:t>
      </w:r>
      <w:r w:rsidRPr="00E724AF">
        <w:rPr>
          <w:sz w:val="28"/>
          <w:szCs w:val="28"/>
        </w:rPr>
        <w:t>обернено</w:t>
      </w:r>
      <w:r w:rsidR="00334873" w:rsidRPr="00E724AF">
        <w:rPr>
          <w:sz w:val="28"/>
          <w:szCs w:val="28"/>
        </w:rPr>
        <w:t xml:space="preserve"> </w:t>
      </w:r>
      <w:r w:rsidRPr="00E724AF">
        <w:rPr>
          <w:sz w:val="28"/>
          <w:szCs w:val="28"/>
        </w:rPr>
        <w:t>пропорційна</w:t>
      </w:r>
      <w:r w:rsidR="00334873" w:rsidRPr="00E724AF">
        <w:rPr>
          <w:rStyle w:val="apple-converted-space"/>
          <w:sz w:val="28"/>
          <w:szCs w:val="28"/>
        </w:rPr>
        <w:t xml:space="preserve"> </w:t>
      </w:r>
      <w:hyperlink r:id="rId14" w:tooltip="Коефіцієнт дифузії" w:history="1">
        <w:r w:rsidRPr="00E724AF">
          <w:rPr>
            <w:rStyle w:val="a4"/>
            <w:color w:val="auto"/>
            <w:sz w:val="28"/>
            <w:szCs w:val="28"/>
            <w:u w:val="none"/>
          </w:rPr>
          <w:t>коефіцієнту</w:t>
        </w:r>
        <w:r w:rsidR="00334873" w:rsidRPr="00E724AF">
          <w:rPr>
            <w:rStyle w:val="a4"/>
            <w:color w:val="auto"/>
            <w:sz w:val="28"/>
            <w:szCs w:val="28"/>
            <w:u w:val="none"/>
          </w:rPr>
          <w:t xml:space="preserve"> </w:t>
        </w:r>
        <w:r w:rsidRPr="00E724AF">
          <w:rPr>
            <w:rStyle w:val="a4"/>
            <w:color w:val="auto"/>
            <w:sz w:val="28"/>
            <w:szCs w:val="28"/>
            <w:u w:val="none"/>
          </w:rPr>
          <w:t>самодифузії</w:t>
        </w:r>
      </w:hyperlink>
      <w:r w:rsidR="00334873" w:rsidRPr="00E724AF">
        <w:rPr>
          <w:rStyle w:val="apple-converted-space"/>
          <w:sz w:val="28"/>
          <w:szCs w:val="28"/>
        </w:rPr>
        <w:t xml:space="preserve"> </w:t>
      </w:r>
      <w:r w:rsidR="00AB399A">
        <w:rPr>
          <w:rStyle w:val="apple-converted-space"/>
          <w:sz w:val="28"/>
          <w:szCs w:val="28"/>
        </w:rPr>
        <w:t xml:space="preserve"> </w:t>
      </w:r>
      <w:r w:rsidRPr="00E724AF">
        <w:rPr>
          <w:sz w:val="28"/>
          <w:szCs w:val="28"/>
        </w:rPr>
        <w:t>і</w:t>
      </w:r>
      <w:r w:rsidR="00334873" w:rsidRPr="00E724AF">
        <w:rPr>
          <w:sz w:val="28"/>
          <w:szCs w:val="28"/>
        </w:rPr>
        <w:t xml:space="preserve"> </w:t>
      </w:r>
      <w:r w:rsidRPr="00E724AF">
        <w:rPr>
          <w:sz w:val="28"/>
          <w:szCs w:val="28"/>
        </w:rPr>
        <w:t>з</w:t>
      </w:r>
      <w:r w:rsidR="00334873" w:rsidRPr="00E724AF">
        <w:rPr>
          <w:sz w:val="28"/>
          <w:szCs w:val="28"/>
        </w:rPr>
        <w:t xml:space="preserve"> </w:t>
      </w:r>
      <w:r w:rsidRPr="00E724AF">
        <w:rPr>
          <w:sz w:val="28"/>
          <w:szCs w:val="28"/>
        </w:rPr>
        <w:t>підвищенням</w:t>
      </w:r>
      <w:r w:rsidR="00334873" w:rsidRPr="00E724AF">
        <w:rPr>
          <w:sz w:val="28"/>
          <w:szCs w:val="28"/>
        </w:rPr>
        <w:t xml:space="preserve"> </w:t>
      </w:r>
      <w:r w:rsidRPr="00E724AF">
        <w:rPr>
          <w:sz w:val="28"/>
          <w:szCs w:val="28"/>
        </w:rPr>
        <w:t>температури</w:t>
      </w:r>
      <w:r w:rsidR="00334873" w:rsidRPr="00E724AF">
        <w:rPr>
          <w:sz w:val="28"/>
          <w:szCs w:val="28"/>
        </w:rPr>
        <w:t xml:space="preserve"> </w:t>
      </w:r>
      <w:r w:rsidRPr="00E724AF">
        <w:rPr>
          <w:sz w:val="28"/>
          <w:szCs w:val="28"/>
        </w:rPr>
        <w:t>зменшується</w:t>
      </w:r>
      <w:r w:rsidR="00334873" w:rsidRPr="00E724AF">
        <w:rPr>
          <w:sz w:val="28"/>
          <w:szCs w:val="28"/>
        </w:rPr>
        <w:t xml:space="preserve"> </w:t>
      </w:r>
      <w:r w:rsidRPr="00E724AF">
        <w:rPr>
          <w:sz w:val="28"/>
          <w:szCs w:val="28"/>
        </w:rPr>
        <w:t>за</w:t>
      </w:r>
      <w:r w:rsidR="00334873" w:rsidRPr="00E724AF">
        <w:rPr>
          <w:sz w:val="28"/>
          <w:szCs w:val="28"/>
        </w:rPr>
        <w:t xml:space="preserve"> </w:t>
      </w:r>
      <w:r w:rsidRPr="00E724AF">
        <w:rPr>
          <w:sz w:val="28"/>
          <w:szCs w:val="28"/>
        </w:rPr>
        <w:t>експоненціальним</w:t>
      </w:r>
      <w:r w:rsidR="00334873" w:rsidRPr="00E724AF">
        <w:rPr>
          <w:sz w:val="28"/>
          <w:szCs w:val="28"/>
        </w:rPr>
        <w:t xml:space="preserve"> </w:t>
      </w:r>
      <w:r w:rsidRPr="00E724AF">
        <w:rPr>
          <w:sz w:val="28"/>
          <w:szCs w:val="28"/>
        </w:rPr>
        <w:t>законом.</w:t>
      </w:r>
      <w:r w:rsidR="00334873" w:rsidRPr="00E724AF">
        <w:rPr>
          <w:sz w:val="28"/>
          <w:szCs w:val="28"/>
        </w:rPr>
        <w:t xml:space="preserve"> </w:t>
      </w:r>
      <w:r w:rsidRPr="00E724AF">
        <w:rPr>
          <w:sz w:val="28"/>
          <w:szCs w:val="28"/>
        </w:rPr>
        <w:t>В'язкість</w:t>
      </w:r>
      <w:r w:rsidR="00334873" w:rsidRPr="00E724AF">
        <w:rPr>
          <w:sz w:val="28"/>
          <w:szCs w:val="28"/>
        </w:rPr>
        <w:t xml:space="preserve"> </w:t>
      </w:r>
      <w:r w:rsidRPr="00E724AF">
        <w:rPr>
          <w:sz w:val="28"/>
          <w:szCs w:val="28"/>
        </w:rPr>
        <w:t>залежить</w:t>
      </w:r>
      <w:r w:rsidR="00334873" w:rsidRPr="00E724AF">
        <w:rPr>
          <w:sz w:val="28"/>
          <w:szCs w:val="28"/>
        </w:rPr>
        <w:t xml:space="preserve"> </w:t>
      </w:r>
      <w:r w:rsidRPr="00E724AF">
        <w:rPr>
          <w:sz w:val="28"/>
          <w:szCs w:val="28"/>
        </w:rPr>
        <w:t>від</w:t>
      </w:r>
      <w:r w:rsidR="00334873" w:rsidRPr="00E724AF">
        <w:rPr>
          <w:sz w:val="28"/>
          <w:szCs w:val="28"/>
        </w:rPr>
        <w:t xml:space="preserve"> </w:t>
      </w:r>
      <w:r w:rsidRPr="00E724AF">
        <w:rPr>
          <w:sz w:val="28"/>
          <w:szCs w:val="28"/>
        </w:rPr>
        <w:t>періоду</w:t>
      </w:r>
      <w:r w:rsidR="00334873" w:rsidRPr="00E724AF">
        <w:rPr>
          <w:sz w:val="28"/>
          <w:szCs w:val="28"/>
        </w:rPr>
        <w:t xml:space="preserve"> </w:t>
      </w:r>
      <w:r w:rsidRPr="0066761F">
        <w:rPr>
          <w:sz w:val="28"/>
          <w:szCs w:val="28"/>
        </w:rPr>
        <w:t>релаксації</w:t>
      </w:r>
      <w:r w:rsidR="00334873" w:rsidRPr="00E724AF">
        <w:rPr>
          <w:sz w:val="28"/>
          <w:szCs w:val="28"/>
        </w:rPr>
        <w:t xml:space="preserve"> </w:t>
      </w:r>
      <w:r w:rsidRPr="00E724AF">
        <w:rPr>
          <w:sz w:val="28"/>
          <w:szCs w:val="28"/>
        </w:rPr>
        <w:t>пружних</w:t>
      </w:r>
      <w:r w:rsidR="00334873" w:rsidRPr="00E724AF">
        <w:rPr>
          <w:sz w:val="28"/>
          <w:szCs w:val="28"/>
        </w:rPr>
        <w:t xml:space="preserve"> </w:t>
      </w:r>
      <w:r w:rsidRPr="00E724AF">
        <w:rPr>
          <w:sz w:val="28"/>
          <w:szCs w:val="28"/>
        </w:rPr>
        <w:t>дотичних</w:t>
      </w:r>
      <w:r w:rsidR="00334873" w:rsidRPr="00E724AF">
        <w:rPr>
          <w:sz w:val="28"/>
          <w:szCs w:val="28"/>
        </w:rPr>
        <w:t xml:space="preserve"> </w:t>
      </w:r>
      <w:r w:rsidRPr="00E724AF">
        <w:rPr>
          <w:sz w:val="28"/>
          <w:szCs w:val="28"/>
        </w:rPr>
        <w:t>деформацій.</w:t>
      </w:r>
    </w:p>
    <w:p w:rsidR="00CB1F2F" w:rsidRPr="00E724AF" w:rsidRDefault="00CB1F2F" w:rsidP="00F60811">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E724AF">
        <w:rPr>
          <w:rFonts w:ascii="Times New Roman" w:eastAsia="Times New Roman" w:hAnsi="Times New Roman" w:cs="Times New Roman"/>
          <w:sz w:val="28"/>
          <w:szCs w:val="28"/>
          <w:lang w:val="uk-UA" w:eastAsia="uk-UA"/>
        </w:rPr>
        <w:t>Згідно</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із</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законом</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Ньютона</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для</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внутрішнього</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тертя</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в'язкість</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характеризується</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коефіцієнтом</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пропорційності</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noProof/>
          <w:sz w:val="28"/>
          <w:szCs w:val="28"/>
          <w:lang w:eastAsia="ru-RU"/>
        </w:rPr>
        <w:drawing>
          <wp:inline distT="0" distB="0" distL="0" distR="0" wp14:anchorId="6E00DB3C" wp14:editId="31E78B5A">
            <wp:extent cx="101600" cy="127000"/>
            <wp:effectExtent l="19050" t="0" r="0" b="0"/>
            <wp:docPr id="8" name="Рисунок 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
                    <pic:cNvPicPr>
                      <a:picLocks noChangeAspect="1" noChangeArrowheads="1"/>
                    </pic:cNvPicPr>
                  </pic:nvPicPr>
                  <pic:blipFill>
                    <a:blip r:embed="rId15"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між</w:t>
      </w:r>
      <w:r w:rsidR="000D5325" w:rsidRPr="00E724AF">
        <w:rPr>
          <w:rFonts w:ascii="Times New Roman" w:eastAsia="Times New Roman" w:hAnsi="Times New Roman" w:cs="Times New Roman"/>
          <w:sz w:val="28"/>
          <w:szCs w:val="28"/>
          <w:lang w:val="uk-UA" w:eastAsia="uk-UA"/>
        </w:rPr>
        <w:t xml:space="preserve"> </w:t>
      </w:r>
      <w:hyperlink r:id="rId16" w:tooltip="Тензор механічних напружень" w:history="1">
        <w:r w:rsidRPr="00E724AF">
          <w:rPr>
            <w:rFonts w:ascii="Times New Roman" w:eastAsia="Times New Roman" w:hAnsi="Times New Roman" w:cs="Times New Roman"/>
            <w:sz w:val="28"/>
            <w:szCs w:val="28"/>
            <w:lang w:val="uk-UA" w:eastAsia="uk-UA"/>
          </w:rPr>
          <w:t>напруженням</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зсуву</w:t>
        </w:r>
      </w:hyperlink>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noProof/>
          <w:sz w:val="28"/>
          <w:szCs w:val="28"/>
          <w:lang w:eastAsia="ru-RU"/>
        </w:rPr>
        <w:drawing>
          <wp:inline distT="0" distB="0" distL="0" distR="0" wp14:anchorId="1AD9CD98" wp14:editId="30B10827">
            <wp:extent cx="101600" cy="88900"/>
            <wp:effectExtent l="19050" t="0" r="0" b="0"/>
            <wp:docPr id="7" name="Рисунок 2" descr=" \t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au "/>
                    <pic:cNvPicPr>
                      <a:picLocks noChangeAspect="1" noChangeArrowheads="1"/>
                    </pic:cNvPicPr>
                  </pic:nvPicPr>
                  <pic:blipFill>
                    <a:blip r:embed="rId17" cstate="print"/>
                    <a:srcRect/>
                    <a:stretch>
                      <a:fillRect/>
                    </a:stretch>
                  </pic:blipFill>
                  <pic:spPr bwMode="auto">
                    <a:xfrm>
                      <a:off x="0" y="0"/>
                      <a:ext cx="101600" cy="88900"/>
                    </a:xfrm>
                    <a:prstGeom prst="rect">
                      <a:avLst/>
                    </a:prstGeom>
                    <a:noFill/>
                    <a:ln w="9525">
                      <a:noFill/>
                      <a:miter lim="800000"/>
                      <a:headEnd/>
                      <a:tailEnd/>
                    </a:ln>
                  </pic:spPr>
                </pic:pic>
              </a:graphicData>
            </a:graphic>
          </wp:inline>
        </w:drawing>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і</w:t>
      </w:r>
      <w:r w:rsidR="00334873" w:rsidRPr="00E724AF">
        <w:rPr>
          <w:rFonts w:ascii="Times New Roman" w:eastAsia="Times New Roman" w:hAnsi="Times New Roman" w:cs="Times New Roman"/>
          <w:sz w:val="28"/>
          <w:szCs w:val="28"/>
          <w:lang w:val="uk-UA" w:eastAsia="uk-UA"/>
        </w:rPr>
        <w:t xml:space="preserve"> </w:t>
      </w:r>
      <w:hyperlink r:id="rId18" w:tooltip="Градієнт" w:history="1">
        <w:r w:rsidRPr="00E724AF">
          <w:rPr>
            <w:rFonts w:ascii="Times New Roman" w:eastAsia="Times New Roman" w:hAnsi="Times New Roman" w:cs="Times New Roman"/>
            <w:sz w:val="28"/>
            <w:szCs w:val="28"/>
            <w:lang w:val="uk-UA" w:eastAsia="uk-UA"/>
          </w:rPr>
          <w:t>градієнтом</w:t>
        </w:r>
      </w:hyperlink>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швидкості</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руху</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шарів</w:t>
      </w:r>
      <w:r w:rsidR="00334873" w:rsidRPr="00E724AF">
        <w:rPr>
          <w:rFonts w:ascii="Times New Roman" w:eastAsia="Times New Roman" w:hAnsi="Times New Roman" w:cs="Times New Roman"/>
          <w:sz w:val="28"/>
          <w:szCs w:val="28"/>
          <w:lang w:val="uk-UA" w:eastAsia="uk-UA"/>
        </w:rPr>
        <w:t xml:space="preserve"> </w:t>
      </w:r>
      <m:oMath>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у</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перпендикулярному</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до</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деформації</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зсуву</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напрямку</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(поверхні</w:t>
      </w:r>
      <w:r w:rsidR="00334873"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sz w:val="28"/>
          <w:szCs w:val="28"/>
          <w:lang w:val="uk-UA" w:eastAsia="uk-UA"/>
        </w:rPr>
        <w:t>шарів)</w:t>
      </w:r>
      <w:r w:rsidR="00422DF9">
        <w:rPr>
          <w:rFonts w:ascii="Times New Roman" w:eastAsia="Times New Roman" w:hAnsi="Times New Roman" w:cs="Times New Roman"/>
          <w:sz w:val="28"/>
          <w:szCs w:val="28"/>
          <w:lang w:val="uk-UA" w:eastAsia="uk-UA"/>
        </w:rPr>
        <w:t xml:space="preserve"> згідно формули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2)</w:t>
      </w:r>
      <w:r w:rsidRPr="00E724AF">
        <w:rPr>
          <w:rFonts w:ascii="Times New Roman" w:eastAsia="Times New Roman" w:hAnsi="Times New Roman" w:cs="Times New Roman"/>
          <w:sz w:val="28"/>
          <w:szCs w:val="28"/>
          <w:lang w:val="uk-UA" w:eastAsia="uk-UA"/>
        </w:rPr>
        <w:t>:</w:t>
      </w:r>
    </w:p>
    <w:p w:rsidR="00CB1F2F" w:rsidRPr="00C92493" w:rsidRDefault="00C92493" w:rsidP="00F60811">
      <w:pPr>
        <w:shd w:val="clear" w:color="auto" w:fill="FFFFFF"/>
        <w:spacing w:after="0" w:line="360" w:lineRule="auto"/>
        <w:ind w:left="720"/>
        <w:jc w:val="right"/>
        <w:rPr>
          <w:rFonts w:ascii="Times New Roman" w:eastAsia="Times New Roman" w:hAnsi="Times New Roman" w:cs="Times New Roman"/>
          <w:sz w:val="28"/>
          <w:szCs w:val="28"/>
          <w:lang w:val="uk-UA" w:eastAsia="uk-UA"/>
        </w:rPr>
      </w:pPr>
      <m:oMath>
        <m:r>
          <w:rPr>
            <w:rFonts w:ascii="Cambria Math" w:eastAsia="Times New Roman" w:hAnsi="Cambria Math" w:cs="Times New Roman"/>
            <w:sz w:val="28"/>
            <w:szCs w:val="28"/>
            <w:lang w:val="uk-UA" w:eastAsia="uk-UA"/>
          </w:rPr>
          <m:t>τ=η</m:t>
        </m:r>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sidR="0066761F">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AB399A">
        <w:rPr>
          <w:rFonts w:ascii="Times New Roman" w:eastAsia="Times New Roman" w:hAnsi="Times New Roman" w:cs="Times New Roman"/>
          <w:sz w:val="28"/>
          <w:szCs w:val="28"/>
          <w:lang w:val="uk-UA" w:eastAsia="uk-UA"/>
        </w:rPr>
        <w:tab/>
      </w:r>
      <w:r w:rsidR="00422DF9">
        <w:rPr>
          <w:rFonts w:ascii="Times New Roman" w:eastAsia="Times New Roman" w:hAnsi="Times New Roman" w:cs="Times New Roman"/>
          <w:sz w:val="28"/>
          <w:szCs w:val="28"/>
          <w:lang w:val="uk-UA" w:eastAsia="uk-UA"/>
        </w:rPr>
        <w:t>(</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2</w:t>
      </w:r>
      <w:r w:rsidRPr="00C92493">
        <w:rPr>
          <w:rFonts w:ascii="Times New Roman" w:eastAsia="Times New Roman" w:hAnsi="Times New Roman" w:cs="Times New Roman"/>
          <w:sz w:val="28"/>
          <w:szCs w:val="28"/>
          <w:lang w:val="uk-UA" w:eastAsia="uk-UA"/>
        </w:rPr>
        <w:t>)</w:t>
      </w:r>
    </w:p>
    <w:p w:rsidR="00CB1F2F" w:rsidRPr="00AB399A" w:rsidRDefault="0066761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 к</w:t>
      </w:r>
      <w:r w:rsidR="00CB1F2F" w:rsidRPr="00C92493">
        <w:rPr>
          <w:rFonts w:ascii="Times New Roman" w:eastAsia="Times New Roman" w:hAnsi="Times New Roman" w:cs="Times New Roman"/>
          <w:sz w:val="28"/>
          <w:szCs w:val="28"/>
          <w:lang w:val="uk-UA" w:eastAsia="uk-UA"/>
        </w:rPr>
        <w:t>оефіцієнт</w:t>
      </w:r>
      <w:r w:rsidR="00334873" w:rsidRPr="00C92493">
        <w:rPr>
          <w:rFonts w:ascii="Times New Roman" w:eastAsia="Times New Roman" w:hAnsi="Times New Roman" w:cs="Times New Roman"/>
          <w:sz w:val="28"/>
          <w:szCs w:val="28"/>
          <w:lang w:val="uk-UA" w:eastAsia="uk-UA"/>
        </w:rPr>
        <w:t xml:space="preserve"> </w:t>
      </w:r>
      <w:r w:rsidR="00CB1F2F" w:rsidRPr="00C92493">
        <w:rPr>
          <w:rFonts w:ascii="Times New Roman" w:eastAsia="Times New Roman" w:hAnsi="Times New Roman" w:cs="Times New Roman"/>
          <w:noProof/>
          <w:sz w:val="28"/>
          <w:szCs w:val="28"/>
          <w:lang w:eastAsia="ru-RU"/>
        </w:rPr>
        <w:drawing>
          <wp:inline distT="0" distB="0" distL="0" distR="0" wp14:anchorId="12928208" wp14:editId="199339C9">
            <wp:extent cx="101600" cy="127000"/>
            <wp:effectExtent l="19050" t="0" r="0" b="0"/>
            <wp:docPr id="5" name="Рисунок 5"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
                    <pic:cNvPicPr>
                      <a:picLocks noChangeAspect="1" noChangeArrowheads="1"/>
                    </pic:cNvPicPr>
                  </pic:nvPicPr>
                  <pic:blipFill>
                    <a:blip r:embed="rId15"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00334873" w:rsidRPr="00C92493">
        <w:rPr>
          <w:rFonts w:ascii="Times New Roman" w:eastAsia="Times New Roman" w:hAnsi="Times New Roman" w:cs="Times New Roman"/>
          <w:sz w:val="28"/>
          <w:szCs w:val="28"/>
          <w:lang w:val="uk-UA" w:eastAsia="uk-UA"/>
        </w:rPr>
        <w:t xml:space="preserve"> </w:t>
      </w:r>
      <w:r w:rsidR="00AB399A">
        <w:rPr>
          <w:rFonts w:ascii="Times New Roman" w:eastAsia="Times New Roman" w:hAnsi="Times New Roman" w:cs="Times New Roman"/>
          <w:sz w:val="28"/>
          <w:szCs w:val="28"/>
          <w:lang w:val="uk-UA" w:eastAsia="uk-UA"/>
        </w:rPr>
        <w:t xml:space="preserve">- це </w:t>
      </w:r>
      <w:r w:rsidR="00CB1F2F" w:rsidRPr="00C92493">
        <w:rPr>
          <w:rFonts w:ascii="Times New Roman" w:eastAsia="Times New Roman" w:hAnsi="Times New Roman" w:cs="Times New Roman"/>
          <w:bCs/>
          <w:sz w:val="28"/>
          <w:szCs w:val="28"/>
          <w:lang w:val="uk-UA" w:eastAsia="uk-UA"/>
        </w:rPr>
        <w:t>динамічний</w:t>
      </w:r>
      <w:r w:rsidR="00334873" w:rsidRPr="00C92493">
        <w:rPr>
          <w:rFonts w:ascii="Times New Roman" w:eastAsia="Times New Roman" w:hAnsi="Times New Roman" w:cs="Times New Roman"/>
          <w:bCs/>
          <w:sz w:val="28"/>
          <w:szCs w:val="28"/>
          <w:lang w:val="uk-UA" w:eastAsia="uk-UA"/>
        </w:rPr>
        <w:t xml:space="preserve"> </w:t>
      </w:r>
      <w:r w:rsidR="00CB1F2F" w:rsidRPr="00C92493">
        <w:rPr>
          <w:rFonts w:ascii="Times New Roman" w:eastAsia="Times New Roman" w:hAnsi="Times New Roman" w:cs="Times New Roman"/>
          <w:bCs/>
          <w:sz w:val="28"/>
          <w:szCs w:val="28"/>
          <w:lang w:val="uk-UA" w:eastAsia="uk-UA"/>
        </w:rPr>
        <w:t>коефіцієнт</w:t>
      </w:r>
      <w:r w:rsidR="00334873" w:rsidRPr="00C92493">
        <w:rPr>
          <w:rFonts w:ascii="Times New Roman" w:eastAsia="Times New Roman" w:hAnsi="Times New Roman" w:cs="Times New Roman"/>
          <w:bCs/>
          <w:sz w:val="28"/>
          <w:szCs w:val="28"/>
          <w:lang w:val="uk-UA" w:eastAsia="uk-UA"/>
        </w:rPr>
        <w:t xml:space="preserve"> </w:t>
      </w:r>
      <w:r w:rsidR="00CB1F2F" w:rsidRPr="00C92493">
        <w:rPr>
          <w:rFonts w:ascii="Times New Roman" w:eastAsia="Times New Roman" w:hAnsi="Times New Roman" w:cs="Times New Roman"/>
          <w:bCs/>
          <w:sz w:val="28"/>
          <w:szCs w:val="28"/>
          <w:lang w:val="uk-UA" w:eastAsia="uk-UA"/>
        </w:rPr>
        <w:t>в’язкості</w:t>
      </w:r>
      <w:r w:rsidR="00334873" w:rsidRPr="00C92493">
        <w:rPr>
          <w:rFonts w:ascii="Times New Roman" w:eastAsia="Times New Roman" w:hAnsi="Times New Roman" w:cs="Times New Roman"/>
          <w:sz w:val="28"/>
          <w:szCs w:val="28"/>
          <w:lang w:val="uk-UA" w:eastAsia="uk-UA"/>
        </w:rPr>
        <w:t xml:space="preserve"> </w:t>
      </w:r>
      <w:r w:rsidR="00CB1F2F" w:rsidRPr="00C92493">
        <w:rPr>
          <w:rFonts w:ascii="Times New Roman" w:eastAsia="Times New Roman" w:hAnsi="Times New Roman" w:cs="Times New Roman"/>
          <w:sz w:val="28"/>
          <w:szCs w:val="28"/>
          <w:lang w:val="uk-UA" w:eastAsia="uk-UA"/>
        </w:rPr>
        <w:t>або</w:t>
      </w:r>
      <w:r w:rsidR="00334873" w:rsidRPr="00C92493">
        <w:rPr>
          <w:rFonts w:ascii="Times New Roman" w:eastAsia="Times New Roman" w:hAnsi="Times New Roman" w:cs="Times New Roman"/>
          <w:sz w:val="28"/>
          <w:szCs w:val="28"/>
          <w:lang w:val="uk-UA" w:eastAsia="uk-UA"/>
        </w:rPr>
        <w:t xml:space="preserve"> </w:t>
      </w:r>
      <w:r w:rsidR="00CB1F2F" w:rsidRPr="00C92493">
        <w:rPr>
          <w:rFonts w:ascii="Times New Roman" w:eastAsia="Times New Roman" w:hAnsi="Times New Roman" w:cs="Times New Roman"/>
          <w:bCs/>
          <w:sz w:val="28"/>
          <w:szCs w:val="28"/>
          <w:lang w:val="uk-UA" w:eastAsia="uk-UA"/>
        </w:rPr>
        <w:t>абсолютн</w:t>
      </w:r>
      <w:r w:rsidR="00AB399A">
        <w:rPr>
          <w:rFonts w:ascii="Times New Roman" w:eastAsia="Times New Roman" w:hAnsi="Times New Roman" w:cs="Times New Roman"/>
          <w:bCs/>
          <w:sz w:val="28"/>
          <w:szCs w:val="28"/>
          <w:lang w:val="uk-UA" w:eastAsia="uk-UA"/>
        </w:rPr>
        <w:t>а</w:t>
      </w:r>
      <w:r w:rsidR="00334873" w:rsidRPr="00C92493">
        <w:rPr>
          <w:rFonts w:ascii="Times New Roman" w:eastAsia="Times New Roman" w:hAnsi="Times New Roman" w:cs="Times New Roman"/>
          <w:bCs/>
          <w:sz w:val="28"/>
          <w:szCs w:val="28"/>
          <w:lang w:val="uk-UA" w:eastAsia="uk-UA"/>
        </w:rPr>
        <w:t xml:space="preserve"> </w:t>
      </w:r>
      <w:r w:rsidR="00CB1F2F" w:rsidRPr="00C92493">
        <w:rPr>
          <w:rFonts w:ascii="Times New Roman" w:eastAsia="Times New Roman" w:hAnsi="Times New Roman" w:cs="Times New Roman"/>
          <w:bCs/>
          <w:sz w:val="28"/>
          <w:szCs w:val="28"/>
          <w:lang w:val="uk-UA" w:eastAsia="uk-UA"/>
        </w:rPr>
        <w:t>в'язкіст</w:t>
      </w:r>
      <w:r w:rsidR="00AB399A">
        <w:rPr>
          <w:rFonts w:ascii="Times New Roman" w:eastAsia="Times New Roman" w:hAnsi="Times New Roman" w:cs="Times New Roman"/>
          <w:bCs/>
          <w:sz w:val="28"/>
          <w:szCs w:val="28"/>
          <w:lang w:val="uk-UA" w:eastAsia="uk-UA"/>
        </w:rPr>
        <w:t>ь,</w:t>
      </w:r>
      <w:r w:rsidR="00334873" w:rsidRPr="00AB399A">
        <w:rPr>
          <w:rFonts w:ascii="Times New Roman" w:eastAsia="Times New Roman" w:hAnsi="Times New Roman" w:cs="Times New Roman"/>
          <w:sz w:val="28"/>
          <w:szCs w:val="28"/>
          <w:lang w:val="uk-UA" w:eastAsia="uk-UA"/>
        </w:rPr>
        <w:t xml:space="preserve"> </w:t>
      </w:r>
      <w:hyperlink r:id="rId19" w:tooltip="Пуаз" w:history="1">
        <w:r w:rsidR="00CB1F2F" w:rsidRPr="00AB399A">
          <w:rPr>
            <w:rFonts w:ascii="Times New Roman" w:eastAsia="Times New Roman" w:hAnsi="Times New Roman" w:cs="Times New Roman"/>
            <w:sz w:val="28"/>
            <w:szCs w:val="28"/>
            <w:lang w:val="uk-UA" w:eastAsia="uk-UA"/>
          </w:rPr>
          <w:t>Пуаз</w:t>
        </w:r>
      </w:hyperlink>
      <w:r w:rsidR="00334873" w:rsidRPr="00AB399A">
        <w:rPr>
          <w:rFonts w:ascii="Times New Roman" w:eastAsia="Times New Roman" w:hAnsi="Times New Roman" w:cs="Times New Roman"/>
          <w:sz w:val="28"/>
          <w:szCs w:val="28"/>
          <w:lang w:val="uk-UA" w:eastAsia="uk-UA"/>
        </w:rPr>
        <w:t xml:space="preserve"> </w:t>
      </w:r>
      <w:r w:rsidR="00CB1F2F" w:rsidRPr="00AB399A">
        <w:rPr>
          <w:rFonts w:ascii="Times New Roman" w:eastAsia="Times New Roman" w:hAnsi="Times New Roman" w:cs="Times New Roman"/>
          <w:sz w:val="28"/>
          <w:szCs w:val="28"/>
          <w:lang w:val="uk-UA" w:eastAsia="uk-UA"/>
        </w:rPr>
        <w:t>(0,1Па·с).</w:t>
      </w:r>
    </w:p>
    <w:p w:rsidR="00CB1F2F" w:rsidRPr="00C92493" w:rsidRDefault="00CB1F2F"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val="uk-UA" w:eastAsia="uk-UA"/>
        </w:rPr>
        <w:t>Кількісно</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динамічний</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коефіцієнт</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в'язкості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дорівнює</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силі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F</w:t>
      </w:r>
      <w:r w:rsidRPr="00C92493">
        <w:rPr>
          <w:rFonts w:ascii="Times New Roman" w:eastAsia="Times New Roman" w:hAnsi="Times New Roman" w:cs="Times New Roman"/>
          <w:sz w:val="28"/>
          <w:szCs w:val="28"/>
          <w:lang w:val="uk-UA" w:eastAsia="uk-UA"/>
        </w:rPr>
        <w:t>,</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яку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треба</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прикласти</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до</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одиниці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площі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зсувної</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поверхні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шару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S</w:t>
      </w:r>
      <w:r w:rsidRPr="00C92493">
        <w:rPr>
          <w:rFonts w:ascii="Times New Roman" w:eastAsia="Times New Roman" w:hAnsi="Times New Roman" w:cs="Times New Roman"/>
          <w:sz w:val="28"/>
          <w:szCs w:val="28"/>
          <w:lang w:val="uk-UA" w:eastAsia="uk-UA"/>
        </w:rPr>
        <w:t>,</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щоб</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підтримати</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в</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цьому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шарі</w:t>
      </w:r>
      <w:r w:rsidR="00334873" w:rsidRPr="00500249">
        <w:rPr>
          <w:rFonts w:ascii="Times New Roman" w:eastAsia="Times New Roman" w:hAnsi="Times New Roman" w:cs="Times New Roman"/>
          <w:sz w:val="28"/>
          <w:szCs w:val="28"/>
          <w:lang w:val="uk-UA" w:eastAsia="uk-UA"/>
        </w:rPr>
        <w:t xml:space="preserve"> </w:t>
      </w:r>
      <w:hyperlink r:id="rId20" w:tooltip="Ламінарна течія" w:history="1">
        <w:r w:rsidRPr="00C92493">
          <w:rPr>
            <w:rFonts w:ascii="Times New Roman" w:eastAsia="Times New Roman" w:hAnsi="Times New Roman" w:cs="Times New Roman"/>
            <w:sz w:val="28"/>
            <w:szCs w:val="28"/>
            <w:lang w:val="uk-UA" w:eastAsia="uk-UA"/>
          </w:rPr>
          <w:t>ламінарну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течію</w:t>
        </w:r>
      </w:hyperlink>
      <w:r w:rsidR="00334873" w:rsidRPr="00500249">
        <w:rPr>
          <w:rFonts w:ascii="Times New Roman" w:eastAsia="Times New Roman" w:hAnsi="Times New Roman" w:cs="Times New Roman"/>
          <w:sz w:val="28"/>
          <w:szCs w:val="28"/>
          <w:lang w:val="uk-UA" w:eastAsia="uk-UA"/>
        </w:rPr>
        <w:t xml:space="preserve"> </w:t>
      </w:r>
      <w:proofErr w:type="spellStart"/>
      <w:r w:rsidRPr="00C92493">
        <w:rPr>
          <w:rFonts w:ascii="Times New Roman" w:eastAsia="Times New Roman" w:hAnsi="Times New Roman" w:cs="Times New Roman"/>
          <w:sz w:val="28"/>
          <w:szCs w:val="28"/>
          <w:lang w:eastAsia="uk-UA"/>
        </w:rPr>
        <w:t>із</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сталою</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одиничною</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швидкістю</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відносного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зсуву</w:t>
      </w:r>
      <w:proofErr w:type="spellEnd"/>
      <w:r w:rsidRPr="00C92493">
        <w:rPr>
          <w:rFonts w:ascii="Times New Roman" w:eastAsia="Times New Roman" w:hAnsi="Times New Roman" w:cs="Times New Roman"/>
          <w:sz w:val="28"/>
          <w:szCs w:val="28"/>
          <w:lang w:eastAsia="uk-UA"/>
        </w:rPr>
        <w:t>.</w:t>
      </w:r>
    </w:p>
    <w:p w:rsidR="00F767DB"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roofErr w:type="spellStart"/>
      <w:r w:rsidRPr="00C92493">
        <w:rPr>
          <w:rFonts w:ascii="Times New Roman" w:eastAsia="Times New Roman" w:hAnsi="Times New Roman" w:cs="Times New Roman"/>
          <w:sz w:val="28"/>
          <w:szCs w:val="28"/>
          <w:lang w:eastAsia="uk-UA"/>
        </w:rPr>
        <w:t>Усі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твердістю</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штампом</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розділено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три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м’які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середні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Кожна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свою</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чергу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розділена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чотири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категорії</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тобто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прийнято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всього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дванадцять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категорій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твердості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(табл.</w:t>
      </w:r>
      <w:r w:rsidR="00334873" w:rsidRPr="00C92493">
        <w:rPr>
          <w:rFonts w:ascii="Times New Roman" w:eastAsia="Times New Roman" w:hAnsi="Times New Roman" w:cs="Times New Roman"/>
          <w:sz w:val="28"/>
          <w:szCs w:val="28"/>
          <w:lang w:eastAsia="uk-UA"/>
        </w:rPr>
        <w:t xml:space="preserve">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2</w:t>
      </w:r>
      <w:r w:rsidRPr="00422DF9">
        <w:rPr>
          <w:rFonts w:ascii="Times New Roman" w:eastAsia="Times New Roman" w:hAnsi="Times New Roman" w:cs="Times New Roman"/>
          <w:sz w:val="28"/>
          <w:szCs w:val="28"/>
          <w:highlight w:val="yellow"/>
          <w:lang w:eastAsia="uk-UA"/>
        </w:rPr>
        <w:t>)</w:t>
      </w:r>
      <w:r w:rsidR="00AB399A" w:rsidRPr="00422DF9">
        <w:rPr>
          <w:rFonts w:ascii="Times New Roman" w:eastAsia="Times New Roman" w:hAnsi="Times New Roman" w:cs="Times New Roman"/>
          <w:sz w:val="28"/>
          <w:szCs w:val="28"/>
          <w:highlight w:val="yellow"/>
          <w:lang w:val="uk-UA" w:eastAsia="uk-UA"/>
        </w:rPr>
        <w:t xml:space="preserve"> [</w:t>
      </w:r>
      <w:proofErr w:type="gramStart"/>
      <w:r w:rsidR="00AB399A" w:rsidRPr="00422DF9">
        <w:rPr>
          <w:rFonts w:ascii="Times New Roman" w:eastAsia="Times New Roman" w:hAnsi="Times New Roman" w:cs="Times New Roman"/>
          <w:sz w:val="28"/>
          <w:szCs w:val="28"/>
          <w:highlight w:val="yellow"/>
          <w:lang w:val="uk-UA" w:eastAsia="uk-UA"/>
        </w:rPr>
        <w:t xml:space="preserve"> ]</w:t>
      </w:r>
      <w:proofErr w:type="gramEnd"/>
      <w:r w:rsidRPr="00422DF9">
        <w:rPr>
          <w:rFonts w:ascii="Times New Roman" w:eastAsia="Times New Roman" w:hAnsi="Times New Roman" w:cs="Times New Roman"/>
          <w:sz w:val="28"/>
          <w:szCs w:val="28"/>
          <w:highlight w:val="yellow"/>
          <w:lang w:eastAsia="uk-UA"/>
        </w:rPr>
        <w:t>.</w:t>
      </w:r>
    </w:p>
    <w:p w:rsid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P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Default="00422DF9">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767DB" w:rsidRPr="00422DF9" w:rsidRDefault="00F767DB" w:rsidP="00422DF9">
      <w:pPr>
        <w:shd w:val="clear" w:color="auto" w:fill="FFFFFF"/>
        <w:spacing w:after="0" w:line="360" w:lineRule="auto"/>
        <w:rPr>
          <w:rFonts w:ascii="Times New Roman" w:eastAsia="Times New Roman" w:hAnsi="Times New Roman" w:cs="Times New Roman"/>
          <w:sz w:val="28"/>
          <w:szCs w:val="28"/>
          <w:lang w:val="uk-UA" w:eastAsia="uk-UA"/>
        </w:rPr>
      </w:pPr>
      <w:proofErr w:type="spellStart"/>
      <w:r w:rsidRPr="00C92493">
        <w:rPr>
          <w:rFonts w:ascii="Times New Roman" w:eastAsia="Times New Roman" w:hAnsi="Times New Roman" w:cs="Times New Roman"/>
          <w:sz w:val="28"/>
          <w:szCs w:val="28"/>
          <w:lang w:eastAsia="uk-UA"/>
        </w:rPr>
        <w:lastRenderedPageBreak/>
        <w:t>Таблиця</w:t>
      </w:r>
      <w:proofErr w:type="spellEnd"/>
      <w:r w:rsidR="00334873" w:rsidRPr="00C92493">
        <w:rPr>
          <w:rFonts w:ascii="Times New Roman" w:eastAsia="Times New Roman" w:hAnsi="Times New Roman" w:cs="Times New Roman"/>
          <w:sz w:val="28"/>
          <w:szCs w:val="28"/>
          <w:lang w:eastAsia="uk-UA"/>
        </w:rPr>
        <w:t xml:space="preserve">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2</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Класифікація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гірських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00334873" w:rsidRPr="00C92493">
        <w:rPr>
          <w:rFonts w:ascii="Times New Roman" w:eastAsia="Times New Roman" w:hAnsi="Times New Roman" w:cs="Times New Roman"/>
          <w:sz w:val="28"/>
          <w:szCs w:val="28"/>
          <w:lang w:eastAsia="uk-UA"/>
        </w:rPr>
        <w:t xml:space="preserve"> </w:t>
      </w:r>
      <w:proofErr w:type="gramStart"/>
      <w:r w:rsidRPr="00C92493">
        <w:rPr>
          <w:rFonts w:ascii="Times New Roman" w:eastAsia="Times New Roman" w:hAnsi="Times New Roman" w:cs="Times New Roman"/>
          <w:sz w:val="28"/>
          <w:szCs w:val="28"/>
          <w:lang w:eastAsia="uk-UA"/>
        </w:rPr>
        <w:t>за</w:t>
      </w:r>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твердістю</w:t>
      </w:r>
      <w:proofErr w:type="spellEnd"/>
    </w:p>
    <w:tbl>
      <w:tblPr>
        <w:tblW w:w="9435"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2"/>
        <w:gridCol w:w="567"/>
        <w:gridCol w:w="567"/>
        <w:gridCol w:w="567"/>
        <w:gridCol w:w="573"/>
        <w:gridCol w:w="708"/>
        <w:gridCol w:w="709"/>
        <w:gridCol w:w="584"/>
        <w:gridCol w:w="709"/>
        <w:gridCol w:w="708"/>
        <w:gridCol w:w="655"/>
        <w:gridCol w:w="616"/>
        <w:gridCol w:w="770"/>
      </w:tblGrid>
      <w:tr w:rsidR="005B3A16" w:rsidRPr="00C92493" w:rsidTr="00DD6195">
        <w:tc>
          <w:tcPr>
            <w:tcW w:w="1702" w:type="dxa"/>
            <w:tcMar>
              <w:top w:w="200" w:type="dxa"/>
              <w:left w:w="200" w:type="dxa"/>
              <w:bottom w:w="200" w:type="dxa"/>
              <w:right w:w="200" w:type="dxa"/>
            </w:tcMar>
            <w:vAlign w:val="center"/>
            <w:hideMark/>
          </w:tcPr>
          <w:p w:rsidR="005B3A16" w:rsidRPr="00AB399A" w:rsidRDefault="00E75DDF" w:rsidP="00DD6195">
            <w:pPr>
              <w:spacing w:after="0" w:line="360" w:lineRule="auto"/>
              <w:jc w:val="center"/>
              <w:rPr>
                <w:rFonts w:ascii="Times New Roman" w:eastAsia="Times New Roman" w:hAnsi="Times New Roman" w:cs="Times New Roman"/>
                <w:sz w:val="24"/>
                <w:szCs w:val="24"/>
                <w:lang w:val="en-US" w:eastAsia="uk-UA"/>
              </w:rPr>
            </w:pPr>
            <w:r w:rsidRPr="00AB399A">
              <w:rPr>
                <w:rFonts w:ascii="Times New Roman" w:eastAsia="Times New Roman" w:hAnsi="Times New Roman" w:cs="Times New Roman"/>
                <w:sz w:val="24"/>
                <w:szCs w:val="24"/>
                <w:lang w:val="en-US" w:eastAsia="uk-UA"/>
              </w:rPr>
              <w:t>1</w:t>
            </w:r>
          </w:p>
        </w:tc>
        <w:tc>
          <w:tcPr>
            <w:tcW w:w="2274" w:type="dxa"/>
            <w:gridSpan w:val="4"/>
            <w:tcMar>
              <w:top w:w="200" w:type="dxa"/>
              <w:left w:w="200" w:type="dxa"/>
              <w:bottom w:w="200" w:type="dxa"/>
              <w:right w:w="200" w:type="dxa"/>
            </w:tcMar>
            <w:vAlign w:val="center"/>
            <w:hideMark/>
          </w:tcPr>
          <w:p w:rsidR="005B3A16" w:rsidRPr="00AB399A" w:rsidRDefault="005B3A16" w:rsidP="00DD6195">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w:t>
            </w:r>
            <w:proofErr w:type="spellStart"/>
            <w:proofErr w:type="gramStart"/>
            <w:r w:rsidRPr="00AB399A">
              <w:rPr>
                <w:rFonts w:ascii="Times New Roman" w:eastAsia="Times New Roman" w:hAnsi="Times New Roman" w:cs="Times New Roman"/>
                <w:sz w:val="24"/>
                <w:szCs w:val="24"/>
                <w:lang w:eastAsia="uk-UA"/>
              </w:rPr>
              <w:t>м’як</w:t>
            </w:r>
            <w:proofErr w:type="gramEnd"/>
            <w:r w:rsidRPr="00AB399A">
              <w:rPr>
                <w:rFonts w:ascii="Times New Roman" w:eastAsia="Times New Roman" w:hAnsi="Times New Roman" w:cs="Times New Roman"/>
                <w:sz w:val="24"/>
                <w:szCs w:val="24"/>
                <w:lang w:eastAsia="uk-UA"/>
              </w:rPr>
              <w:t>і</w:t>
            </w:r>
            <w:proofErr w:type="spellEnd"/>
            <w:r w:rsidRPr="00AB399A">
              <w:rPr>
                <w:rFonts w:ascii="Times New Roman" w:eastAsia="Times New Roman" w:hAnsi="Times New Roman" w:cs="Times New Roman"/>
                <w:sz w:val="24"/>
                <w:szCs w:val="24"/>
                <w:lang w:eastAsia="uk-UA"/>
              </w:rPr>
              <w:t>)</w:t>
            </w:r>
          </w:p>
        </w:tc>
        <w:tc>
          <w:tcPr>
            <w:tcW w:w="2001" w:type="dxa"/>
            <w:gridSpan w:val="3"/>
            <w:tcMar>
              <w:top w:w="200" w:type="dxa"/>
              <w:left w:w="200" w:type="dxa"/>
              <w:bottom w:w="200" w:type="dxa"/>
              <w:right w:w="200" w:type="dxa"/>
            </w:tcMar>
            <w:vAlign w:val="center"/>
            <w:hideMark/>
          </w:tcPr>
          <w:p w:rsidR="005B3A16" w:rsidRPr="00AB399A" w:rsidRDefault="005B3A16" w:rsidP="00DD6195">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w:t>
            </w:r>
            <w:proofErr w:type="spellStart"/>
            <w:r w:rsidRPr="00AB399A">
              <w:rPr>
                <w:rFonts w:ascii="Times New Roman" w:eastAsia="Times New Roman" w:hAnsi="Times New Roman" w:cs="Times New Roman"/>
                <w:sz w:val="24"/>
                <w:szCs w:val="24"/>
                <w:lang w:eastAsia="uk-UA"/>
              </w:rPr>
              <w:t>середні</w:t>
            </w:r>
            <w:proofErr w:type="spellEnd"/>
            <w:r w:rsidRPr="00AB399A">
              <w:rPr>
                <w:rFonts w:ascii="Times New Roman" w:eastAsia="Times New Roman" w:hAnsi="Times New Roman" w:cs="Times New Roman"/>
                <w:sz w:val="24"/>
                <w:szCs w:val="24"/>
                <w:lang w:eastAsia="uk-UA"/>
              </w:rPr>
              <w:t>)</w:t>
            </w:r>
          </w:p>
        </w:tc>
        <w:tc>
          <w:tcPr>
            <w:tcW w:w="3458" w:type="dxa"/>
            <w:gridSpan w:val="5"/>
            <w:tcMar>
              <w:top w:w="200" w:type="dxa"/>
              <w:left w:w="200" w:type="dxa"/>
              <w:bottom w:w="200" w:type="dxa"/>
              <w:right w:w="200" w:type="dxa"/>
            </w:tcMar>
            <w:vAlign w:val="center"/>
            <w:hideMark/>
          </w:tcPr>
          <w:p w:rsidR="005B3A16" w:rsidRPr="00AB399A" w:rsidRDefault="005B3A16" w:rsidP="00DD6195">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ІІІ</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w:t>
            </w:r>
            <w:proofErr w:type="spellStart"/>
            <w:r w:rsidRPr="00AB399A">
              <w:rPr>
                <w:rFonts w:ascii="Times New Roman" w:eastAsia="Times New Roman" w:hAnsi="Times New Roman" w:cs="Times New Roman"/>
                <w:sz w:val="24"/>
                <w:szCs w:val="24"/>
                <w:lang w:eastAsia="uk-UA"/>
              </w:rPr>
              <w:t>тверді</w:t>
            </w:r>
            <w:proofErr w:type="spellEnd"/>
            <w:r w:rsidRPr="00AB399A">
              <w:rPr>
                <w:rFonts w:ascii="Times New Roman" w:eastAsia="Times New Roman" w:hAnsi="Times New Roman" w:cs="Times New Roman"/>
                <w:sz w:val="24"/>
                <w:szCs w:val="24"/>
                <w:lang w:eastAsia="uk-UA"/>
              </w:rPr>
              <w:t>)</w:t>
            </w:r>
          </w:p>
        </w:tc>
      </w:tr>
      <w:tr w:rsidR="00F27E93" w:rsidRPr="00C92493" w:rsidTr="00DD6195">
        <w:trPr>
          <w:cantSplit/>
          <w:trHeight w:val="1234"/>
        </w:trPr>
        <w:tc>
          <w:tcPr>
            <w:tcW w:w="1702"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proofErr w:type="spellStart"/>
            <w:r w:rsidRPr="00AB399A">
              <w:rPr>
                <w:rFonts w:ascii="Times New Roman" w:eastAsia="Times New Roman" w:hAnsi="Times New Roman" w:cs="Times New Roman"/>
                <w:sz w:val="24"/>
                <w:szCs w:val="24"/>
                <w:lang w:eastAsia="uk-UA"/>
              </w:rPr>
              <w:t>Категорія</w:t>
            </w:r>
            <w:proofErr w:type="spellEnd"/>
          </w:p>
        </w:tc>
        <w:tc>
          <w:tcPr>
            <w:tcW w:w="567"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w:t>
            </w:r>
          </w:p>
        </w:tc>
        <w:tc>
          <w:tcPr>
            <w:tcW w:w="567"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w:t>
            </w:r>
          </w:p>
        </w:tc>
        <w:tc>
          <w:tcPr>
            <w:tcW w:w="567"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w:t>
            </w:r>
          </w:p>
        </w:tc>
        <w:tc>
          <w:tcPr>
            <w:tcW w:w="573"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w:t>
            </w:r>
          </w:p>
        </w:tc>
        <w:tc>
          <w:tcPr>
            <w:tcW w:w="708"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w:t>
            </w:r>
          </w:p>
        </w:tc>
        <w:tc>
          <w:tcPr>
            <w:tcW w:w="709"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w:t>
            </w:r>
          </w:p>
        </w:tc>
        <w:tc>
          <w:tcPr>
            <w:tcW w:w="584"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8</w:t>
            </w:r>
          </w:p>
        </w:tc>
        <w:tc>
          <w:tcPr>
            <w:tcW w:w="708"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9</w:t>
            </w:r>
          </w:p>
        </w:tc>
        <w:tc>
          <w:tcPr>
            <w:tcW w:w="655"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w:t>
            </w:r>
          </w:p>
        </w:tc>
        <w:tc>
          <w:tcPr>
            <w:tcW w:w="616" w:type="dxa"/>
            <w:tcMar>
              <w:top w:w="200" w:type="dxa"/>
              <w:left w:w="200" w:type="dxa"/>
              <w:bottom w:w="200" w:type="dxa"/>
              <w:right w:w="200" w:type="dxa"/>
            </w:tcMar>
            <w:vAlign w:val="center"/>
            <w:hideMark/>
          </w:tcPr>
          <w:p w:rsidR="00F767DB" w:rsidRPr="00AB399A" w:rsidRDefault="00F767DB" w:rsidP="00F60811">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11</w:t>
            </w:r>
          </w:p>
        </w:tc>
        <w:tc>
          <w:tcPr>
            <w:tcW w:w="770" w:type="dxa"/>
            <w:tcMar>
              <w:top w:w="200" w:type="dxa"/>
              <w:left w:w="200" w:type="dxa"/>
              <w:bottom w:w="200" w:type="dxa"/>
              <w:right w:w="200" w:type="dxa"/>
            </w:tcMar>
            <w:vAlign w:val="center"/>
            <w:hideMark/>
          </w:tcPr>
          <w:p w:rsidR="00F767DB" w:rsidRPr="00AB399A" w:rsidRDefault="00F767DB" w:rsidP="00F60811">
            <w:pPr>
              <w:spacing w:after="0" w:line="360" w:lineRule="auto"/>
              <w:ind w:right="322"/>
              <w:jc w:val="both"/>
              <w:rPr>
                <w:rFonts w:ascii="Times New Roman" w:eastAsia="Times New Roman" w:hAnsi="Times New Roman" w:cs="Times New Roman"/>
                <w:sz w:val="24"/>
                <w:szCs w:val="24"/>
                <w:lang w:val="uk-UA" w:eastAsia="uk-UA"/>
              </w:rPr>
            </w:pPr>
            <w:r w:rsidRPr="00AB399A">
              <w:rPr>
                <w:rFonts w:ascii="Times New Roman" w:eastAsia="Times New Roman" w:hAnsi="Times New Roman" w:cs="Times New Roman"/>
                <w:sz w:val="24"/>
                <w:szCs w:val="24"/>
                <w:lang w:eastAsia="uk-UA"/>
              </w:rPr>
              <w:t>1</w:t>
            </w:r>
            <w:r w:rsidR="00F27E93" w:rsidRPr="00AB399A">
              <w:rPr>
                <w:rFonts w:ascii="Times New Roman" w:eastAsia="Times New Roman" w:hAnsi="Times New Roman" w:cs="Times New Roman"/>
                <w:sz w:val="24"/>
                <w:szCs w:val="24"/>
                <w:lang w:val="uk-UA" w:eastAsia="uk-UA"/>
              </w:rPr>
              <w:t>2</w:t>
            </w:r>
          </w:p>
        </w:tc>
      </w:tr>
      <w:tr w:rsidR="00F27E93" w:rsidRPr="00C92493" w:rsidTr="00DD6195">
        <w:trPr>
          <w:cantSplit/>
          <w:trHeight w:val="1531"/>
        </w:trPr>
        <w:tc>
          <w:tcPr>
            <w:tcW w:w="1702" w:type="dxa"/>
            <w:tcMar>
              <w:top w:w="200" w:type="dxa"/>
              <w:left w:w="200" w:type="dxa"/>
              <w:bottom w:w="200" w:type="dxa"/>
              <w:right w:w="200" w:type="dxa"/>
            </w:tcMar>
            <w:textDirection w:val="btLr"/>
            <w:vAlign w:val="center"/>
            <w:hideMark/>
          </w:tcPr>
          <w:p w:rsidR="00F767DB" w:rsidRPr="00AB399A" w:rsidRDefault="00F767DB" w:rsidP="00F60811">
            <w:pPr>
              <w:spacing w:after="0" w:line="240" w:lineRule="auto"/>
              <w:ind w:left="113" w:right="113"/>
              <w:jc w:val="both"/>
              <w:rPr>
                <w:rFonts w:ascii="Times New Roman" w:eastAsia="Times New Roman" w:hAnsi="Times New Roman" w:cs="Times New Roman"/>
                <w:sz w:val="24"/>
                <w:szCs w:val="24"/>
                <w:lang w:eastAsia="uk-UA"/>
              </w:rPr>
            </w:pPr>
            <w:proofErr w:type="spellStart"/>
            <w:proofErr w:type="gramStart"/>
            <w:r w:rsidRPr="00AB399A">
              <w:rPr>
                <w:rFonts w:ascii="Times New Roman" w:eastAsia="Times New Roman" w:hAnsi="Times New Roman" w:cs="Times New Roman"/>
                <w:sz w:val="24"/>
                <w:szCs w:val="24"/>
                <w:lang w:eastAsia="uk-UA"/>
              </w:rPr>
              <w:t>Тверд</w:t>
            </w:r>
            <w:proofErr w:type="gramEnd"/>
            <w:r w:rsidRPr="00AB399A">
              <w:rPr>
                <w:rFonts w:ascii="Times New Roman" w:eastAsia="Times New Roman" w:hAnsi="Times New Roman" w:cs="Times New Roman"/>
                <w:sz w:val="24"/>
                <w:szCs w:val="24"/>
                <w:lang w:eastAsia="uk-UA"/>
              </w:rPr>
              <w:t>ість</w:t>
            </w:r>
            <w:proofErr w:type="spellEnd"/>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за</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штампом,</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Мпа</w:t>
            </w:r>
          </w:p>
        </w:tc>
        <w:tc>
          <w:tcPr>
            <w:tcW w:w="567"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&lt;100</w:t>
            </w:r>
          </w:p>
        </w:tc>
        <w:tc>
          <w:tcPr>
            <w:tcW w:w="567"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w:t>
            </w:r>
            <w:r w:rsidR="00334873" w:rsidRPr="00AB399A">
              <w:rPr>
                <w:rFonts w:ascii="Times New Roman" w:eastAsia="Times New Roman" w:hAnsi="Times New Roman" w:cs="Times New Roman"/>
                <w:sz w:val="24"/>
                <w:szCs w:val="24"/>
                <w:lang w:eastAsia="uk-UA"/>
              </w:rPr>
              <w:t xml:space="preserve"> </w:t>
            </w:r>
            <w:r w:rsidRPr="00AB399A">
              <w:rPr>
                <w:rFonts w:ascii="Times New Roman" w:eastAsia="Times New Roman" w:hAnsi="Times New Roman" w:cs="Times New Roman"/>
                <w:sz w:val="24"/>
                <w:szCs w:val="24"/>
                <w:lang w:eastAsia="uk-UA"/>
              </w:rPr>
              <w:t>-250</w:t>
            </w:r>
          </w:p>
        </w:tc>
        <w:tc>
          <w:tcPr>
            <w:tcW w:w="567"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250-500</w:t>
            </w:r>
          </w:p>
        </w:tc>
        <w:tc>
          <w:tcPr>
            <w:tcW w:w="573"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500-1000</w:t>
            </w:r>
          </w:p>
        </w:tc>
        <w:tc>
          <w:tcPr>
            <w:tcW w:w="708"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1000-1500</w:t>
            </w:r>
          </w:p>
        </w:tc>
        <w:tc>
          <w:tcPr>
            <w:tcW w:w="709"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1500-2000</w:t>
            </w:r>
          </w:p>
        </w:tc>
        <w:tc>
          <w:tcPr>
            <w:tcW w:w="584"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2000-3000</w:t>
            </w:r>
          </w:p>
        </w:tc>
        <w:tc>
          <w:tcPr>
            <w:tcW w:w="709"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3000-4000</w:t>
            </w:r>
          </w:p>
        </w:tc>
        <w:tc>
          <w:tcPr>
            <w:tcW w:w="708"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4400-5000</w:t>
            </w:r>
          </w:p>
        </w:tc>
        <w:tc>
          <w:tcPr>
            <w:tcW w:w="655"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5000-6000</w:t>
            </w:r>
          </w:p>
        </w:tc>
        <w:tc>
          <w:tcPr>
            <w:tcW w:w="616"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6000-7000</w:t>
            </w:r>
          </w:p>
        </w:tc>
        <w:tc>
          <w:tcPr>
            <w:tcW w:w="770" w:type="dxa"/>
            <w:tcMar>
              <w:top w:w="200" w:type="dxa"/>
              <w:left w:w="200" w:type="dxa"/>
              <w:bottom w:w="200" w:type="dxa"/>
              <w:right w:w="200" w:type="dxa"/>
            </w:tcMar>
            <w:textDirection w:val="btLr"/>
            <w:vAlign w:val="center"/>
            <w:hideMark/>
          </w:tcPr>
          <w:p w:rsidR="00F767DB" w:rsidRPr="00AB399A" w:rsidRDefault="00F767DB" w:rsidP="00F60811">
            <w:pPr>
              <w:spacing w:after="0" w:line="360" w:lineRule="auto"/>
              <w:ind w:left="113" w:right="748"/>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&gt;7000</w:t>
            </w:r>
          </w:p>
        </w:tc>
      </w:tr>
    </w:tbl>
    <w:p w:rsidR="000D5325" w:rsidRPr="00C92493" w:rsidRDefault="000D5325" w:rsidP="00F60811">
      <w:pPr>
        <w:shd w:val="clear" w:color="auto" w:fill="FFFFFF"/>
        <w:spacing w:after="0" w:line="360" w:lineRule="auto"/>
        <w:ind w:firstLine="708"/>
        <w:jc w:val="both"/>
        <w:rPr>
          <w:rFonts w:ascii="Times New Roman" w:eastAsia="Times New Roman" w:hAnsi="Times New Roman" w:cs="Times New Roman"/>
          <w:sz w:val="28"/>
          <w:szCs w:val="28"/>
          <w:lang w:val="en-US" w:eastAsia="uk-UA"/>
        </w:rPr>
      </w:pPr>
    </w:p>
    <w:p w:rsidR="00F767DB"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переважно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відносяться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сильно</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пластичні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дуже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пористі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gramStart"/>
      <w:r w:rsidRPr="00C92493">
        <w:rPr>
          <w:rFonts w:ascii="Times New Roman" w:eastAsia="Times New Roman" w:hAnsi="Times New Roman" w:cs="Times New Roman"/>
          <w:sz w:val="28"/>
          <w:szCs w:val="28"/>
          <w:lang w:eastAsia="uk-UA"/>
        </w:rPr>
        <w:t>З</w:t>
      </w:r>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зустрічаються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бурінні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нафтових</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газових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001829C0" w:rsidRPr="00C92493">
        <w:rPr>
          <w:rFonts w:ascii="Times New Roman" w:eastAsia="Times New Roman" w:hAnsi="Times New Roman" w:cs="Times New Roman"/>
          <w:sz w:val="28"/>
          <w:szCs w:val="28"/>
          <w:lang w:eastAsia="uk-UA"/>
        </w:rPr>
        <w:t>свердловин</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належать</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глинисті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аргіліти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найбільш</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пористі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різновиди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гладжуатів</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пісковиків</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та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вапняків</w:t>
      </w:r>
      <w:proofErr w:type="spellEnd"/>
      <w:r w:rsidRPr="00C92493">
        <w:rPr>
          <w:rFonts w:ascii="Times New Roman" w:eastAsia="Times New Roman" w:hAnsi="Times New Roman" w:cs="Times New Roman"/>
          <w:sz w:val="28"/>
          <w:szCs w:val="28"/>
          <w:lang w:eastAsia="uk-UA"/>
        </w:rPr>
        <w:t>.</w:t>
      </w:r>
    </w:p>
    <w:p w:rsidR="00F767DB"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твердістю</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належать</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основному</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класу</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пластично-</w:t>
      </w:r>
      <w:proofErr w:type="spellStart"/>
      <w:r w:rsidRPr="00C92493">
        <w:rPr>
          <w:rFonts w:ascii="Times New Roman" w:eastAsia="Times New Roman" w:hAnsi="Times New Roman" w:cs="Times New Roman"/>
          <w:sz w:val="28"/>
          <w:szCs w:val="28"/>
          <w:lang w:eastAsia="uk-UA"/>
        </w:rPr>
        <w:t>крихких</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зокрема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алевроліти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вапняки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ангідрити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доломіти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п</w:t>
      </w:r>
      <w:proofErr w:type="gramEnd"/>
      <w:r w:rsidRPr="00C92493">
        <w:rPr>
          <w:rFonts w:ascii="Times New Roman" w:eastAsia="Times New Roman" w:hAnsi="Times New Roman" w:cs="Times New Roman"/>
          <w:sz w:val="28"/>
          <w:szCs w:val="28"/>
          <w:lang w:eastAsia="uk-UA"/>
        </w:rPr>
        <w:t>ісковики</w:t>
      </w:r>
      <w:proofErr w:type="spellEnd"/>
      <w:r w:rsidRPr="00C92493">
        <w:rPr>
          <w:rFonts w:ascii="Times New Roman" w:eastAsia="Times New Roman" w:hAnsi="Times New Roman" w:cs="Times New Roman"/>
          <w:sz w:val="28"/>
          <w:szCs w:val="28"/>
          <w:lang w:eastAsia="uk-UA"/>
        </w:rPr>
        <w:t>.</w:t>
      </w:r>
    </w:p>
    <w:p w:rsidR="00F767DB"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До</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ІІІ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тверд</w:t>
      </w:r>
      <w:proofErr w:type="gramEnd"/>
      <w:r w:rsidRPr="00C92493">
        <w:rPr>
          <w:rFonts w:ascii="Times New Roman" w:eastAsia="Times New Roman" w:hAnsi="Times New Roman" w:cs="Times New Roman"/>
          <w:sz w:val="28"/>
          <w:szCs w:val="28"/>
          <w:lang w:eastAsia="uk-UA"/>
        </w:rPr>
        <w:t>істю</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відносяться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переважно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класу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крихких</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gramStart"/>
      <w:r w:rsidRPr="00C92493">
        <w:rPr>
          <w:rFonts w:ascii="Times New Roman" w:eastAsia="Times New Roman" w:hAnsi="Times New Roman" w:cs="Times New Roman"/>
          <w:sz w:val="28"/>
          <w:szCs w:val="28"/>
          <w:lang w:eastAsia="uk-UA"/>
        </w:rPr>
        <w:t>Ц</w:t>
      </w:r>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переважно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вивержені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метаморфічні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proofErr w:type="gramStart"/>
      <w:r w:rsidRPr="00C92493">
        <w:rPr>
          <w:rFonts w:ascii="Times New Roman" w:eastAsia="Times New Roman" w:hAnsi="Times New Roman" w:cs="Times New Roman"/>
          <w:sz w:val="28"/>
          <w:szCs w:val="28"/>
          <w:lang w:eastAsia="uk-UA"/>
        </w:rPr>
        <w:t>З</w:t>
      </w:r>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зустрічаються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бурінні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свердловин</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входять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кремені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кварцити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різновиди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зкременілих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вапняків</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пісковиків</w:t>
      </w:r>
      <w:proofErr w:type="spellEnd"/>
      <w:r w:rsidRPr="00C92493">
        <w:rPr>
          <w:rFonts w:ascii="Times New Roman" w:eastAsia="Times New Roman" w:hAnsi="Times New Roman" w:cs="Times New Roman"/>
          <w:sz w:val="28"/>
          <w:szCs w:val="28"/>
          <w:lang w:eastAsia="uk-UA"/>
        </w:rPr>
        <w:t>.</w:t>
      </w:r>
    </w:p>
    <w:p w:rsidR="006D00F2"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roofErr w:type="spellStart"/>
      <w:r w:rsidRPr="00C92493">
        <w:rPr>
          <w:rFonts w:ascii="Times New Roman" w:eastAsia="Times New Roman" w:hAnsi="Times New Roman" w:cs="Times New Roman"/>
          <w:bCs/>
          <w:sz w:val="28"/>
          <w:szCs w:val="28"/>
          <w:lang w:eastAsia="uk-UA"/>
        </w:rPr>
        <w:t>Класифікаційна</w:t>
      </w:r>
      <w:proofErr w:type="spellEnd"/>
      <w:r w:rsidR="00334873" w:rsidRPr="00C92493">
        <w:rPr>
          <w:rFonts w:ascii="Times New Roman" w:eastAsia="Times New Roman" w:hAnsi="Times New Roman" w:cs="Times New Roman"/>
          <w:bCs/>
          <w:sz w:val="28"/>
          <w:szCs w:val="28"/>
          <w:lang w:eastAsia="uk-UA"/>
        </w:rPr>
        <w:t xml:space="preserve"> </w:t>
      </w:r>
      <w:r w:rsidRPr="00C92493">
        <w:rPr>
          <w:rFonts w:ascii="Times New Roman" w:eastAsia="Times New Roman" w:hAnsi="Times New Roman" w:cs="Times New Roman"/>
          <w:bCs/>
          <w:sz w:val="28"/>
          <w:szCs w:val="28"/>
          <w:lang w:eastAsia="uk-UA"/>
        </w:rPr>
        <w:t>шкала</w:t>
      </w:r>
      <w:r w:rsidR="00334873" w:rsidRPr="00C92493">
        <w:rPr>
          <w:rFonts w:ascii="Times New Roman" w:eastAsia="Times New Roman" w:hAnsi="Times New Roman" w:cs="Times New Roman"/>
          <w:bCs/>
          <w:sz w:val="28"/>
          <w:szCs w:val="28"/>
          <w:lang w:eastAsia="uk-UA"/>
        </w:rPr>
        <w:t xml:space="preserve"> </w:t>
      </w:r>
      <w:r w:rsidRPr="00C92493">
        <w:rPr>
          <w:rFonts w:ascii="Times New Roman" w:eastAsia="Times New Roman" w:hAnsi="Times New Roman" w:cs="Times New Roman"/>
          <w:bCs/>
          <w:sz w:val="28"/>
          <w:szCs w:val="28"/>
          <w:lang w:eastAsia="uk-UA"/>
        </w:rPr>
        <w:t>за</w:t>
      </w:r>
      <w:r w:rsidR="00334873" w:rsidRPr="00C92493">
        <w:rPr>
          <w:rFonts w:ascii="Times New Roman" w:eastAsia="Times New Roman" w:hAnsi="Times New Roman" w:cs="Times New Roman"/>
          <w:bCs/>
          <w:sz w:val="28"/>
          <w:szCs w:val="28"/>
          <w:lang w:eastAsia="uk-UA"/>
        </w:rPr>
        <w:t xml:space="preserve"> </w:t>
      </w:r>
      <w:r w:rsidRPr="00C92493">
        <w:rPr>
          <w:rFonts w:ascii="Times New Roman" w:eastAsia="Times New Roman" w:hAnsi="Times New Roman" w:cs="Times New Roman"/>
          <w:bCs/>
          <w:sz w:val="28"/>
          <w:szCs w:val="28"/>
          <w:lang w:eastAsia="uk-UA"/>
        </w:rPr>
        <w:t>модулем</w:t>
      </w:r>
      <w:r w:rsidR="00334873" w:rsidRPr="00C92493">
        <w:rPr>
          <w:rFonts w:ascii="Times New Roman" w:eastAsia="Times New Roman" w:hAnsi="Times New Roman" w:cs="Times New Roman"/>
          <w:bCs/>
          <w:sz w:val="28"/>
          <w:szCs w:val="28"/>
          <w:lang w:eastAsia="uk-UA"/>
        </w:rPr>
        <w:t xml:space="preserve"> </w:t>
      </w:r>
      <w:r w:rsidRPr="00C92493">
        <w:rPr>
          <w:rFonts w:ascii="Times New Roman" w:eastAsia="Times New Roman" w:hAnsi="Times New Roman" w:cs="Times New Roman"/>
          <w:bCs/>
          <w:sz w:val="28"/>
          <w:szCs w:val="28"/>
          <w:lang w:eastAsia="uk-UA"/>
        </w:rPr>
        <w:t>Юнга</w:t>
      </w:r>
      <w:r w:rsidR="00422DF9">
        <w:rPr>
          <w:rFonts w:ascii="Times New Roman" w:eastAsia="Times New Roman" w:hAnsi="Times New Roman" w:cs="Times New Roman"/>
          <w:bCs/>
          <w:sz w:val="28"/>
          <w:szCs w:val="28"/>
          <w:lang w:val="uk-UA" w:eastAsia="uk-UA"/>
        </w:rPr>
        <w:t xml:space="preserve"> наведена в табл. </w:t>
      </w:r>
      <w:r w:rsidR="00AC314C">
        <w:rPr>
          <w:rFonts w:ascii="Times New Roman" w:eastAsia="Times New Roman" w:hAnsi="Times New Roman" w:cs="Times New Roman"/>
          <w:bCs/>
          <w:sz w:val="28"/>
          <w:szCs w:val="28"/>
          <w:lang w:val="uk-UA" w:eastAsia="uk-UA"/>
        </w:rPr>
        <w:t>1.</w:t>
      </w:r>
      <w:r w:rsidR="00422DF9">
        <w:rPr>
          <w:rFonts w:ascii="Times New Roman" w:eastAsia="Times New Roman" w:hAnsi="Times New Roman" w:cs="Times New Roman"/>
          <w:bCs/>
          <w:sz w:val="28"/>
          <w:szCs w:val="28"/>
          <w:lang w:val="uk-UA" w:eastAsia="uk-UA"/>
        </w:rPr>
        <w:t>3</w:t>
      </w:r>
      <w:r w:rsidR="006D00F2">
        <w:rPr>
          <w:rFonts w:ascii="Times New Roman" w:eastAsia="Times New Roman" w:hAnsi="Times New Roman" w:cs="Times New Roman"/>
          <w:sz w:val="28"/>
          <w:szCs w:val="28"/>
          <w:lang w:val="uk-UA" w:eastAsia="uk-UA"/>
        </w:rPr>
        <w:t>, в</w:t>
      </w:r>
      <w:proofErr w:type="spellStart"/>
      <w:r w:rsidR="006D00F2" w:rsidRPr="006D00F2">
        <w:rPr>
          <w:rFonts w:ascii="Times New Roman" w:eastAsia="Times New Roman" w:hAnsi="Times New Roman" w:cs="Times New Roman"/>
          <w:sz w:val="28"/>
          <w:szCs w:val="28"/>
          <w:lang w:eastAsia="uk-UA"/>
        </w:rPr>
        <w:t>сі</w:t>
      </w:r>
      <w:proofErr w:type="spellEnd"/>
      <w:r w:rsidR="006D00F2" w:rsidRPr="006D00F2">
        <w:rPr>
          <w:rFonts w:ascii="Times New Roman" w:eastAsia="Times New Roman" w:hAnsi="Times New Roman" w:cs="Times New Roman"/>
          <w:sz w:val="28"/>
          <w:szCs w:val="28"/>
          <w:lang w:eastAsia="uk-UA"/>
        </w:rPr>
        <w:t xml:space="preserve"> </w:t>
      </w:r>
      <w:proofErr w:type="spellStart"/>
      <w:r w:rsidR="006D00F2" w:rsidRPr="006D00F2">
        <w:rPr>
          <w:rFonts w:ascii="Times New Roman" w:eastAsia="Times New Roman" w:hAnsi="Times New Roman" w:cs="Times New Roman"/>
          <w:sz w:val="28"/>
          <w:szCs w:val="28"/>
          <w:lang w:eastAsia="uk-UA"/>
        </w:rPr>
        <w:t>гірські</w:t>
      </w:r>
      <w:proofErr w:type="spellEnd"/>
      <w:r w:rsidR="006D00F2" w:rsidRPr="006D00F2">
        <w:rPr>
          <w:rFonts w:ascii="Times New Roman" w:eastAsia="Times New Roman" w:hAnsi="Times New Roman" w:cs="Times New Roman"/>
          <w:sz w:val="28"/>
          <w:szCs w:val="28"/>
          <w:lang w:eastAsia="uk-UA"/>
        </w:rPr>
        <w:t xml:space="preserve"> породи </w:t>
      </w:r>
      <w:proofErr w:type="spellStart"/>
      <w:r w:rsidR="006D00F2" w:rsidRPr="006D00F2">
        <w:rPr>
          <w:rFonts w:ascii="Times New Roman" w:eastAsia="Times New Roman" w:hAnsi="Times New Roman" w:cs="Times New Roman"/>
          <w:sz w:val="28"/>
          <w:szCs w:val="28"/>
          <w:lang w:eastAsia="uk-UA"/>
        </w:rPr>
        <w:t>розділені</w:t>
      </w:r>
      <w:proofErr w:type="spellEnd"/>
      <w:r w:rsidR="006D00F2" w:rsidRPr="006D00F2">
        <w:rPr>
          <w:rFonts w:ascii="Times New Roman" w:eastAsia="Times New Roman" w:hAnsi="Times New Roman" w:cs="Times New Roman"/>
          <w:sz w:val="28"/>
          <w:szCs w:val="28"/>
          <w:lang w:eastAsia="uk-UA"/>
        </w:rPr>
        <w:t xml:space="preserve"> </w:t>
      </w:r>
      <w:proofErr w:type="gramStart"/>
      <w:r w:rsidR="006D00F2" w:rsidRPr="006D00F2">
        <w:rPr>
          <w:rFonts w:ascii="Times New Roman" w:eastAsia="Times New Roman" w:hAnsi="Times New Roman" w:cs="Times New Roman"/>
          <w:sz w:val="28"/>
          <w:szCs w:val="28"/>
          <w:lang w:eastAsia="uk-UA"/>
        </w:rPr>
        <w:t>на</w:t>
      </w:r>
      <w:proofErr w:type="gramEnd"/>
      <w:r w:rsidR="006D00F2" w:rsidRPr="006D00F2">
        <w:rPr>
          <w:rFonts w:ascii="Times New Roman" w:eastAsia="Times New Roman" w:hAnsi="Times New Roman" w:cs="Times New Roman"/>
          <w:sz w:val="28"/>
          <w:szCs w:val="28"/>
          <w:lang w:eastAsia="uk-UA"/>
        </w:rPr>
        <w:t xml:space="preserve"> </w:t>
      </w:r>
      <w:proofErr w:type="spellStart"/>
      <w:r w:rsidR="006D00F2" w:rsidRPr="006D00F2">
        <w:rPr>
          <w:rFonts w:ascii="Times New Roman" w:eastAsia="Times New Roman" w:hAnsi="Times New Roman" w:cs="Times New Roman"/>
          <w:sz w:val="28"/>
          <w:szCs w:val="28"/>
          <w:lang w:eastAsia="uk-UA"/>
        </w:rPr>
        <w:t>вісім</w:t>
      </w:r>
      <w:proofErr w:type="spellEnd"/>
      <w:r w:rsidR="006D00F2" w:rsidRPr="006D00F2">
        <w:rPr>
          <w:rFonts w:ascii="Times New Roman" w:eastAsia="Times New Roman" w:hAnsi="Times New Roman" w:cs="Times New Roman"/>
          <w:sz w:val="28"/>
          <w:szCs w:val="28"/>
          <w:lang w:eastAsia="uk-UA"/>
        </w:rPr>
        <w:t xml:space="preserve"> </w:t>
      </w:r>
      <w:proofErr w:type="spellStart"/>
      <w:r w:rsidR="006D00F2" w:rsidRPr="006D00F2">
        <w:rPr>
          <w:rFonts w:ascii="Times New Roman" w:eastAsia="Times New Roman" w:hAnsi="Times New Roman" w:cs="Times New Roman"/>
          <w:sz w:val="28"/>
          <w:szCs w:val="28"/>
          <w:lang w:eastAsia="uk-UA"/>
        </w:rPr>
        <w:t>категорій</w:t>
      </w:r>
      <w:proofErr w:type="spellEnd"/>
      <w:r w:rsidR="006D00F2" w:rsidRPr="006D00F2">
        <w:rPr>
          <w:rFonts w:ascii="Times New Roman" w:eastAsia="Times New Roman" w:hAnsi="Times New Roman" w:cs="Times New Roman"/>
          <w:sz w:val="28"/>
          <w:szCs w:val="28"/>
          <w:lang w:eastAsia="uk-UA"/>
        </w:rPr>
        <w:t>.</w:t>
      </w:r>
    </w:p>
    <w:p w:rsid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Pr="00422DF9" w:rsidRDefault="00422DF9"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422DF9" w:rsidRDefault="00422DF9">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767DB" w:rsidRPr="00422DF9" w:rsidRDefault="00F767DB" w:rsidP="00422DF9">
      <w:pPr>
        <w:shd w:val="clear" w:color="auto" w:fill="FFFFFF"/>
        <w:spacing w:after="0" w:line="360" w:lineRule="auto"/>
        <w:rPr>
          <w:rFonts w:ascii="Times New Roman" w:eastAsia="Times New Roman" w:hAnsi="Times New Roman" w:cs="Times New Roman"/>
          <w:sz w:val="28"/>
          <w:szCs w:val="28"/>
          <w:lang w:val="uk-UA" w:eastAsia="uk-UA"/>
        </w:rPr>
      </w:pPr>
      <w:proofErr w:type="spellStart"/>
      <w:r w:rsidRPr="00CF0477">
        <w:rPr>
          <w:rFonts w:ascii="Times New Roman" w:eastAsia="Times New Roman" w:hAnsi="Times New Roman" w:cs="Times New Roman"/>
          <w:sz w:val="28"/>
          <w:szCs w:val="28"/>
          <w:lang w:eastAsia="uk-UA"/>
        </w:rPr>
        <w:lastRenderedPageBreak/>
        <w:t>Таблиця</w:t>
      </w:r>
      <w:proofErr w:type="spellEnd"/>
      <w:r w:rsidR="00334873" w:rsidRPr="00CF0477">
        <w:rPr>
          <w:rFonts w:ascii="Times New Roman" w:eastAsia="Times New Roman" w:hAnsi="Times New Roman" w:cs="Times New Roman"/>
          <w:sz w:val="28"/>
          <w:szCs w:val="28"/>
          <w:lang w:val="uk-UA" w:eastAsia="uk-UA"/>
        </w:rPr>
        <w:t xml:space="preserve">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3</w:t>
      </w:r>
      <w:r w:rsidR="00334873" w:rsidRPr="00CF0477">
        <w:rPr>
          <w:rFonts w:ascii="Times New Roman" w:eastAsia="Times New Roman" w:hAnsi="Times New Roman" w:cs="Times New Roman"/>
          <w:sz w:val="28"/>
          <w:szCs w:val="28"/>
          <w:lang w:val="uk-UA" w:eastAsia="uk-UA"/>
        </w:rPr>
        <w:t xml:space="preserve"> </w:t>
      </w:r>
      <w:r w:rsidR="00334873" w:rsidRPr="00CF0477">
        <w:rPr>
          <w:rFonts w:ascii="Times New Roman" w:eastAsia="Times New Roman" w:hAnsi="Times New Roman" w:cs="Times New Roman"/>
          <w:sz w:val="28"/>
          <w:szCs w:val="28"/>
          <w:lang w:eastAsia="uk-UA"/>
        </w:rPr>
        <w:t xml:space="preserve"> </w:t>
      </w:r>
      <w:r w:rsidR="00422DF9">
        <w:rPr>
          <w:rFonts w:ascii="Times New Roman" w:eastAsia="Times New Roman" w:hAnsi="Times New Roman" w:cs="Times New Roman"/>
          <w:sz w:val="28"/>
          <w:szCs w:val="28"/>
          <w:lang w:val="uk-UA" w:eastAsia="uk-UA"/>
        </w:rPr>
        <w:t xml:space="preserve">Класифікація </w:t>
      </w:r>
      <w:proofErr w:type="gramStart"/>
      <w:r w:rsidR="00422DF9">
        <w:rPr>
          <w:rFonts w:ascii="Times New Roman" w:eastAsia="Times New Roman" w:hAnsi="Times New Roman" w:cs="Times New Roman"/>
          <w:sz w:val="28"/>
          <w:szCs w:val="28"/>
          <w:lang w:val="uk-UA" w:eastAsia="uk-UA"/>
        </w:rPr>
        <w:t>г</w:t>
      </w:r>
      <w:proofErr w:type="gramEnd"/>
      <w:r w:rsidR="00422DF9">
        <w:rPr>
          <w:rFonts w:ascii="Times New Roman" w:eastAsia="Times New Roman" w:hAnsi="Times New Roman" w:cs="Times New Roman"/>
          <w:sz w:val="28"/>
          <w:szCs w:val="28"/>
          <w:lang w:val="uk-UA" w:eastAsia="uk-UA"/>
        </w:rPr>
        <w:t>ірських порід за модулем Юнга</w:t>
      </w:r>
    </w:p>
    <w:tbl>
      <w:tblPr>
        <w:tblW w:w="9302"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44"/>
        <w:gridCol w:w="708"/>
        <w:gridCol w:w="920"/>
        <w:gridCol w:w="1134"/>
        <w:gridCol w:w="1134"/>
        <w:gridCol w:w="992"/>
        <w:gridCol w:w="909"/>
        <w:gridCol w:w="952"/>
        <w:gridCol w:w="709"/>
      </w:tblGrid>
      <w:tr w:rsidR="007D0B96" w:rsidRPr="00C92493" w:rsidTr="00DD6195">
        <w:trPr>
          <w:trHeight w:val="498"/>
        </w:trPr>
        <w:tc>
          <w:tcPr>
            <w:tcW w:w="1844"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Категорія</w:t>
            </w:r>
            <w:proofErr w:type="spellEnd"/>
          </w:p>
        </w:tc>
        <w:tc>
          <w:tcPr>
            <w:tcW w:w="708"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920"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1134"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992"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909"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c>
          <w:tcPr>
            <w:tcW w:w="952"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767DB" w:rsidRPr="006D00F2" w:rsidRDefault="00F767DB" w:rsidP="00F60811">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8</w:t>
            </w:r>
          </w:p>
        </w:tc>
      </w:tr>
      <w:tr w:rsidR="007D0B96" w:rsidRPr="00C92493" w:rsidTr="00DD6195">
        <w:trPr>
          <w:cantSplit/>
          <w:trHeight w:val="995"/>
        </w:trPr>
        <w:tc>
          <w:tcPr>
            <w:tcW w:w="1844" w:type="dxa"/>
            <w:tcMar>
              <w:top w:w="200" w:type="dxa"/>
              <w:left w:w="200" w:type="dxa"/>
              <w:bottom w:w="200" w:type="dxa"/>
              <w:right w:w="200" w:type="dxa"/>
            </w:tcMar>
            <w:vAlign w:val="center"/>
            <w:hideMark/>
          </w:tcPr>
          <w:p w:rsidR="00F767DB" w:rsidRPr="006D00F2" w:rsidRDefault="00F767DB" w:rsidP="00F60811">
            <w:pPr>
              <w:spacing w:after="0" w:line="360" w:lineRule="auto"/>
              <w:ind w:right="452"/>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Моду</w:t>
            </w:r>
            <w:proofErr w:type="spellStart"/>
            <w:r w:rsidRPr="006D00F2">
              <w:rPr>
                <w:rFonts w:ascii="Times New Roman" w:eastAsia="Times New Roman" w:hAnsi="Times New Roman" w:cs="Times New Roman"/>
                <w:sz w:val="24"/>
                <w:szCs w:val="24"/>
                <w:lang w:val="uk-UA" w:eastAsia="uk-UA"/>
              </w:rPr>
              <w:t>ль</w:t>
            </w:r>
            <w:proofErr w:type="spellEnd"/>
            <w:r w:rsidR="006D00F2">
              <w:rPr>
                <w:rFonts w:ascii="Times New Roman" w:eastAsia="Times New Roman" w:hAnsi="Times New Roman" w:cs="Times New Roman"/>
                <w:sz w:val="24"/>
                <w:szCs w:val="24"/>
                <w:lang w:val="uk-UA" w:eastAsia="uk-UA"/>
              </w:rPr>
              <w:t xml:space="preserve"> </w:t>
            </w:r>
            <w:r w:rsidRPr="006D00F2">
              <w:rPr>
                <w:rFonts w:ascii="Times New Roman" w:eastAsia="Times New Roman" w:hAnsi="Times New Roman" w:cs="Times New Roman"/>
                <w:sz w:val="24"/>
                <w:szCs w:val="24"/>
                <w:lang w:eastAsia="uk-UA"/>
              </w:rPr>
              <w:t>Юнга,</w:t>
            </w:r>
            <w:r w:rsidR="00334873" w:rsidRPr="006D00F2">
              <w:rPr>
                <w:rFonts w:ascii="Times New Roman" w:eastAsia="Times New Roman" w:hAnsi="Times New Roman" w:cs="Times New Roman"/>
                <w:sz w:val="24"/>
                <w:szCs w:val="24"/>
                <w:lang w:eastAsia="uk-UA"/>
              </w:rPr>
              <w:t xml:space="preserve"> </w:t>
            </w:r>
            <w:r w:rsidRPr="006D00F2">
              <w:rPr>
                <w:rFonts w:ascii="Times New Roman" w:eastAsia="Times New Roman" w:hAnsi="Times New Roman" w:cs="Times New Roman"/>
                <w:sz w:val="24"/>
                <w:szCs w:val="24"/>
                <w:lang w:eastAsia="uk-UA"/>
              </w:rPr>
              <w:t>Мпа</w:t>
            </w:r>
          </w:p>
        </w:tc>
        <w:tc>
          <w:tcPr>
            <w:tcW w:w="708"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&lt;2500</w:t>
            </w:r>
          </w:p>
        </w:tc>
        <w:tc>
          <w:tcPr>
            <w:tcW w:w="920"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tc>
        <w:tc>
          <w:tcPr>
            <w:tcW w:w="1134"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tc>
        <w:tc>
          <w:tcPr>
            <w:tcW w:w="1134"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tc>
        <w:tc>
          <w:tcPr>
            <w:tcW w:w="992"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tc>
        <w:tc>
          <w:tcPr>
            <w:tcW w:w="909"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tc>
        <w:tc>
          <w:tcPr>
            <w:tcW w:w="952"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100000</w:t>
            </w:r>
          </w:p>
        </w:tc>
        <w:tc>
          <w:tcPr>
            <w:tcW w:w="709" w:type="dxa"/>
            <w:tcMar>
              <w:top w:w="200" w:type="dxa"/>
              <w:left w:w="200" w:type="dxa"/>
              <w:bottom w:w="200" w:type="dxa"/>
              <w:right w:w="200" w:type="dxa"/>
            </w:tcMar>
            <w:textDirection w:val="tbRl"/>
            <w:vAlign w:val="center"/>
            <w:hideMark/>
          </w:tcPr>
          <w:p w:rsidR="00F767DB" w:rsidRPr="006D00F2" w:rsidRDefault="00F767DB" w:rsidP="00F60811">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&gt;100000</w:t>
            </w:r>
          </w:p>
        </w:tc>
      </w:tr>
    </w:tbl>
    <w:p w:rsidR="006D00F2" w:rsidRDefault="00334873" w:rsidP="00F60811">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 </w:t>
      </w:r>
    </w:p>
    <w:p w:rsidR="00F767DB" w:rsidRPr="00C92493"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sz w:val="28"/>
          <w:szCs w:val="28"/>
          <w:lang w:eastAsia="uk-UA"/>
        </w:rPr>
        <w:t>Класифікаційна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шкала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пластичністю</w:t>
      </w:r>
      <w:proofErr w:type="spellEnd"/>
      <w:r w:rsidR="00422DF9">
        <w:rPr>
          <w:rFonts w:ascii="Times New Roman" w:eastAsia="Times New Roman" w:hAnsi="Times New Roman" w:cs="Times New Roman"/>
          <w:sz w:val="28"/>
          <w:szCs w:val="28"/>
          <w:lang w:val="uk-UA" w:eastAsia="uk-UA"/>
        </w:rPr>
        <w:t xml:space="preserve"> приведена в табл.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4</w:t>
      </w:r>
      <w:r w:rsidR="00A75546">
        <w:rPr>
          <w:rFonts w:ascii="Times New Roman" w:eastAsia="Times New Roman" w:hAnsi="Times New Roman" w:cs="Times New Roman"/>
          <w:sz w:val="28"/>
          <w:szCs w:val="28"/>
          <w:lang w:val="uk-UA" w:eastAsia="uk-UA"/>
        </w:rPr>
        <w:t>, де</w:t>
      </w:r>
      <w:r w:rsidR="00334873" w:rsidRPr="00C92493">
        <w:rPr>
          <w:rFonts w:ascii="Times New Roman" w:eastAsia="Times New Roman" w:hAnsi="Times New Roman" w:cs="Times New Roman"/>
          <w:sz w:val="28"/>
          <w:szCs w:val="28"/>
          <w:lang w:eastAsia="uk-UA"/>
        </w:rPr>
        <w:t xml:space="preserve"> </w:t>
      </w:r>
      <w:r w:rsidR="00A75546">
        <w:rPr>
          <w:rFonts w:ascii="Times New Roman" w:eastAsia="Times New Roman" w:hAnsi="Times New Roman" w:cs="Times New Roman"/>
          <w:sz w:val="28"/>
          <w:szCs w:val="28"/>
          <w:lang w:val="uk-UA" w:eastAsia="uk-UA"/>
        </w:rPr>
        <w:t>з</w:t>
      </w:r>
      <w:r w:rsidRPr="00C92493">
        <w:rPr>
          <w:rFonts w:ascii="Times New Roman" w:eastAsia="Times New Roman" w:hAnsi="Times New Roman" w:cs="Times New Roman"/>
          <w:sz w:val="28"/>
          <w:szCs w:val="28"/>
          <w:lang w:eastAsia="uk-UA"/>
        </w:rPr>
        <w:t>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величиною</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коефіцієнта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пластичності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гірські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породи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розділені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шість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категорій</w:t>
      </w:r>
      <w:proofErr w:type="spellEnd"/>
      <w:r w:rsidRPr="00C92493">
        <w:rPr>
          <w:rFonts w:ascii="Times New Roman" w:eastAsia="Times New Roman" w:hAnsi="Times New Roman" w:cs="Times New Roman"/>
          <w:sz w:val="28"/>
          <w:szCs w:val="28"/>
          <w:lang w:eastAsia="uk-UA"/>
        </w:rPr>
        <w:t>.</w:t>
      </w:r>
    </w:p>
    <w:p w:rsidR="0066761F" w:rsidRDefault="0066761F" w:rsidP="00F60811">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p>
    <w:p w:rsidR="0066761F" w:rsidRPr="00422DF9" w:rsidRDefault="00F767DB" w:rsidP="00422DF9">
      <w:pPr>
        <w:shd w:val="clear" w:color="auto" w:fill="FFFFFF"/>
        <w:spacing w:after="0" w:line="360" w:lineRule="auto"/>
        <w:rPr>
          <w:rFonts w:ascii="Times New Roman" w:eastAsia="Times New Roman" w:hAnsi="Times New Roman" w:cs="Times New Roman"/>
          <w:sz w:val="28"/>
          <w:szCs w:val="28"/>
          <w:lang w:val="uk-UA" w:eastAsia="uk-UA"/>
        </w:rPr>
      </w:pPr>
      <w:proofErr w:type="spellStart"/>
      <w:r w:rsidRPr="00C92493">
        <w:rPr>
          <w:rFonts w:ascii="Times New Roman" w:eastAsia="Times New Roman" w:hAnsi="Times New Roman" w:cs="Times New Roman"/>
          <w:sz w:val="28"/>
          <w:szCs w:val="28"/>
          <w:lang w:eastAsia="uk-UA"/>
        </w:rPr>
        <w:t>Таблиця</w:t>
      </w:r>
      <w:proofErr w:type="spellEnd"/>
      <w:r w:rsidR="00334873" w:rsidRPr="00C92493">
        <w:rPr>
          <w:rFonts w:ascii="Times New Roman" w:eastAsia="Times New Roman" w:hAnsi="Times New Roman" w:cs="Times New Roman"/>
          <w:sz w:val="28"/>
          <w:szCs w:val="28"/>
          <w:lang w:eastAsia="uk-UA"/>
        </w:rPr>
        <w:t xml:space="preserve"> </w:t>
      </w:r>
      <w:r w:rsidR="00AC314C">
        <w:rPr>
          <w:rFonts w:ascii="Times New Roman" w:eastAsia="Times New Roman" w:hAnsi="Times New Roman" w:cs="Times New Roman"/>
          <w:sz w:val="28"/>
          <w:szCs w:val="28"/>
          <w:lang w:val="uk-UA" w:eastAsia="uk-UA"/>
        </w:rPr>
        <w:t>1.</w:t>
      </w:r>
      <w:r w:rsidR="00422DF9">
        <w:rPr>
          <w:rFonts w:ascii="Times New Roman" w:eastAsia="Times New Roman" w:hAnsi="Times New Roman" w:cs="Times New Roman"/>
          <w:sz w:val="28"/>
          <w:szCs w:val="28"/>
          <w:lang w:val="uk-UA" w:eastAsia="uk-UA"/>
        </w:rPr>
        <w:t xml:space="preserve">4 </w:t>
      </w:r>
      <w:proofErr w:type="spellStart"/>
      <w:r w:rsidR="00422DF9">
        <w:rPr>
          <w:rFonts w:ascii="Times New Roman" w:eastAsia="Times New Roman" w:hAnsi="Times New Roman" w:cs="Times New Roman"/>
          <w:sz w:val="28"/>
          <w:szCs w:val="28"/>
          <w:lang w:val="uk-UA" w:eastAsia="uk-UA"/>
        </w:rPr>
        <w:t>Класификаційна</w:t>
      </w:r>
      <w:proofErr w:type="spellEnd"/>
      <w:r w:rsidR="00422DF9">
        <w:rPr>
          <w:rFonts w:ascii="Times New Roman" w:eastAsia="Times New Roman" w:hAnsi="Times New Roman" w:cs="Times New Roman"/>
          <w:sz w:val="28"/>
          <w:szCs w:val="28"/>
          <w:lang w:val="uk-UA" w:eastAsia="uk-UA"/>
        </w:rPr>
        <w:t xml:space="preserve"> шкала </w:t>
      </w:r>
      <w:proofErr w:type="gramStart"/>
      <w:r w:rsidR="00422DF9">
        <w:rPr>
          <w:rFonts w:ascii="Times New Roman" w:eastAsia="Times New Roman" w:hAnsi="Times New Roman" w:cs="Times New Roman"/>
          <w:sz w:val="28"/>
          <w:szCs w:val="28"/>
          <w:lang w:val="uk-UA" w:eastAsia="uk-UA"/>
        </w:rPr>
        <w:t>г</w:t>
      </w:r>
      <w:proofErr w:type="gramEnd"/>
      <w:r w:rsidR="00422DF9">
        <w:rPr>
          <w:rFonts w:ascii="Times New Roman" w:eastAsia="Times New Roman" w:hAnsi="Times New Roman" w:cs="Times New Roman"/>
          <w:sz w:val="28"/>
          <w:szCs w:val="28"/>
          <w:lang w:val="uk-UA" w:eastAsia="uk-UA"/>
        </w:rPr>
        <w:t>ірських порід за пластичністю</w:t>
      </w:r>
    </w:p>
    <w:tbl>
      <w:tblPr>
        <w:tblpPr w:leftFromText="180" w:rightFromText="180" w:vertAnchor="text" w:horzAnchor="margin" w:tblpX="200" w:tblpY="312"/>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70"/>
        <w:gridCol w:w="1134"/>
        <w:gridCol w:w="1276"/>
        <w:gridCol w:w="992"/>
        <w:gridCol w:w="1134"/>
        <w:gridCol w:w="1276"/>
        <w:gridCol w:w="1418"/>
      </w:tblGrid>
      <w:tr w:rsidR="004944A6" w:rsidRPr="00C92493" w:rsidTr="00DD6195">
        <w:trPr>
          <w:trHeight w:val="641"/>
        </w:trPr>
        <w:tc>
          <w:tcPr>
            <w:tcW w:w="1970"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Категорія</w:t>
            </w:r>
            <w:proofErr w:type="spellEnd"/>
          </w:p>
        </w:tc>
        <w:tc>
          <w:tcPr>
            <w:tcW w:w="1134"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992"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1276"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1418"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4944A6" w:rsidRPr="00C92493" w:rsidTr="00DD6195">
        <w:trPr>
          <w:trHeight w:val="997"/>
        </w:trPr>
        <w:tc>
          <w:tcPr>
            <w:tcW w:w="1970"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Коефіцієнт</w:t>
            </w:r>
            <w:proofErr w:type="spellEnd"/>
            <w:r w:rsidRPr="006D00F2">
              <w:rPr>
                <w:rFonts w:ascii="Times New Roman" w:eastAsia="Times New Roman" w:hAnsi="Times New Roman" w:cs="Times New Roman"/>
                <w:sz w:val="24"/>
                <w:szCs w:val="24"/>
                <w:lang w:eastAsia="uk-UA"/>
              </w:rPr>
              <w:t xml:space="preserve"> </w:t>
            </w:r>
            <w:proofErr w:type="spellStart"/>
            <w:r w:rsidRPr="006D00F2">
              <w:rPr>
                <w:rFonts w:ascii="Times New Roman" w:eastAsia="Times New Roman" w:hAnsi="Times New Roman" w:cs="Times New Roman"/>
                <w:sz w:val="24"/>
                <w:szCs w:val="24"/>
                <w:lang w:eastAsia="uk-UA"/>
              </w:rPr>
              <w:t>пластичності</w:t>
            </w:r>
            <w:proofErr w:type="spellEnd"/>
          </w:p>
        </w:tc>
        <w:tc>
          <w:tcPr>
            <w:tcW w:w="1134"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1-2</w:t>
            </w:r>
          </w:p>
        </w:tc>
        <w:tc>
          <w:tcPr>
            <w:tcW w:w="992"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2-3</w:t>
            </w:r>
          </w:p>
        </w:tc>
        <w:tc>
          <w:tcPr>
            <w:tcW w:w="1134"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3-4</w:t>
            </w:r>
          </w:p>
        </w:tc>
        <w:tc>
          <w:tcPr>
            <w:tcW w:w="1276"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4-6</w:t>
            </w:r>
          </w:p>
        </w:tc>
        <w:tc>
          <w:tcPr>
            <w:tcW w:w="1418"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4944A6" w:rsidRPr="00C92493" w:rsidTr="00DD6195">
        <w:trPr>
          <w:trHeight w:val="789"/>
        </w:trPr>
        <w:tc>
          <w:tcPr>
            <w:tcW w:w="1970" w:type="dxa"/>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Клас</w:t>
            </w:r>
            <w:proofErr w:type="spellEnd"/>
            <w:r w:rsidRPr="006D00F2">
              <w:rPr>
                <w:rFonts w:ascii="Times New Roman" w:eastAsia="Times New Roman" w:hAnsi="Times New Roman" w:cs="Times New Roman"/>
                <w:sz w:val="24"/>
                <w:szCs w:val="24"/>
                <w:lang w:eastAsia="uk-UA"/>
              </w:rPr>
              <w:t xml:space="preserve"> </w:t>
            </w:r>
            <w:proofErr w:type="spellStart"/>
            <w:r w:rsidRPr="006D00F2">
              <w:rPr>
                <w:rFonts w:ascii="Times New Roman" w:eastAsia="Times New Roman" w:hAnsi="Times New Roman" w:cs="Times New Roman"/>
                <w:sz w:val="24"/>
                <w:szCs w:val="24"/>
                <w:lang w:eastAsia="uk-UA"/>
              </w:rPr>
              <w:t>порід</w:t>
            </w:r>
            <w:proofErr w:type="spellEnd"/>
          </w:p>
        </w:tc>
        <w:tc>
          <w:tcPr>
            <w:tcW w:w="2410" w:type="dxa"/>
            <w:gridSpan w:val="2"/>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пружно-крихкі</w:t>
            </w:r>
            <w:proofErr w:type="spellEnd"/>
          </w:p>
        </w:tc>
        <w:tc>
          <w:tcPr>
            <w:tcW w:w="2126" w:type="dxa"/>
            <w:gridSpan w:val="2"/>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пружно-пластичні</w:t>
            </w:r>
            <w:proofErr w:type="spellEnd"/>
          </w:p>
        </w:tc>
        <w:tc>
          <w:tcPr>
            <w:tcW w:w="2694" w:type="dxa"/>
            <w:gridSpan w:val="2"/>
            <w:tcMar>
              <w:top w:w="200" w:type="dxa"/>
              <w:left w:w="200" w:type="dxa"/>
              <w:bottom w:w="200" w:type="dxa"/>
              <w:right w:w="200" w:type="dxa"/>
            </w:tcMar>
            <w:vAlign w:val="center"/>
            <w:hideMark/>
          </w:tcPr>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 xml:space="preserve">сильно </w:t>
            </w:r>
            <w:proofErr w:type="spellStart"/>
            <w:r w:rsidRPr="006D00F2">
              <w:rPr>
                <w:rFonts w:ascii="Times New Roman" w:eastAsia="Times New Roman" w:hAnsi="Times New Roman" w:cs="Times New Roman"/>
                <w:sz w:val="24"/>
                <w:szCs w:val="24"/>
                <w:lang w:eastAsia="uk-UA"/>
              </w:rPr>
              <w:t>пластичні</w:t>
            </w:r>
            <w:proofErr w:type="spellEnd"/>
            <w:r w:rsidRPr="006D00F2">
              <w:rPr>
                <w:rFonts w:ascii="Times New Roman" w:eastAsia="Times New Roman" w:hAnsi="Times New Roman" w:cs="Times New Roman"/>
                <w:sz w:val="24"/>
                <w:szCs w:val="24"/>
                <w:lang w:eastAsia="uk-UA"/>
              </w:rPr>
              <w:t xml:space="preserve"> і</w:t>
            </w:r>
          </w:p>
          <w:p w:rsidR="004944A6" w:rsidRPr="006D00F2" w:rsidRDefault="004944A6" w:rsidP="00DD6195">
            <w:pPr>
              <w:spacing w:after="0" w:line="360" w:lineRule="auto"/>
              <w:jc w:val="center"/>
              <w:rPr>
                <w:rFonts w:ascii="Times New Roman" w:eastAsia="Times New Roman" w:hAnsi="Times New Roman" w:cs="Times New Roman"/>
                <w:sz w:val="24"/>
                <w:szCs w:val="24"/>
                <w:lang w:eastAsia="uk-UA"/>
              </w:rPr>
            </w:pPr>
            <w:proofErr w:type="spellStart"/>
            <w:r w:rsidRPr="006D00F2">
              <w:rPr>
                <w:rFonts w:ascii="Times New Roman" w:eastAsia="Times New Roman" w:hAnsi="Times New Roman" w:cs="Times New Roman"/>
                <w:sz w:val="24"/>
                <w:szCs w:val="24"/>
                <w:lang w:eastAsia="uk-UA"/>
              </w:rPr>
              <w:t>дуже</w:t>
            </w:r>
            <w:proofErr w:type="spellEnd"/>
            <w:r w:rsidRPr="006D00F2">
              <w:rPr>
                <w:rFonts w:ascii="Times New Roman" w:eastAsia="Times New Roman" w:hAnsi="Times New Roman" w:cs="Times New Roman"/>
                <w:sz w:val="24"/>
                <w:szCs w:val="24"/>
                <w:lang w:eastAsia="uk-UA"/>
              </w:rPr>
              <w:t xml:space="preserve"> </w:t>
            </w:r>
            <w:proofErr w:type="spellStart"/>
            <w:r w:rsidRPr="006D00F2">
              <w:rPr>
                <w:rFonts w:ascii="Times New Roman" w:eastAsia="Times New Roman" w:hAnsi="Times New Roman" w:cs="Times New Roman"/>
                <w:sz w:val="24"/>
                <w:szCs w:val="24"/>
                <w:lang w:eastAsia="uk-UA"/>
              </w:rPr>
              <w:t>пористі</w:t>
            </w:r>
            <w:proofErr w:type="spellEnd"/>
          </w:p>
        </w:tc>
      </w:tr>
    </w:tbl>
    <w:p w:rsidR="004944A6" w:rsidRPr="007D0B96" w:rsidRDefault="00334873"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  </w:t>
      </w:r>
    </w:p>
    <w:p w:rsidR="00DD6195" w:rsidRDefault="00F767DB" w:rsidP="00F60811">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Як</w:t>
      </w:r>
      <w:r w:rsidR="00334873" w:rsidRPr="00C92493">
        <w:rPr>
          <w:rFonts w:ascii="Times New Roman" w:hAnsi="Times New Roman" w:cs="Times New Roman"/>
          <w:sz w:val="28"/>
          <w:szCs w:val="28"/>
          <w:lang w:val="uk-UA"/>
        </w:rPr>
        <w:t xml:space="preserve"> </w:t>
      </w:r>
      <w:r w:rsidRPr="00422DF9">
        <w:rPr>
          <w:rFonts w:ascii="Times New Roman" w:hAnsi="Times New Roman" w:cs="Times New Roman"/>
          <w:sz w:val="28"/>
          <w:szCs w:val="28"/>
          <w:highlight w:val="yellow"/>
          <w:lang w:val="uk-UA"/>
        </w:rPr>
        <w:t>відомо</w:t>
      </w:r>
      <w:r w:rsidR="00A75546" w:rsidRPr="00422DF9">
        <w:rPr>
          <w:rFonts w:ascii="Times New Roman" w:hAnsi="Times New Roman" w:cs="Times New Roman"/>
          <w:sz w:val="28"/>
          <w:szCs w:val="28"/>
          <w:highlight w:val="yellow"/>
          <w:lang w:val="uk-UA"/>
        </w:rPr>
        <w:t xml:space="preserve"> [ ]</w:t>
      </w:r>
      <w:r w:rsidRPr="00422DF9">
        <w:rPr>
          <w:rFonts w:ascii="Times New Roman" w:hAnsi="Times New Roman" w:cs="Times New Roman"/>
          <w:sz w:val="28"/>
          <w:szCs w:val="28"/>
          <w:highlight w:val="yellow"/>
          <w:lang w:val="uk-UA"/>
        </w:rPr>
        <w:t>,</w:t>
      </w:r>
      <w:r w:rsidR="00A75546">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при</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підриванні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заряду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ВР,</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розміщеного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на</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заданій</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глибині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ґрунтовому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масиві,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виникає</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хвиля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стиснення,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швидкість</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поширення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якої</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залежить</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від</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тиску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газів</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(потужності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ВР)</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та</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щільності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середовища,</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що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підривається.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Безпосередньо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поблизу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заряду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напруга</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стиснення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перевищує</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міцність</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ґрунту,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внаслідок</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чого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ґрунт</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ущільнюється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та</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зміщується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радіусу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дії</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вибуху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протилежну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сторону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від</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центру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заряду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ВР.</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Таким</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чином,</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навкруги</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заряду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утворюється</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замкнутий</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простір</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круглого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або</w:t>
      </w:r>
      <w:r w:rsidR="00334873" w:rsidRPr="00C92493">
        <w:rPr>
          <w:rFonts w:ascii="Times New Roman" w:hAnsi="Times New Roman" w:cs="Times New Roman"/>
          <w:sz w:val="28"/>
          <w:szCs w:val="28"/>
          <w:lang w:val="uk-UA"/>
        </w:rPr>
        <w:t xml:space="preserve"> </w:t>
      </w:r>
    </w:p>
    <w:p w:rsidR="00DD6195" w:rsidRDefault="00DD619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767DB" w:rsidRPr="00C92493" w:rsidRDefault="00F767DB" w:rsidP="00DD6195">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lastRenderedPageBreak/>
        <w:t>еліптичного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перерізу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залежності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від</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конфігурацій</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самого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заряду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наявності</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поблизу</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вільного</w:t>
      </w:r>
      <w:r w:rsidR="00334873" w:rsidRPr="00C92493">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простору.</w:t>
      </w:r>
      <w:r w:rsidR="00334873" w:rsidRPr="00C92493">
        <w:rPr>
          <w:rFonts w:ascii="Times New Roman" w:hAnsi="Times New Roman" w:cs="Times New Roman"/>
          <w:sz w:val="28"/>
          <w:szCs w:val="28"/>
          <w:lang w:val="uk-UA"/>
        </w:rPr>
        <w:t xml:space="preserve"> </w:t>
      </w:r>
    </w:p>
    <w:p w:rsidR="006A49CF" w:rsidRPr="00C92493" w:rsidRDefault="006A49CF" w:rsidP="00F60811">
      <w:pPr>
        <w:pStyle w:val="HTML"/>
        <w:shd w:val="clear" w:color="auto" w:fill="FFFFFF"/>
        <w:spacing w:line="360" w:lineRule="auto"/>
        <w:jc w:val="both"/>
        <w:rPr>
          <w:rFonts w:ascii="Times New Roman" w:hAnsi="Times New Roman" w:cs="Times New Roman"/>
          <w:color w:val="212121"/>
          <w:sz w:val="28"/>
          <w:szCs w:val="28"/>
          <w:lang w:val="uk-UA"/>
        </w:rPr>
      </w:pPr>
      <w:r w:rsidRPr="00C92493">
        <w:rPr>
          <w:rFonts w:ascii="Times New Roman" w:hAnsi="Times New Roman" w:cs="Times New Roman"/>
          <w:sz w:val="28"/>
          <w:szCs w:val="28"/>
          <w:lang w:val="uk-UA"/>
        </w:rPr>
        <w:tab/>
      </w:r>
      <w:r w:rsidRPr="00C92493">
        <w:rPr>
          <w:rFonts w:ascii="Times New Roman" w:hAnsi="Times New Roman" w:cs="Times New Roman"/>
          <w:color w:val="212121"/>
          <w:sz w:val="28"/>
          <w:szCs w:val="28"/>
          <w:lang w:val="uk-UA"/>
        </w:rPr>
        <w:t>Коефіцієнт</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пластичності</w:t>
      </w:r>
      <w:r w:rsidR="00334873" w:rsidRPr="00C92493">
        <w:rPr>
          <w:rFonts w:ascii="Times New Roman" w:hAnsi="Times New Roman" w:cs="Times New Roman"/>
          <w:color w:val="212121"/>
          <w:sz w:val="28"/>
          <w:szCs w:val="28"/>
          <w:lang w:val="uk-UA"/>
        </w:rPr>
        <w:t xml:space="preserve"> </w:t>
      </w:r>
      <w:r w:rsidRPr="00A75546">
        <w:rPr>
          <w:rFonts w:ascii="Times New Roman" w:hAnsi="Times New Roman" w:cs="Times New Roman"/>
          <w:i/>
          <w:color w:val="212121"/>
          <w:sz w:val="28"/>
          <w:szCs w:val="28"/>
        </w:rPr>
        <w:t>k</w:t>
      </w:r>
      <w:r w:rsidR="00334873" w:rsidRPr="00A75546">
        <w:rPr>
          <w:rFonts w:ascii="Times New Roman" w:hAnsi="Times New Roman" w:cs="Times New Roman"/>
          <w:i/>
          <w:color w:val="212121"/>
          <w:sz w:val="28"/>
          <w:szCs w:val="28"/>
          <w:lang w:val="uk-UA"/>
        </w:rPr>
        <w:t xml:space="preserve"> </w:t>
      </w:r>
      <w:r w:rsidRPr="00C92493">
        <w:rPr>
          <w:rFonts w:ascii="Times New Roman" w:hAnsi="Times New Roman" w:cs="Times New Roman"/>
          <w:color w:val="212121"/>
          <w:sz w:val="28"/>
          <w:szCs w:val="28"/>
          <w:lang w:val="uk-UA"/>
        </w:rPr>
        <w:t>приймають</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рівним</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відношенню</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загальної</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роботи,</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витраченої</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для</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руйнування</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породи</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до</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роботи</w:t>
      </w:r>
      <w:r w:rsidR="00334873" w:rsidRPr="00C92493">
        <w:rPr>
          <w:rFonts w:ascii="Times New Roman" w:hAnsi="Times New Roman" w:cs="Times New Roman"/>
          <w:color w:val="212121"/>
          <w:sz w:val="28"/>
          <w:szCs w:val="28"/>
          <w:lang w:val="uk-UA"/>
        </w:rPr>
        <w:t xml:space="preserve"> </w:t>
      </w:r>
      <w:r w:rsidRPr="00C92493">
        <w:rPr>
          <w:rFonts w:ascii="Times New Roman" w:hAnsi="Times New Roman" w:cs="Times New Roman"/>
          <w:color w:val="212121"/>
          <w:sz w:val="28"/>
          <w:szCs w:val="28"/>
          <w:lang w:val="uk-UA"/>
        </w:rPr>
        <w:t>пружних</w:t>
      </w:r>
      <w:r w:rsidR="00334873" w:rsidRPr="00C92493">
        <w:rPr>
          <w:rFonts w:ascii="Times New Roman" w:hAnsi="Times New Roman" w:cs="Times New Roman"/>
          <w:color w:val="212121"/>
          <w:sz w:val="28"/>
          <w:szCs w:val="28"/>
          <w:lang w:val="uk-UA"/>
        </w:rPr>
        <w:t xml:space="preserve"> </w:t>
      </w:r>
      <w:r w:rsidR="00422DF9">
        <w:rPr>
          <w:rFonts w:ascii="Times New Roman" w:hAnsi="Times New Roman" w:cs="Times New Roman"/>
          <w:color w:val="212121"/>
          <w:sz w:val="28"/>
          <w:szCs w:val="28"/>
          <w:lang w:val="uk-UA"/>
        </w:rPr>
        <w:t>деформацій відповідно до табл.</w:t>
      </w:r>
      <w:r w:rsidR="00AC314C">
        <w:rPr>
          <w:rFonts w:ascii="Times New Roman" w:hAnsi="Times New Roman" w:cs="Times New Roman"/>
          <w:color w:val="212121"/>
          <w:sz w:val="28"/>
          <w:szCs w:val="28"/>
          <w:lang w:val="uk-UA"/>
        </w:rPr>
        <w:t>1.</w:t>
      </w:r>
      <w:r w:rsidR="00422DF9">
        <w:rPr>
          <w:rFonts w:ascii="Times New Roman" w:hAnsi="Times New Roman" w:cs="Times New Roman"/>
          <w:color w:val="212121"/>
          <w:sz w:val="28"/>
          <w:szCs w:val="28"/>
          <w:lang w:val="uk-UA"/>
        </w:rPr>
        <w:t>5</w:t>
      </w:r>
      <w:r w:rsidR="00DD6195">
        <w:rPr>
          <w:rFonts w:ascii="Times New Roman" w:hAnsi="Times New Roman" w:cs="Times New Roman"/>
          <w:color w:val="212121"/>
          <w:sz w:val="28"/>
          <w:szCs w:val="28"/>
          <w:lang w:val="uk-UA"/>
        </w:rPr>
        <w:t xml:space="preserve"> і табл. </w:t>
      </w:r>
      <w:r w:rsidR="00AC314C">
        <w:rPr>
          <w:rFonts w:ascii="Times New Roman" w:hAnsi="Times New Roman" w:cs="Times New Roman"/>
          <w:color w:val="212121"/>
          <w:sz w:val="28"/>
          <w:szCs w:val="28"/>
          <w:lang w:val="uk-UA"/>
        </w:rPr>
        <w:t>1.</w:t>
      </w:r>
      <w:r w:rsidR="00DD6195">
        <w:rPr>
          <w:rFonts w:ascii="Times New Roman" w:hAnsi="Times New Roman" w:cs="Times New Roman"/>
          <w:color w:val="212121"/>
          <w:sz w:val="28"/>
          <w:szCs w:val="28"/>
          <w:lang w:val="uk-UA"/>
        </w:rPr>
        <w:t>6.</w:t>
      </w:r>
    </w:p>
    <w:p w:rsidR="00AD1FF7" w:rsidRDefault="006A49CF" w:rsidP="00F60811">
      <w:pPr>
        <w:pStyle w:val="HTML"/>
        <w:shd w:val="clear" w:color="auto" w:fill="FFFFFF"/>
        <w:spacing w:line="276" w:lineRule="auto"/>
        <w:jc w:val="right"/>
        <w:rPr>
          <w:rFonts w:ascii="Times New Roman" w:hAnsi="Times New Roman" w:cs="Times New Roman"/>
          <w:color w:val="212121"/>
          <w:sz w:val="28"/>
          <w:szCs w:val="28"/>
          <w:lang w:val="uk-UA"/>
        </w:rPr>
      </w:pPr>
      <w:r w:rsidRPr="00C92493">
        <w:rPr>
          <w:rFonts w:ascii="Times New Roman" w:hAnsi="Times New Roman" w:cs="Times New Roman"/>
          <w:color w:val="212121"/>
          <w:sz w:val="28"/>
          <w:szCs w:val="28"/>
          <w:lang w:val="uk-UA"/>
        </w:rPr>
        <w:tab/>
      </w:r>
    </w:p>
    <w:p w:rsidR="0066761F" w:rsidRDefault="00422DF9" w:rsidP="00422DF9">
      <w:pPr>
        <w:pStyle w:val="HTML"/>
        <w:shd w:val="clear" w:color="auto" w:fill="FFFFFF"/>
        <w:spacing w:line="276"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Таблиця </w:t>
      </w:r>
      <w:r w:rsidR="00AC314C">
        <w:rPr>
          <w:rFonts w:ascii="Times New Roman" w:hAnsi="Times New Roman" w:cs="Times New Roman"/>
          <w:color w:val="212121"/>
          <w:sz w:val="28"/>
          <w:szCs w:val="28"/>
          <w:lang w:val="uk-UA"/>
        </w:rPr>
        <w:t>1.</w:t>
      </w:r>
      <w:r>
        <w:rPr>
          <w:rFonts w:ascii="Times New Roman" w:hAnsi="Times New Roman" w:cs="Times New Roman"/>
          <w:color w:val="212121"/>
          <w:sz w:val="28"/>
          <w:szCs w:val="28"/>
          <w:lang w:val="uk-UA"/>
        </w:rPr>
        <w:t xml:space="preserve">5 </w:t>
      </w:r>
      <w:r w:rsidR="0066761F" w:rsidRPr="00A75546">
        <w:rPr>
          <w:rFonts w:ascii="Times New Roman" w:hAnsi="Times New Roman" w:cs="Times New Roman"/>
          <w:color w:val="212121"/>
          <w:sz w:val="28"/>
          <w:szCs w:val="28"/>
          <w:lang w:val="uk-UA"/>
        </w:rPr>
        <w:t xml:space="preserve">Коефіцієнт </w:t>
      </w:r>
      <w:r w:rsidR="0066761F" w:rsidRPr="00A75546">
        <w:rPr>
          <w:rFonts w:ascii="Times New Roman" w:hAnsi="Times New Roman" w:cs="Times New Roman"/>
          <w:i/>
          <w:color w:val="212121"/>
          <w:sz w:val="28"/>
          <w:szCs w:val="28"/>
        </w:rPr>
        <w:t>k</w:t>
      </w:r>
      <w:r w:rsidR="0066761F" w:rsidRPr="00A75546">
        <w:rPr>
          <w:rFonts w:ascii="Times New Roman" w:hAnsi="Times New Roman" w:cs="Times New Roman"/>
          <w:color w:val="212121"/>
          <w:sz w:val="28"/>
          <w:szCs w:val="28"/>
          <w:lang w:val="uk-UA"/>
        </w:rPr>
        <w:t xml:space="preserve"> для гірських порід</w:t>
      </w:r>
    </w:p>
    <w:p w:rsidR="00DD6195" w:rsidRDefault="00DD6195" w:rsidP="00422DF9">
      <w:pPr>
        <w:pStyle w:val="HTML"/>
        <w:shd w:val="clear" w:color="auto" w:fill="FFFFFF"/>
        <w:spacing w:line="276" w:lineRule="auto"/>
        <w:rPr>
          <w:rFonts w:ascii="Times New Roman" w:hAnsi="Times New Roman" w:cs="Times New Roman"/>
          <w:color w:val="212121"/>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2865"/>
      </w:tblGrid>
      <w:tr w:rsidR="00DD6195" w:rsidRPr="00422DF9" w:rsidTr="0066761F">
        <w:trPr>
          <w:trHeight w:val="279"/>
        </w:trPr>
        <w:tc>
          <w:tcPr>
            <w:tcW w:w="6555" w:type="dxa"/>
          </w:tcPr>
          <w:p w:rsidR="00DD6195" w:rsidRPr="004944A6" w:rsidRDefault="00DD6195" w:rsidP="00DD6195">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tcPr>
          <w:p w:rsidR="00DD6195" w:rsidRPr="004944A6" w:rsidRDefault="00DD6195" w:rsidP="00DD6195">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500249" w:rsidRPr="00422DF9" w:rsidTr="0066761F">
        <w:trPr>
          <w:trHeight w:val="279"/>
        </w:trPr>
        <w:tc>
          <w:tcPr>
            <w:tcW w:w="6555" w:type="dxa"/>
          </w:tcPr>
          <w:p w:rsidR="00500249" w:rsidRPr="004944A6" w:rsidRDefault="00500249"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Глини</w:t>
            </w:r>
          </w:p>
        </w:tc>
        <w:tc>
          <w:tcPr>
            <w:tcW w:w="2865" w:type="dxa"/>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0,5-0,9</w:t>
            </w:r>
          </w:p>
        </w:tc>
      </w:tr>
      <w:tr w:rsidR="00500249" w:rsidRPr="00422DF9" w:rsidTr="0066761F">
        <w:trPr>
          <w:trHeight w:val="143"/>
        </w:trPr>
        <w:tc>
          <w:tcPr>
            <w:tcW w:w="6555" w:type="dxa"/>
          </w:tcPr>
          <w:p w:rsidR="00500249" w:rsidRPr="004944A6" w:rsidRDefault="00500249" w:rsidP="00F60811">
            <w:pPr>
              <w:spacing w:after="0" w:line="360" w:lineRule="auto"/>
              <w:ind w:left="-9"/>
              <w:jc w:val="both"/>
              <w:rPr>
                <w:rFonts w:ascii="Times New Roman" w:hAnsi="Times New Roman" w:cs="Times New Roman"/>
                <w:sz w:val="24"/>
                <w:szCs w:val="24"/>
                <w:lang w:val="uk-UA"/>
              </w:rPr>
            </w:pPr>
            <w:proofErr w:type="spellStart"/>
            <w:r w:rsidRPr="004944A6">
              <w:rPr>
                <w:rFonts w:ascii="Times New Roman" w:hAnsi="Times New Roman" w:cs="Times New Roman"/>
                <w:sz w:val="24"/>
                <w:szCs w:val="24"/>
                <w:lang w:val="uk-UA"/>
              </w:rPr>
              <w:t>Ізвестняки</w:t>
            </w:r>
            <w:proofErr w:type="spellEnd"/>
          </w:p>
        </w:tc>
        <w:tc>
          <w:tcPr>
            <w:tcW w:w="2865" w:type="dxa"/>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1,5-7,0</w:t>
            </w:r>
          </w:p>
        </w:tc>
      </w:tr>
      <w:tr w:rsidR="00500249" w:rsidRPr="00422DF9" w:rsidTr="0066761F">
        <w:trPr>
          <w:trHeight w:val="277"/>
        </w:trPr>
        <w:tc>
          <w:tcPr>
            <w:tcW w:w="6555" w:type="dxa"/>
          </w:tcPr>
          <w:p w:rsidR="00500249" w:rsidRPr="004944A6" w:rsidRDefault="00500249"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Ангідриди</w:t>
            </w:r>
          </w:p>
        </w:tc>
        <w:tc>
          <w:tcPr>
            <w:tcW w:w="2865" w:type="dxa"/>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2,9-4,3</w:t>
            </w:r>
          </w:p>
        </w:tc>
      </w:tr>
      <w:tr w:rsidR="00500249" w:rsidRPr="00422DF9" w:rsidTr="0066761F">
        <w:trPr>
          <w:trHeight w:val="284"/>
        </w:trPr>
        <w:tc>
          <w:tcPr>
            <w:tcW w:w="6555" w:type="dxa"/>
          </w:tcPr>
          <w:p w:rsidR="00500249" w:rsidRPr="004944A6" w:rsidRDefault="00500249"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Доломіти</w:t>
            </w:r>
          </w:p>
        </w:tc>
        <w:tc>
          <w:tcPr>
            <w:tcW w:w="2865" w:type="dxa"/>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1,5-6,0</w:t>
            </w:r>
          </w:p>
        </w:tc>
      </w:tr>
      <w:tr w:rsidR="00500249" w:rsidRPr="004944A6" w:rsidTr="004944A6">
        <w:trPr>
          <w:trHeight w:val="138"/>
        </w:trPr>
        <w:tc>
          <w:tcPr>
            <w:tcW w:w="6555" w:type="dxa"/>
          </w:tcPr>
          <w:p w:rsidR="00500249" w:rsidRPr="004944A6" w:rsidRDefault="00500249" w:rsidP="00F60811">
            <w:pPr>
              <w:spacing w:after="0" w:line="360" w:lineRule="auto"/>
              <w:ind w:left="-9"/>
              <w:jc w:val="both"/>
              <w:rPr>
                <w:rFonts w:ascii="Times New Roman" w:hAnsi="Times New Roman" w:cs="Times New Roman"/>
                <w:sz w:val="24"/>
                <w:szCs w:val="24"/>
                <w:lang w:val="uk-UA"/>
              </w:rPr>
            </w:pPr>
            <w:proofErr w:type="spellStart"/>
            <w:r w:rsidRPr="004944A6">
              <w:rPr>
                <w:rFonts w:ascii="Times New Roman" w:hAnsi="Times New Roman" w:cs="Times New Roman"/>
                <w:sz w:val="24"/>
                <w:szCs w:val="24"/>
                <w:lang w:val="uk-UA"/>
              </w:rPr>
              <w:t>Кремні</w:t>
            </w:r>
            <w:proofErr w:type="spellEnd"/>
          </w:p>
        </w:tc>
        <w:tc>
          <w:tcPr>
            <w:tcW w:w="2865" w:type="dxa"/>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1,0-2,0</w:t>
            </w:r>
          </w:p>
        </w:tc>
      </w:tr>
      <w:tr w:rsidR="00500249" w:rsidRPr="004944A6" w:rsidTr="004944A6">
        <w:trPr>
          <w:trHeight w:val="168"/>
        </w:trPr>
        <w:tc>
          <w:tcPr>
            <w:tcW w:w="6555" w:type="dxa"/>
            <w:tcBorders>
              <w:bottom w:val="single" w:sz="4" w:space="0" w:color="auto"/>
            </w:tcBorders>
          </w:tcPr>
          <w:p w:rsidR="00500249" w:rsidRPr="004944A6" w:rsidRDefault="00500249" w:rsidP="00F60811">
            <w:pPr>
              <w:spacing w:after="0" w:line="360" w:lineRule="auto"/>
              <w:ind w:left="-9"/>
              <w:jc w:val="both"/>
              <w:rPr>
                <w:rFonts w:ascii="Times New Roman" w:hAnsi="Times New Roman" w:cs="Times New Roman"/>
                <w:sz w:val="24"/>
                <w:szCs w:val="24"/>
                <w:lang w:val="uk-UA"/>
              </w:rPr>
            </w:pPr>
            <w:proofErr w:type="spellStart"/>
            <w:r w:rsidRPr="004944A6">
              <w:rPr>
                <w:rFonts w:ascii="Times New Roman" w:hAnsi="Times New Roman" w:cs="Times New Roman"/>
                <w:sz w:val="24"/>
                <w:szCs w:val="24"/>
                <w:lang w:val="uk-UA"/>
              </w:rPr>
              <w:t>Пісчаник</w:t>
            </w:r>
            <w:proofErr w:type="spellEnd"/>
            <w:r w:rsidRPr="004944A6">
              <w:rPr>
                <w:rFonts w:ascii="Times New Roman" w:hAnsi="Times New Roman" w:cs="Times New Roman"/>
                <w:sz w:val="24"/>
                <w:szCs w:val="24"/>
                <w:lang w:val="uk-UA"/>
              </w:rPr>
              <w:t xml:space="preserve"> та алевроліти</w:t>
            </w:r>
          </w:p>
        </w:tc>
        <w:tc>
          <w:tcPr>
            <w:tcW w:w="2865" w:type="dxa"/>
            <w:tcBorders>
              <w:bottom w:val="single" w:sz="4" w:space="0" w:color="auto"/>
            </w:tcBorders>
          </w:tcPr>
          <w:p w:rsidR="00500249" w:rsidRPr="004944A6" w:rsidRDefault="004944A6"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1,3-4,3</w:t>
            </w:r>
          </w:p>
        </w:tc>
      </w:tr>
    </w:tbl>
    <w:p w:rsidR="00AD1FF7" w:rsidRPr="00DD6195" w:rsidRDefault="00AD1FF7" w:rsidP="00F60811">
      <w:pPr>
        <w:spacing w:after="0"/>
        <w:rPr>
          <w:rFonts w:ascii="Times New Roman" w:hAnsi="Times New Roman" w:cs="Times New Roman"/>
          <w:sz w:val="28"/>
          <w:szCs w:val="28"/>
        </w:rPr>
      </w:pPr>
    </w:p>
    <w:p w:rsidR="00AD1FF7" w:rsidRDefault="00DD6195" w:rsidP="00F60811">
      <w:pPr>
        <w:spacing w:after="0"/>
        <w:rPr>
          <w:rFonts w:ascii="Times New Roman" w:hAnsi="Times New Roman" w:cs="Times New Roman"/>
          <w:sz w:val="28"/>
          <w:szCs w:val="28"/>
          <w:lang w:val="uk-UA"/>
        </w:rPr>
      </w:pPr>
      <w:r w:rsidRPr="00DD6195">
        <w:rPr>
          <w:rFonts w:ascii="Times New Roman" w:hAnsi="Times New Roman" w:cs="Times New Roman"/>
          <w:sz w:val="28"/>
          <w:szCs w:val="28"/>
          <w:lang w:val="uk-UA"/>
        </w:rPr>
        <w:t xml:space="preserve">Таблиця </w:t>
      </w:r>
      <w:r w:rsidR="00AC314C">
        <w:rPr>
          <w:rFonts w:ascii="Times New Roman" w:hAnsi="Times New Roman" w:cs="Times New Roman"/>
          <w:sz w:val="28"/>
          <w:szCs w:val="28"/>
          <w:lang w:val="uk-UA"/>
        </w:rPr>
        <w:t>1.</w:t>
      </w:r>
      <w:r w:rsidRPr="00DD6195">
        <w:rPr>
          <w:rFonts w:ascii="Times New Roman" w:hAnsi="Times New Roman" w:cs="Times New Roman"/>
          <w:sz w:val="28"/>
          <w:szCs w:val="28"/>
          <w:lang w:val="uk-UA"/>
        </w:rPr>
        <w:t>6 Значення модуля повздовжньої пружності</w:t>
      </w:r>
      <w:r>
        <w:rPr>
          <w:rFonts w:ascii="Times New Roman" w:hAnsi="Times New Roman" w:cs="Times New Roman"/>
          <w:sz w:val="28"/>
          <w:szCs w:val="28"/>
          <w:lang w:val="uk-UA"/>
        </w:rPr>
        <w:t xml:space="preserve">, </w:t>
      </w:r>
      <w:r w:rsidRPr="00DD6195">
        <w:rPr>
          <w:rFonts w:ascii="Times New Roman" w:hAnsi="Times New Roman" w:cs="Times New Roman"/>
          <w:sz w:val="28"/>
          <w:szCs w:val="28"/>
          <w:lang w:val="uk-UA"/>
        </w:rPr>
        <w:t>в 10</w:t>
      </w:r>
      <w:r w:rsidRPr="00DD6195">
        <w:rPr>
          <w:rFonts w:ascii="Times New Roman" w:hAnsi="Times New Roman" w:cs="Times New Roman"/>
          <w:sz w:val="28"/>
          <w:szCs w:val="28"/>
          <w:vertAlign w:val="superscript"/>
          <w:lang w:val="uk-UA"/>
        </w:rPr>
        <w:t>-10</w:t>
      </w:r>
      <w:r w:rsidRPr="00DD6195">
        <w:rPr>
          <w:rFonts w:ascii="Times New Roman" w:hAnsi="Times New Roman" w:cs="Times New Roman"/>
          <w:sz w:val="28"/>
          <w:szCs w:val="28"/>
          <w:lang w:val="uk-UA"/>
        </w:rPr>
        <w:t xml:space="preserve"> Па</w:t>
      </w:r>
    </w:p>
    <w:p w:rsidR="00DD6195" w:rsidRPr="00DD6195" w:rsidRDefault="00DD6195" w:rsidP="00F60811">
      <w:pPr>
        <w:spacing w:after="0"/>
        <w:rPr>
          <w:rFonts w:ascii="Times New Roman" w:hAnsi="Times New Roman" w:cs="Times New Roman"/>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15"/>
        <w:gridCol w:w="2850"/>
      </w:tblGrid>
      <w:tr w:rsidR="00DD6195" w:rsidRPr="004944A6" w:rsidTr="00AD1FF7">
        <w:trPr>
          <w:trHeight w:val="270"/>
        </w:trPr>
        <w:tc>
          <w:tcPr>
            <w:tcW w:w="6555" w:type="dxa"/>
            <w:tcBorders>
              <w:left w:val="single" w:sz="4" w:space="0" w:color="auto"/>
            </w:tcBorders>
          </w:tcPr>
          <w:p w:rsidR="00DD6195" w:rsidRPr="004944A6" w:rsidRDefault="00DD6195" w:rsidP="008279C1">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gridSpan w:val="2"/>
            <w:tcBorders>
              <w:right w:val="single" w:sz="4" w:space="0" w:color="auto"/>
            </w:tcBorders>
          </w:tcPr>
          <w:p w:rsidR="00DD6195" w:rsidRPr="004944A6" w:rsidRDefault="00DD6195" w:rsidP="008279C1">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DD6195" w:rsidRPr="004944A6" w:rsidTr="00AD1FF7">
        <w:trPr>
          <w:trHeight w:val="270"/>
        </w:trPr>
        <w:tc>
          <w:tcPr>
            <w:tcW w:w="6555" w:type="dxa"/>
            <w:tcBorders>
              <w:left w:val="single" w:sz="4" w:space="0" w:color="auto"/>
            </w:tcBorders>
          </w:tcPr>
          <w:p w:rsidR="00DD6195" w:rsidRPr="004944A6" w:rsidRDefault="00DD6195"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Глина</w:t>
            </w:r>
          </w:p>
        </w:tc>
        <w:tc>
          <w:tcPr>
            <w:tcW w:w="2865" w:type="dxa"/>
            <w:gridSpan w:val="2"/>
            <w:tcBorders>
              <w:right w:val="single" w:sz="4" w:space="0" w:color="auto"/>
            </w:tcBorders>
          </w:tcPr>
          <w:p w:rsidR="00DD6195" w:rsidRPr="004944A6" w:rsidRDefault="00DD6195" w:rsidP="00F60811">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0,03</w:t>
            </w:r>
          </w:p>
        </w:tc>
      </w:tr>
      <w:tr w:rsidR="00DD6195" w:rsidRPr="004944A6" w:rsidTr="004944A6">
        <w:trPr>
          <w:trHeight w:val="315"/>
        </w:trPr>
        <w:tc>
          <w:tcPr>
            <w:tcW w:w="6555"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Глинисті сланці</w:t>
            </w:r>
          </w:p>
        </w:tc>
        <w:tc>
          <w:tcPr>
            <w:tcW w:w="2865"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1,5-2,5</w:t>
            </w:r>
          </w:p>
        </w:tc>
      </w:tr>
      <w:tr w:rsidR="00DD6195" w:rsidRPr="004944A6" w:rsidTr="004944A6">
        <w:trPr>
          <w:trHeight w:val="288"/>
        </w:trPr>
        <w:tc>
          <w:tcPr>
            <w:tcW w:w="6555"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proofErr w:type="spellStart"/>
            <w:r w:rsidRPr="004944A6">
              <w:rPr>
                <w:rFonts w:ascii="Times New Roman" w:eastAsia="Times New Roman" w:hAnsi="Times New Roman" w:cs="Times New Roman"/>
                <w:sz w:val="24"/>
                <w:szCs w:val="24"/>
                <w:lang w:val="uk-UA" w:eastAsia="uk-UA"/>
              </w:rPr>
              <w:t>Пісчаник</w:t>
            </w:r>
            <w:proofErr w:type="spellEnd"/>
          </w:p>
        </w:tc>
        <w:tc>
          <w:tcPr>
            <w:tcW w:w="2865"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3,3-7,8</w:t>
            </w:r>
          </w:p>
        </w:tc>
      </w:tr>
      <w:tr w:rsidR="00DD6195" w:rsidRPr="004944A6" w:rsidTr="004944A6">
        <w:trPr>
          <w:trHeight w:val="288"/>
        </w:trPr>
        <w:tc>
          <w:tcPr>
            <w:tcW w:w="6555"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proofErr w:type="spellStart"/>
            <w:r w:rsidRPr="004944A6">
              <w:rPr>
                <w:rFonts w:ascii="Times New Roman" w:eastAsia="Times New Roman" w:hAnsi="Times New Roman" w:cs="Times New Roman"/>
                <w:sz w:val="24"/>
                <w:szCs w:val="24"/>
                <w:lang w:val="uk-UA" w:eastAsia="uk-UA"/>
              </w:rPr>
              <w:t>Ізвестняк</w:t>
            </w:r>
            <w:proofErr w:type="spellEnd"/>
          </w:p>
        </w:tc>
        <w:tc>
          <w:tcPr>
            <w:tcW w:w="2865"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1,3-8,5</w:t>
            </w:r>
          </w:p>
        </w:tc>
      </w:tr>
      <w:tr w:rsidR="00DD6195" w:rsidRPr="004944A6" w:rsidTr="004944A6">
        <w:trPr>
          <w:trHeight w:val="300"/>
        </w:trPr>
        <w:tc>
          <w:tcPr>
            <w:tcW w:w="6555"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proofErr w:type="spellStart"/>
            <w:r w:rsidRPr="004944A6">
              <w:rPr>
                <w:rFonts w:ascii="Times New Roman" w:eastAsia="Times New Roman" w:hAnsi="Times New Roman" w:cs="Times New Roman"/>
                <w:sz w:val="24"/>
                <w:szCs w:val="24"/>
                <w:lang w:val="uk-UA" w:eastAsia="uk-UA"/>
              </w:rPr>
              <w:t>Мрамор</w:t>
            </w:r>
            <w:proofErr w:type="spellEnd"/>
          </w:p>
        </w:tc>
        <w:tc>
          <w:tcPr>
            <w:tcW w:w="2865"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3,9-9,2</w:t>
            </w:r>
          </w:p>
        </w:tc>
      </w:tr>
      <w:tr w:rsidR="00DD6195" w:rsidRPr="004944A6" w:rsidTr="004944A6">
        <w:trPr>
          <w:trHeight w:val="288"/>
        </w:trPr>
        <w:tc>
          <w:tcPr>
            <w:tcW w:w="6555"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Доломіти</w:t>
            </w:r>
          </w:p>
        </w:tc>
        <w:tc>
          <w:tcPr>
            <w:tcW w:w="2865"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2,1-16,5</w:t>
            </w:r>
          </w:p>
        </w:tc>
      </w:tr>
      <w:tr w:rsidR="00DD6195" w:rsidRPr="004944A6" w:rsidTr="004944A6">
        <w:trPr>
          <w:trHeight w:val="435"/>
        </w:trPr>
        <w:tc>
          <w:tcPr>
            <w:tcW w:w="6570"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Граніти</w:t>
            </w:r>
          </w:p>
        </w:tc>
        <w:tc>
          <w:tcPr>
            <w:tcW w:w="2850"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&lt;6,0</w:t>
            </w:r>
          </w:p>
        </w:tc>
      </w:tr>
      <w:tr w:rsidR="00DD6195" w:rsidRPr="004944A6" w:rsidTr="004944A6">
        <w:trPr>
          <w:trHeight w:val="288"/>
        </w:trPr>
        <w:tc>
          <w:tcPr>
            <w:tcW w:w="6570"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Базальти</w:t>
            </w:r>
          </w:p>
        </w:tc>
        <w:tc>
          <w:tcPr>
            <w:tcW w:w="2850"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&lt;9,7</w:t>
            </w:r>
          </w:p>
        </w:tc>
      </w:tr>
      <w:tr w:rsidR="00DD6195" w:rsidRPr="004944A6" w:rsidTr="004944A6">
        <w:trPr>
          <w:trHeight w:val="300"/>
        </w:trPr>
        <w:tc>
          <w:tcPr>
            <w:tcW w:w="6570" w:type="dxa"/>
            <w:gridSpan w:val="2"/>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Кварцити</w:t>
            </w:r>
          </w:p>
        </w:tc>
        <w:tc>
          <w:tcPr>
            <w:tcW w:w="2850" w:type="dxa"/>
          </w:tcPr>
          <w:p w:rsidR="00DD6195" w:rsidRPr="004944A6" w:rsidRDefault="00DD6195" w:rsidP="00F60811">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7,5-10,0</w:t>
            </w:r>
          </w:p>
        </w:tc>
      </w:tr>
    </w:tbl>
    <w:p w:rsidR="00CF0477" w:rsidRDefault="00CF0477"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767DB" w:rsidRPr="00C92493" w:rsidRDefault="00F767DB"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sz w:val="28"/>
          <w:szCs w:val="28"/>
          <w:lang w:eastAsia="uk-UA"/>
        </w:rPr>
        <w:t>Слід</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відзначити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гірських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спостерігається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значний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розкид</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величин</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механічних</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характеристик.</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Це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пояснюється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тим</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механічні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властивості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окремих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w:t>
      </w:r>
      <w:proofErr w:type="spellEnd"/>
      <w:r w:rsidR="00334873" w:rsidRPr="00C92493">
        <w:rPr>
          <w:rFonts w:ascii="Times New Roman" w:eastAsia="Times New Roman" w:hAnsi="Times New Roman" w:cs="Times New Roman"/>
          <w:sz w:val="28"/>
          <w:szCs w:val="28"/>
          <w:lang w:eastAsia="uk-UA"/>
        </w:rPr>
        <w:t xml:space="preserve"> </w:t>
      </w:r>
      <w:proofErr w:type="spellStart"/>
      <w:r w:rsidR="00A75546">
        <w:rPr>
          <w:rFonts w:ascii="Times New Roman" w:eastAsia="Times New Roman" w:hAnsi="Times New Roman" w:cs="Times New Roman"/>
          <w:sz w:val="28"/>
          <w:szCs w:val="28"/>
          <w:lang w:eastAsia="uk-UA"/>
        </w:rPr>
        <w:t>вплива</w:t>
      </w:r>
      <w:r w:rsidR="00A75546">
        <w:rPr>
          <w:rFonts w:ascii="Times New Roman" w:eastAsia="Times New Roman" w:hAnsi="Times New Roman" w:cs="Times New Roman"/>
          <w:sz w:val="28"/>
          <w:szCs w:val="28"/>
          <w:lang w:val="uk-UA" w:eastAsia="uk-UA"/>
        </w:rPr>
        <w:t>ють</w:t>
      </w:r>
      <w:proofErr w:type="spellEnd"/>
      <w:r w:rsidR="00A75546">
        <w:rPr>
          <w:rFonts w:ascii="Times New Roman" w:eastAsia="Times New Roman" w:hAnsi="Times New Roman" w:cs="Times New Roman"/>
          <w:sz w:val="28"/>
          <w:szCs w:val="28"/>
          <w:lang w:val="uk-UA" w:eastAsia="uk-UA"/>
        </w:rPr>
        <w:t xml:space="preserve"> </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не</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тільки</w:t>
      </w:r>
      <w:proofErr w:type="spellEnd"/>
      <w:r w:rsidR="00334873" w:rsidRPr="00C92493">
        <w:rPr>
          <w:rFonts w:ascii="Times New Roman" w:eastAsia="Times New Roman" w:hAnsi="Times New Roman" w:cs="Times New Roman"/>
          <w:sz w:val="28"/>
          <w:szCs w:val="28"/>
          <w:lang w:eastAsia="uk-UA"/>
        </w:rPr>
        <w:t xml:space="preserve"> </w:t>
      </w:r>
      <w:r w:rsidR="00A75546">
        <w:rPr>
          <w:rFonts w:ascii="Times New Roman" w:eastAsia="Times New Roman" w:hAnsi="Times New Roman" w:cs="Times New Roman"/>
          <w:sz w:val="28"/>
          <w:szCs w:val="28"/>
          <w:lang w:val="uk-UA" w:eastAsia="uk-UA"/>
        </w:rPr>
        <w:t xml:space="preserve">на </w:t>
      </w:r>
      <w:proofErr w:type="spellStart"/>
      <w:proofErr w:type="gramStart"/>
      <w:r w:rsidRPr="00C92493">
        <w:rPr>
          <w:rFonts w:ascii="Times New Roman" w:eastAsia="Times New Roman" w:hAnsi="Times New Roman" w:cs="Times New Roman"/>
          <w:sz w:val="28"/>
          <w:szCs w:val="28"/>
          <w:lang w:eastAsia="uk-UA"/>
        </w:rPr>
        <w:t>м</w:t>
      </w:r>
      <w:proofErr w:type="gramEnd"/>
      <w:r w:rsidRPr="00C92493">
        <w:rPr>
          <w:rFonts w:ascii="Times New Roman" w:eastAsia="Times New Roman" w:hAnsi="Times New Roman" w:cs="Times New Roman"/>
          <w:sz w:val="28"/>
          <w:szCs w:val="28"/>
          <w:lang w:eastAsia="uk-UA"/>
        </w:rPr>
        <w:t>інералогічний</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склад,</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але</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A75546">
        <w:rPr>
          <w:rFonts w:ascii="Times New Roman" w:eastAsia="Times New Roman" w:hAnsi="Times New Roman" w:cs="Times New Roman"/>
          <w:sz w:val="28"/>
          <w:szCs w:val="28"/>
          <w:lang w:val="uk-UA" w:eastAsia="uk-UA"/>
        </w:rPr>
        <w:t xml:space="preserve"> 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їх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будов</w:t>
      </w:r>
      <w:proofErr w:type="spellEnd"/>
      <w:r w:rsidR="00A75546">
        <w:rPr>
          <w:rFonts w:ascii="Times New Roman" w:eastAsia="Times New Roman" w:hAnsi="Times New Roman" w:cs="Times New Roman"/>
          <w:sz w:val="28"/>
          <w:szCs w:val="28"/>
          <w:lang w:val="uk-UA" w:eastAsia="uk-UA"/>
        </w:rPr>
        <w:t>у</w:t>
      </w:r>
      <w:r w:rsidRPr="00C92493">
        <w:rPr>
          <w:rFonts w:ascii="Times New Roman" w:eastAsia="Times New Roman" w:hAnsi="Times New Roman" w:cs="Times New Roman"/>
          <w:sz w:val="28"/>
          <w:szCs w:val="28"/>
          <w:lang w:eastAsia="uk-UA"/>
        </w:rPr>
        <w:t>.</w:t>
      </w:r>
    </w:p>
    <w:p w:rsidR="006A49CF" w:rsidRPr="00C92493"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lastRenderedPageBreak/>
        <w:t>Теоретичною</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базою</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для</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розвитку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методів</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оцінки</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тріщиностійкості</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матеріалів</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послужила</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лінійна</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механіка</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руйнування,</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що</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бере</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початок</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від</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робіт</w:t>
      </w:r>
      <w:r w:rsidR="00334873" w:rsidRPr="00C92493">
        <w:rPr>
          <w:rFonts w:ascii="Times New Roman" w:eastAsia="Times New Roman" w:hAnsi="Times New Roman" w:cs="Times New Roman"/>
          <w:sz w:val="28"/>
          <w:szCs w:val="28"/>
          <w:lang w:val="uk-UA" w:eastAsia="uk-UA"/>
        </w:rPr>
        <w:t xml:space="preserve"> </w:t>
      </w:r>
      <w:proofErr w:type="spellStart"/>
      <w:r w:rsidR="000D69C5" w:rsidRPr="00DD6195">
        <w:rPr>
          <w:rFonts w:ascii="Times New Roman" w:eastAsia="Times New Roman" w:hAnsi="Times New Roman" w:cs="Times New Roman"/>
          <w:sz w:val="28"/>
          <w:szCs w:val="28"/>
          <w:highlight w:val="yellow"/>
          <w:lang w:val="uk-UA" w:eastAsia="uk-UA"/>
        </w:rPr>
        <w:t>Грифі</w:t>
      </w:r>
      <w:r w:rsidRPr="00DD6195">
        <w:rPr>
          <w:rFonts w:ascii="Times New Roman" w:eastAsia="Times New Roman" w:hAnsi="Times New Roman" w:cs="Times New Roman"/>
          <w:sz w:val="28"/>
          <w:szCs w:val="28"/>
          <w:highlight w:val="yellow"/>
          <w:lang w:val="uk-UA" w:eastAsia="uk-UA"/>
        </w:rPr>
        <w:t>тса</w:t>
      </w:r>
      <w:proofErr w:type="spellEnd"/>
      <w:r w:rsidR="00A75546" w:rsidRPr="00DD6195">
        <w:rPr>
          <w:rFonts w:ascii="Times New Roman" w:eastAsia="Times New Roman" w:hAnsi="Times New Roman" w:cs="Times New Roman"/>
          <w:sz w:val="28"/>
          <w:szCs w:val="28"/>
          <w:highlight w:val="yellow"/>
          <w:lang w:val="uk-UA" w:eastAsia="uk-UA"/>
        </w:rPr>
        <w:t xml:space="preserve"> [</w:t>
      </w:r>
      <w:r w:rsidR="00E82BBF" w:rsidRPr="00DD6195">
        <w:rPr>
          <w:rFonts w:ascii="Times New Roman" w:eastAsia="Times New Roman" w:hAnsi="Times New Roman" w:cs="Times New Roman"/>
          <w:sz w:val="28"/>
          <w:szCs w:val="28"/>
          <w:highlight w:val="yellow"/>
          <w:lang w:val="uk-UA" w:eastAsia="uk-UA"/>
        </w:rPr>
        <w:t xml:space="preserve"> </w:t>
      </w:r>
      <w:r w:rsidR="00A75546" w:rsidRPr="00DD6195">
        <w:rPr>
          <w:rFonts w:ascii="Times New Roman" w:eastAsia="Times New Roman" w:hAnsi="Times New Roman" w:cs="Times New Roman"/>
          <w:sz w:val="28"/>
          <w:szCs w:val="28"/>
          <w:highlight w:val="yellow"/>
          <w:lang w:val="uk-UA" w:eastAsia="uk-UA"/>
        </w:rPr>
        <w:t>]</w:t>
      </w:r>
      <w:r w:rsidRPr="00DD6195">
        <w:rPr>
          <w:rFonts w:ascii="Times New Roman" w:eastAsia="Times New Roman" w:hAnsi="Times New Roman" w:cs="Times New Roman"/>
          <w:sz w:val="28"/>
          <w:szCs w:val="28"/>
          <w:highlight w:val="yellow"/>
          <w:lang w:val="uk-UA" w:eastAsia="uk-UA"/>
        </w:rPr>
        <w:t>.</w:t>
      </w:r>
    </w:p>
    <w:p w:rsidR="006A49CF" w:rsidRPr="00DD6195"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t>За</w:t>
      </w:r>
      <w:r w:rsidR="00334873" w:rsidRPr="00C92493">
        <w:rPr>
          <w:rFonts w:ascii="Times New Roman" w:eastAsia="Times New Roman" w:hAnsi="Times New Roman" w:cs="Times New Roman"/>
          <w:sz w:val="28"/>
          <w:szCs w:val="28"/>
          <w:lang w:val="uk-UA" w:eastAsia="uk-UA"/>
        </w:rPr>
        <w:t xml:space="preserve"> </w:t>
      </w:r>
      <w:proofErr w:type="spellStart"/>
      <w:r w:rsidR="000D69C5" w:rsidRPr="00C92493">
        <w:rPr>
          <w:rFonts w:ascii="Times New Roman" w:eastAsia="Times New Roman" w:hAnsi="Times New Roman" w:cs="Times New Roman"/>
          <w:sz w:val="28"/>
          <w:szCs w:val="28"/>
          <w:lang w:val="uk-UA" w:eastAsia="uk-UA"/>
        </w:rPr>
        <w:t>Грифі</w:t>
      </w:r>
      <w:r w:rsidRPr="00C92493">
        <w:rPr>
          <w:rFonts w:ascii="Times New Roman" w:eastAsia="Times New Roman" w:hAnsi="Times New Roman" w:cs="Times New Roman"/>
          <w:sz w:val="28"/>
          <w:szCs w:val="28"/>
          <w:lang w:val="uk-UA" w:eastAsia="uk-UA"/>
        </w:rPr>
        <w:t>тсом</w:t>
      </w:r>
      <w:proofErr w:type="spellEnd"/>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в</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крихких</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тілах</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тріщини</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починають</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поширюватися,</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як</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тільки</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швидкість</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звільнення</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пружної</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енергії</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перевершить</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швидкість</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приросту</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поверхневої</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енергії</w:t>
      </w:r>
      <w:r w:rsidR="00334873" w:rsidRPr="00C92493">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тріщини.</w:t>
      </w:r>
      <w:r w:rsidR="00334873" w:rsidRPr="00C92493">
        <w:rPr>
          <w:rFonts w:ascii="Times New Roman" w:eastAsia="Times New Roman" w:hAnsi="Times New Roman" w:cs="Times New Roman"/>
          <w:sz w:val="28"/>
          <w:szCs w:val="28"/>
          <w:lang w:val="uk-UA" w:eastAsia="uk-UA"/>
        </w:rPr>
        <w:t xml:space="preserve"> </w:t>
      </w:r>
      <w:proofErr w:type="spellStart"/>
      <w:r w:rsidRPr="00C92493">
        <w:rPr>
          <w:rFonts w:ascii="Times New Roman" w:eastAsia="Times New Roman" w:hAnsi="Times New Roman" w:cs="Times New Roman"/>
          <w:sz w:val="28"/>
          <w:szCs w:val="28"/>
          <w:lang w:eastAsia="uk-UA"/>
        </w:rPr>
        <w:t>Тобто</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р</w:t>
      </w:r>
      <w:proofErr w:type="gramEnd"/>
      <w:r w:rsidRPr="00C92493">
        <w:rPr>
          <w:rFonts w:ascii="Times New Roman" w:eastAsia="Times New Roman" w:hAnsi="Times New Roman" w:cs="Times New Roman"/>
          <w:sz w:val="28"/>
          <w:szCs w:val="28"/>
          <w:lang w:eastAsia="uk-UA"/>
        </w:rPr>
        <w:t>іст</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умовах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плоскої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деформації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відбувається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w:t>
      </w:r>
      <w:r w:rsidR="00334873" w:rsidRPr="00C92493">
        <w:rPr>
          <w:rFonts w:ascii="Times New Roman" w:eastAsia="Times New Roman" w:hAnsi="Times New Roman" w:cs="Times New Roman"/>
          <w:sz w:val="28"/>
          <w:szCs w:val="28"/>
          <w:lang w:eastAsia="uk-UA"/>
        </w:rPr>
        <w:t xml:space="preserve"> </w:t>
      </w:r>
      <w:proofErr w:type="spellStart"/>
      <w:r w:rsidR="00DD6195">
        <w:rPr>
          <w:rFonts w:ascii="Times New Roman" w:eastAsia="Times New Roman" w:hAnsi="Times New Roman" w:cs="Times New Roman"/>
          <w:sz w:val="28"/>
          <w:szCs w:val="28"/>
          <w:lang w:eastAsia="uk-UA"/>
        </w:rPr>
        <w:t>умови</w:t>
      </w:r>
      <w:proofErr w:type="spellEnd"/>
      <w:r w:rsidR="00DD6195">
        <w:rPr>
          <w:rFonts w:ascii="Times New Roman" w:eastAsia="Times New Roman" w:hAnsi="Times New Roman" w:cs="Times New Roman"/>
          <w:sz w:val="28"/>
          <w:szCs w:val="28"/>
          <w:lang w:val="uk-UA" w:eastAsia="uk-UA"/>
        </w:rPr>
        <w:t xml:space="preserve"> відповідно до формули (</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3)</w:t>
      </w:r>
    </w:p>
    <w:p w:rsidR="006A49CF" w:rsidRPr="00AC314C" w:rsidRDefault="007250E5" w:rsidP="00F60811">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m:oMath>
        <m:f>
          <m:fPr>
            <m:ctrlPr>
              <w:rPr>
                <w:rFonts w:ascii="Cambria Math" w:eastAsia="Times New Roman" w:hAnsi="Cambria Math" w:cs="Times New Roman"/>
                <w:i/>
                <w:sz w:val="28"/>
                <w:szCs w:val="28"/>
                <w:lang w:val="en-US" w:eastAsia="uk-UA"/>
              </w:rPr>
            </m:ctrlPr>
          </m:fPr>
          <m:num>
            <m:r>
              <w:rPr>
                <w:rFonts w:ascii="Cambria Math" w:eastAsia="Times New Roman" w:hAnsi="Cambria Math" w:cs="Times New Roman"/>
                <w:sz w:val="28"/>
                <w:szCs w:val="28"/>
                <w:lang w:val="en-US" w:eastAsia="uk-UA"/>
              </w:rPr>
              <m:t>d</m:t>
            </m:r>
          </m:num>
          <m:den>
            <m:r>
              <w:rPr>
                <w:rFonts w:ascii="Cambria Math" w:eastAsia="Times New Roman" w:hAnsi="Cambria Math" w:cs="Times New Roman"/>
                <w:sz w:val="28"/>
                <w:szCs w:val="28"/>
                <w:lang w:val="en-US" w:eastAsia="uk-UA"/>
              </w:rPr>
              <m:t>dl</m:t>
            </m:r>
          </m:den>
        </m:f>
        <m:d>
          <m:dPr>
            <m:ctrlPr>
              <w:rPr>
                <w:rFonts w:ascii="Cambria Math" w:eastAsia="Times New Roman" w:hAnsi="Cambria Math" w:cs="Times New Roman"/>
                <w:i/>
                <w:sz w:val="28"/>
                <w:szCs w:val="28"/>
                <w:lang w:val="en-US" w:eastAsia="uk-UA"/>
              </w:rPr>
            </m:ctrlPr>
          </m:dPr>
          <m:e>
            <m:r>
              <w:rPr>
                <w:rFonts w:ascii="Cambria Math" w:eastAsia="Times New Roman" w:hAnsi="Cambria Math" w:cs="Times New Roman"/>
                <w:sz w:val="28"/>
                <w:szCs w:val="28"/>
                <w:lang w:eastAsia="uk-UA"/>
              </w:rPr>
              <m:t>-</m:t>
            </m:r>
            <m:f>
              <m:fPr>
                <m:ctrlPr>
                  <w:rPr>
                    <w:rFonts w:ascii="Cambria Math" w:eastAsia="Times New Roman" w:hAnsi="Cambria Math" w:cs="Times New Roman"/>
                    <w:i/>
                    <w:sz w:val="28"/>
                    <w:szCs w:val="28"/>
                    <w:lang w:val="en-US" w:eastAsia="uk-UA"/>
                  </w:rPr>
                </m:ctrlPr>
              </m:fPr>
              <m:num>
                <m:sSup>
                  <m:sSupPr>
                    <m:ctrlPr>
                      <w:rPr>
                        <w:rFonts w:ascii="Cambria Math" w:eastAsia="Times New Roman" w:hAnsi="Cambria Math" w:cs="Times New Roman"/>
                        <w:i/>
                        <w:sz w:val="28"/>
                        <w:szCs w:val="28"/>
                        <w:lang w:val="en-US" w:eastAsia="uk-UA"/>
                      </w:rPr>
                    </m:ctrlPr>
                  </m:sSupPr>
                  <m:e>
                    <m:r>
                      <w:rPr>
                        <w:rFonts w:ascii="Cambria Math" w:eastAsia="Times New Roman" w:hAnsi="Cambria Math" w:cs="Times New Roman"/>
                        <w:sz w:val="28"/>
                        <w:szCs w:val="28"/>
                        <w:lang w:val="en-US" w:eastAsia="uk-UA"/>
                      </w:rPr>
                      <m:t>σ</m:t>
                    </m:r>
                  </m:e>
                  <m:sup>
                    <m:r>
                      <w:rPr>
                        <w:rFonts w:ascii="Cambria Math" w:eastAsia="Times New Roman" w:hAnsi="Cambria Math" w:cs="Times New Roman"/>
                        <w:sz w:val="28"/>
                        <w:szCs w:val="28"/>
                        <w:lang w:eastAsia="uk-UA"/>
                      </w:rPr>
                      <m:t>2</m:t>
                    </m:r>
                  </m:sup>
                </m:sSup>
                <m:r>
                  <w:rPr>
                    <w:rFonts w:ascii="Cambria Math" w:eastAsia="Times New Roman" w:hAnsi="Cambria Math" w:cs="Times New Roman"/>
                    <w:sz w:val="28"/>
                    <w:szCs w:val="28"/>
                    <w:lang w:val="en-US" w:eastAsia="uk-UA"/>
                  </w:rPr>
                  <m:t>π</m:t>
                </m:r>
                <m:sSup>
                  <m:sSupPr>
                    <m:ctrlPr>
                      <w:rPr>
                        <w:rFonts w:ascii="Cambria Math" w:eastAsia="Times New Roman" w:hAnsi="Cambria Math" w:cs="Times New Roman"/>
                        <w:i/>
                        <w:sz w:val="28"/>
                        <w:szCs w:val="28"/>
                        <w:lang w:val="en-US" w:eastAsia="uk-UA"/>
                      </w:rPr>
                    </m:ctrlPr>
                  </m:sSupPr>
                  <m:e>
                    <m:r>
                      <w:rPr>
                        <w:rFonts w:ascii="Cambria Math" w:eastAsia="Times New Roman" w:hAnsi="Cambria Math" w:cs="Times New Roman"/>
                        <w:sz w:val="28"/>
                        <w:szCs w:val="28"/>
                        <w:lang w:val="en-US" w:eastAsia="uk-UA"/>
                      </w:rPr>
                      <m:t>l</m:t>
                    </m:r>
                  </m:e>
                  <m:sup>
                    <m:r>
                      <w:rPr>
                        <w:rFonts w:ascii="Cambria Math" w:eastAsia="Times New Roman" w:hAnsi="Cambria Math" w:cs="Times New Roman"/>
                        <w:sz w:val="28"/>
                        <w:szCs w:val="28"/>
                        <w:lang w:eastAsia="uk-UA"/>
                      </w:rPr>
                      <m:t>2</m:t>
                    </m:r>
                  </m:sup>
                </m:sSup>
              </m:num>
              <m:den>
                <m:r>
                  <w:rPr>
                    <w:rFonts w:ascii="Cambria Math" w:eastAsia="Times New Roman" w:hAnsi="Cambria Math" w:cs="Times New Roman"/>
                    <w:sz w:val="28"/>
                    <w:szCs w:val="28"/>
                    <w:lang w:val="en-US" w:eastAsia="uk-UA"/>
                  </w:rPr>
                  <m:t>E</m:t>
                </m:r>
              </m:den>
            </m:f>
            <m:r>
              <w:rPr>
                <w:rFonts w:ascii="Cambria Math" w:eastAsia="Times New Roman" w:hAnsi="Cambria Math" w:cs="Times New Roman"/>
                <w:sz w:val="28"/>
                <w:szCs w:val="28"/>
                <w:lang w:eastAsia="uk-UA"/>
              </w:rPr>
              <m:t>+4</m:t>
            </m:r>
            <m:r>
              <w:rPr>
                <w:rFonts w:ascii="Cambria Math" w:eastAsia="Times New Roman" w:hAnsi="Cambria Math" w:cs="Times New Roman"/>
                <w:sz w:val="28"/>
                <w:szCs w:val="28"/>
                <w:lang w:val="en-US" w:eastAsia="uk-UA"/>
              </w:rPr>
              <m:t>ly</m:t>
            </m:r>
          </m:e>
        </m:d>
        <m:r>
          <w:rPr>
            <w:rFonts w:ascii="Cambria Math" w:eastAsia="Times New Roman" w:hAnsi="Cambria Math" w:cs="Times New Roman"/>
            <w:sz w:val="28"/>
            <w:szCs w:val="28"/>
            <w:lang w:eastAsia="uk-UA"/>
          </w:rPr>
          <m:t>=0</m:t>
        </m:r>
      </m:oMath>
      <w:r w:rsidR="00E82BBF">
        <w:rPr>
          <w:rFonts w:ascii="Times New Roman" w:eastAsia="Times New Roman" w:hAnsi="Times New Roman" w:cs="Times New Roman"/>
          <w:sz w:val="28"/>
          <w:szCs w:val="28"/>
          <w:lang w:val="uk-UA" w:eastAsia="uk-UA"/>
        </w:rPr>
        <w:t>,</w:t>
      </w:r>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6A49CF" w:rsidRPr="00C92493">
        <w:rPr>
          <w:rFonts w:ascii="Times New Roman" w:eastAsia="Times New Roman" w:hAnsi="Times New Roman" w:cs="Times New Roman"/>
          <w:sz w:val="28"/>
          <w:szCs w:val="28"/>
          <w:lang w:eastAsia="uk-UA"/>
        </w:rPr>
        <w:t>(</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3</w:t>
      </w:r>
      <w:r w:rsidR="006A49CF" w:rsidRPr="00C92493">
        <w:rPr>
          <w:rFonts w:ascii="Times New Roman" w:eastAsia="Times New Roman" w:hAnsi="Times New Roman" w:cs="Times New Roman"/>
          <w:sz w:val="28"/>
          <w:szCs w:val="28"/>
          <w:lang w:eastAsia="uk-UA"/>
        </w:rPr>
        <w:t>)</w:t>
      </w:r>
    </w:p>
    <w:p w:rsidR="006A49CF" w:rsidRPr="00DD6195" w:rsidRDefault="006A49CF" w:rsidP="00F60811">
      <w:pPr>
        <w:shd w:val="clear" w:color="auto" w:fill="FFFFFF"/>
        <w:spacing w:after="0" w:line="360" w:lineRule="auto"/>
        <w:jc w:val="both"/>
        <w:rPr>
          <w:rFonts w:ascii="Times New Roman" w:eastAsia="Times New Roman" w:hAnsi="Times New Roman" w:cs="Times New Roman"/>
          <w:sz w:val="28"/>
          <w:szCs w:val="28"/>
          <w:lang w:val="uk-UA" w:eastAsia="uk-UA"/>
        </w:rPr>
      </w:pPr>
      <w:r w:rsidRPr="008279C1">
        <w:rPr>
          <w:rFonts w:ascii="Times New Roman" w:eastAsia="Times New Roman" w:hAnsi="Times New Roman" w:cs="Times New Roman"/>
          <w:sz w:val="28"/>
          <w:szCs w:val="28"/>
          <w:lang w:val="uk-UA" w:eastAsia="uk-UA"/>
        </w:rPr>
        <w:t>де</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перший</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член</w:t>
      </w:r>
      <w:r w:rsidR="00334873" w:rsidRPr="008279C1">
        <w:rPr>
          <w:rFonts w:ascii="Times New Roman" w:eastAsia="Times New Roman" w:hAnsi="Times New Roman" w:cs="Times New Roman"/>
          <w:sz w:val="28"/>
          <w:szCs w:val="28"/>
          <w:lang w:val="uk-UA" w:eastAsia="uk-UA"/>
        </w:rPr>
        <w:t xml:space="preserve"> </w:t>
      </w:r>
      <w:r w:rsidR="00E82BBF">
        <w:rPr>
          <w:rFonts w:ascii="Times New Roman" w:eastAsia="Times New Roman" w:hAnsi="Times New Roman" w:cs="Times New Roman"/>
          <w:sz w:val="28"/>
          <w:szCs w:val="28"/>
          <w:lang w:val="uk-UA" w:eastAsia="uk-UA"/>
        </w:rPr>
        <w:t xml:space="preserve">виразу </w:t>
      </w:r>
      <w:r w:rsidRPr="008279C1">
        <w:rPr>
          <w:rFonts w:ascii="Times New Roman" w:eastAsia="Times New Roman" w:hAnsi="Times New Roman" w:cs="Times New Roman"/>
          <w:sz w:val="28"/>
          <w:szCs w:val="28"/>
          <w:lang w:val="uk-UA" w:eastAsia="uk-UA"/>
        </w:rPr>
        <w:t>являє</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собою</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зменшення</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пружної</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енергії</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в</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пластині</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одиничної</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товщини,</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що</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перебуває</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під</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дією</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напруження</w:t>
      </w:r>
      <w:r w:rsidR="00334873" w:rsidRPr="008279C1">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s</w:t>
      </w:r>
      <w:r w:rsidRPr="008279C1">
        <w:rPr>
          <w:rFonts w:ascii="Times New Roman" w:eastAsia="Times New Roman" w:hAnsi="Times New Roman" w:cs="Times New Roman"/>
          <w:sz w:val="28"/>
          <w:szCs w:val="28"/>
          <w:lang w:val="uk-UA" w:eastAsia="uk-UA"/>
        </w:rPr>
        <w:t>,</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внаслідок</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раптового</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виникнення</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тріщини</w:t>
      </w:r>
      <w:r w:rsidR="00334873" w:rsidRPr="008279C1">
        <w:rPr>
          <w:rFonts w:ascii="Times New Roman" w:eastAsia="Times New Roman" w:hAnsi="Times New Roman" w:cs="Times New Roman"/>
          <w:sz w:val="28"/>
          <w:szCs w:val="28"/>
          <w:lang w:val="uk-UA" w:eastAsia="uk-UA"/>
        </w:rPr>
        <w:t xml:space="preserve"> </w:t>
      </w:r>
      <w:r w:rsidRPr="008279C1">
        <w:rPr>
          <w:rFonts w:ascii="Times New Roman" w:eastAsia="Times New Roman" w:hAnsi="Times New Roman" w:cs="Times New Roman"/>
          <w:sz w:val="28"/>
          <w:szCs w:val="28"/>
          <w:lang w:val="uk-UA" w:eastAsia="uk-UA"/>
        </w:rPr>
        <w:t>довжиною</w:t>
      </w:r>
      <w:r w:rsidR="00334873" w:rsidRPr="008279C1">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2</w:t>
      </w:r>
      <w:r w:rsidRPr="00C92493">
        <w:rPr>
          <w:rFonts w:ascii="Times New Roman" w:eastAsia="Times New Roman" w:hAnsi="Times New Roman" w:cs="Times New Roman"/>
          <w:i/>
          <w:iCs/>
          <w:sz w:val="28"/>
          <w:szCs w:val="28"/>
          <w:lang w:eastAsia="uk-UA"/>
        </w:rPr>
        <w:t>l</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Другий</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член</w:t>
      </w:r>
      <w:r w:rsidR="00334873" w:rsidRPr="00C92493">
        <w:rPr>
          <w:rFonts w:ascii="Times New Roman" w:eastAsia="Times New Roman" w:hAnsi="Times New Roman" w:cs="Times New Roman"/>
          <w:sz w:val="28"/>
          <w:szCs w:val="28"/>
          <w:lang w:eastAsia="uk-UA"/>
        </w:rPr>
        <w:t xml:space="preserve"> </w:t>
      </w:r>
      <w:r w:rsidR="00E82BBF">
        <w:rPr>
          <w:rFonts w:ascii="Times New Roman" w:eastAsia="Times New Roman" w:hAnsi="Times New Roman" w:cs="Times New Roman"/>
          <w:sz w:val="28"/>
          <w:szCs w:val="28"/>
          <w:lang w:val="uk-UA" w:eastAsia="uk-UA"/>
        </w:rPr>
        <w:t xml:space="preserve">виразу </w:t>
      </w:r>
      <w:proofErr w:type="spellStart"/>
      <w:r w:rsidRPr="00C92493">
        <w:rPr>
          <w:rFonts w:ascii="Times New Roman" w:eastAsia="Times New Roman" w:hAnsi="Times New Roman" w:cs="Times New Roman"/>
          <w:sz w:val="28"/>
          <w:szCs w:val="28"/>
          <w:lang w:eastAsia="uk-UA"/>
        </w:rPr>
        <w:t>відображає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прирі</w:t>
      </w:r>
      <w:proofErr w:type="gramStart"/>
      <w:r w:rsidRPr="00C92493">
        <w:rPr>
          <w:rFonts w:ascii="Times New Roman" w:eastAsia="Times New Roman" w:hAnsi="Times New Roman" w:cs="Times New Roman"/>
          <w:sz w:val="28"/>
          <w:szCs w:val="28"/>
          <w:lang w:eastAsia="uk-UA"/>
        </w:rPr>
        <w:t>ст</w:t>
      </w:r>
      <w:proofErr w:type="spellEnd"/>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енергії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пластини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внаслідок</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створення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нової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поверхні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Коли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пружна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енергія</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звільняється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зв'язку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збільшенням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довжини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i/>
          <w:iCs/>
          <w:sz w:val="28"/>
          <w:szCs w:val="28"/>
          <w:lang w:eastAsia="uk-UA"/>
        </w:rPr>
        <w:t>dl</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перевершить</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потребу</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поверхневій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енергії</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тому</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ж</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збільшенні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тоді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стає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нестійкою</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000D69C5" w:rsidRPr="00C92493">
        <w:rPr>
          <w:rFonts w:ascii="Times New Roman" w:eastAsia="Times New Roman" w:hAnsi="Times New Roman" w:cs="Times New Roman"/>
          <w:sz w:val="28"/>
          <w:szCs w:val="28"/>
          <w:lang w:eastAsia="uk-UA"/>
        </w:rPr>
        <w:t>Гриф</w:t>
      </w:r>
      <w:r w:rsidR="000D69C5" w:rsidRPr="00C92493">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тс</w:t>
      </w:r>
      <w:r w:rsidR="00334873" w:rsidRPr="00C92493">
        <w:rPr>
          <w:rFonts w:ascii="Times New Roman" w:eastAsia="Times New Roman" w:hAnsi="Times New Roman" w:cs="Times New Roman"/>
          <w:sz w:val="28"/>
          <w:szCs w:val="28"/>
          <w:lang w:eastAsia="uk-UA"/>
        </w:rPr>
        <w:t xml:space="preserve"> </w:t>
      </w:r>
      <w:proofErr w:type="spellStart"/>
      <w:r w:rsidR="0066761F">
        <w:rPr>
          <w:rFonts w:ascii="Times New Roman" w:eastAsia="Times New Roman" w:hAnsi="Times New Roman" w:cs="Times New Roman"/>
          <w:sz w:val="28"/>
          <w:szCs w:val="28"/>
          <w:lang w:eastAsia="uk-UA"/>
        </w:rPr>
        <w:t>розгля</w:t>
      </w:r>
      <w:proofErr w:type="spellEnd"/>
      <w:r w:rsidR="0066761F">
        <w:rPr>
          <w:rFonts w:ascii="Times New Roman" w:eastAsia="Times New Roman" w:hAnsi="Times New Roman" w:cs="Times New Roman"/>
          <w:sz w:val="28"/>
          <w:szCs w:val="28"/>
          <w:lang w:val="uk-UA" w:eastAsia="uk-UA"/>
        </w:rPr>
        <w:t>дав</w:t>
      </w:r>
      <w:r w:rsidR="00334873" w:rsidRPr="00C92493">
        <w:rPr>
          <w:rFonts w:ascii="Times New Roman" w:eastAsia="Times New Roman" w:hAnsi="Times New Roman" w:cs="Times New Roman"/>
          <w:sz w:val="28"/>
          <w:szCs w:val="28"/>
          <w:lang w:eastAsia="uk-UA"/>
        </w:rPr>
        <w:t xml:space="preserve"> </w:t>
      </w:r>
      <w:r w:rsidR="00E82BBF">
        <w:rPr>
          <w:rFonts w:ascii="Times New Roman" w:eastAsia="Times New Roman" w:hAnsi="Times New Roman" w:cs="Times New Roman"/>
          <w:sz w:val="28"/>
          <w:szCs w:val="28"/>
          <w:lang w:val="uk-UA" w:eastAsia="uk-UA"/>
        </w:rPr>
        <w:t>питання</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про</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нестійкі</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однорідному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полі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розтягуючих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напружень</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знайшов</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критичне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значення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напруження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s</w:t>
      </w:r>
      <w:r w:rsidRPr="00C92493">
        <w:rPr>
          <w:rFonts w:ascii="Times New Roman" w:eastAsia="Times New Roman" w:hAnsi="Times New Roman" w:cs="Times New Roman"/>
          <w:sz w:val="28"/>
          <w:szCs w:val="28"/>
          <w:vertAlign w:val="subscript"/>
          <w:lang w:eastAsia="uk-UA"/>
        </w:rPr>
        <w:t>к</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якому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довжиною</w:t>
      </w:r>
      <w:proofErr w:type="spellEnd"/>
      <w:r w:rsidR="00334873" w:rsidRPr="00C92493">
        <w:rPr>
          <w:rFonts w:ascii="Times New Roman" w:eastAsia="Times New Roman" w:hAnsi="Times New Roman" w:cs="Times New Roman"/>
          <w:sz w:val="28"/>
          <w:szCs w:val="28"/>
          <w:lang w:eastAsia="uk-UA"/>
        </w:rPr>
        <w:t xml:space="preserve"> </w:t>
      </w:r>
      <w:r w:rsidR="00334873" w:rsidRPr="00C92493">
        <w:rPr>
          <w:rFonts w:ascii="Times New Roman" w:eastAsia="Times New Roman" w:hAnsi="Times New Roman" w:cs="Times New Roman"/>
          <w:i/>
          <w:iCs/>
          <w:sz w:val="28"/>
          <w:szCs w:val="28"/>
          <w:lang w:eastAsia="uk-UA"/>
        </w:rPr>
        <w:t xml:space="preserve"> </w:t>
      </w:r>
      <w:r w:rsidRPr="00C92493">
        <w:rPr>
          <w:rFonts w:ascii="Times New Roman" w:eastAsia="Times New Roman" w:hAnsi="Times New Roman" w:cs="Times New Roman"/>
          <w:i/>
          <w:iCs/>
          <w:sz w:val="28"/>
          <w:szCs w:val="28"/>
          <w:lang w:eastAsia="uk-UA"/>
        </w:rPr>
        <w:t>l</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починає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катастрофічно</w:t>
      </w:r>
      <w:proofErr w:type="spellEnd"/>
      <w:r w:rsidR="00334873" w:rsidRPr="00C92493">
        <w:rPr>
          <w:rFonts w:ascii="Times New Roman" w:eastAsia="Times New Roman" w:hAnsi="Times New Roman" w:cs="Times New Roman"/>
          <w:sz w:val="28"/>
          <w:szCs w:val="28"/>
          <w:lang w:eastAsia="uk-UA"/>
        </w:rPr>
        <w:t xml:space="preserve"> </w:t>
      </w:r>
      <w:proofErr w:type="spellStart"/>
      <w:r w:rsidR="00DD6195">
        <w:rPr>
          <w:rFonts w:ascii="Times New Roman" w:eastAsia="Times New Roman" w:hAnsi="Times New Roman" w:cs="Times New Roman"/>
          <w:sz w:val="28"/>
          <w:szCs w:val="28"/>
          <w:lang w:eastAsia="uk-UA"/>
        </w:rPr>
        <w:t>рости</w:t>
      </w:r>
      <w:proofErr w:type="spellEnd"/>
      <w:r w:rsidR="00DD6195">
        <w:rPr>
          <w:rFonts w:ascii="Times New Roman" w:eastAsia="Times New Roman" w:hAnsi="Times New Roman" w:cs="Times New Roman"/>
          <w:sz w:val="28"/>
          <w:szCs w:val="28"/>
          <w:lang w:val="uk-UA" w:eastAsia="uk-UA"/>
        </w:rPr>
        <w:t xml:space="preserve"> відповідно з формулою (</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4)</w:t>
      </w:r>
    </w:p>
    <w:p w:rsidR="006A49CF" w:rsidRPr="00C92493" w:rsidRDefault="006A49CF" w:rsidP="00F60811">
      <w:pPr>
        <w:shd w:val="clear" w:color="auto" w:fill="FFFFFF"/>
        <w:spacing w:after="0" w:line="360" w:lineRule="auto"/>
        <w:ind w:firstLine="709"/>
        <w:jc w:val="right"/>
        <w:rPr>
          <w:rFonts w:ascii="Times New Roman" w:eastAsia="Times New Roman" w:hAnsi="Times New Roman" w:cs="Times New Roman"/>
          <w:sz w:val="28"/>
          <w:szCs w:val="28"/>
          <w:lang w:eastAsia="uk-UA"/>
        </w:rPr>
      </w:pPr>
      <w:proofErr w:type="spellStart"/>
      <w:proofErr w:type="gramStart"/>
      <w:r w:rsidRPr="00C92493">
        <w:rPr>
          <w:rFonts w:ascii="Times New Roman" w:eastAsia="Times New Roman" w:hAnsi="Times New Roman" w:cs="Times New Roman"/>
          <w:sz w:val="28"/>
          <w:szCs w:val="28"/>
          <w:lang w:eastAsia="uk-UA"/>
        </w:rPr>
        <w:t>s</w:t>
      </w:r>
      <w:proofErr w:type="gramEnd"/>
      <w:r w:rsidRPr="00C92493">
        <w:rPr>
          <w:rFonts w:ascii="Times New Roman" w:eastAsia="Times New Roman" w:hAnsi="Times New Roman" w:cs="Times New Roman"/>
          <w:sz w:val="28"/>
          <w:szCs w:val="28"/>
          <w:vertAlign w:val="subscript"/>
          <w:lang w:eastAsia="uk-UA"/>
        </w:rPr>
        <w:t>к</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w:t>
      </w:r>
      <m:oMath>
        <m:rad>
          <m:radPr>
            <m:degHide m:val="1"/>
            <m:ctrlPr>
              <w:rPr>
                <w:rFonts w:ascii="Cambria Math" w:eastAsia="Times New Roman" w:hAnsi="Cambria Math" w:cs="Times New Roman"/>
                <w:i/>
                <w:sz w:val="28"/>
                <w:szCs w:val="28"/>
                <w:lang w:eastAsia="uk-UA"/>
              </w:rPr>
            </m:ctrlPr>
          </m:radPr>
          <m:deg/>
          <m:e>
            <m:f>
              <m:fPr>
                <m:ctrlPr>
                  <w:rPr>
                    <w:rFonts w:ascii="Cambria Math" w:eastAsia="Times New Roman" w:hAnsi="Cambria Math" w:cs="Times New Roman"/>
                    <w:i/>
                    <w:sz w:val="28"/>
                    <w:szCs w:val="28"/>
                    <w:lang w:eastAsia="uk-UA"/>
                  </w:rPr>
                </m:ctrlPr>
              </m:fPr>
              <m:num>
                <m:r>
                  <w:rPr>
                    <w:rFonts w:ascii="Cambria Math" w:eastAsia="Times New Roman" w:hAnsi="Cambria Math" w:cs="Times New Roman"/>
                    <w:sz w:val="28"/>
                    <w:szCs w:val="28"/>
                    <w:lang w:eastAsia="uk-UA"/>
                  </w:rPr>
                  <m:t>2∙E∙y</m:t>
                </m:r>
              </m:num>
              <m:den>
                <m:r>
                  <w:rPr>
                    <w:rFonts w:ascii="Cambria Math" w:eastAsia="Times New Roman" w:hAnsi="Cambria Math" w:cs="Times New Roman"/>
                    <w:sz w:val="28"/>
                    <w:szCs w:val="28"/>
                    <w:lang w:eastAsia="uk-UA"/>
                  </w:rPr>
                  <m:t>π∙l</m:t>
                </m:r>
              </m:den>
            </m:f>
          </m:e>
        </m:rad>
      </m:oMath>
      <w:r w:rsidR="00E82BBF">
        <w:rPr>
          <w:rFonts w:ascii="Times New Roman" w:eastAsia="Times New Roman" w:hAnsi="Times New Roman" w:cs="Times New Roman"/>
          <w:sz w:val="28"/>
          <w:szCs w:val="28"/>
          <w:lang w:val="uk-UA" w:eastAsia="uk-UA"/>
        </w:rPr>
        <w:t>,</w:t>
      </w:r>
      <w:r w:rsidR="00334873" w:rsidRPr="00C92493">
        <w:rPr>
          <w:rFonts w:ascii="Times New Roman" w:eastAsia="Times New Roman" w:hAnsi="Times New Roman" w:cs="Times New Roman"/>
          <w:sz w:val="28"/>
          <w:szCs w:val="28"/>
          <w:lang w:eastAsia="uk-UA"/>
        </w:rPr>
        <w:tab/>
      </w:r>
      <w:r w:rsidR="00334873" w:rsidRPr="00C92493">
        <w:rPr>
          <w:rFonts w:ascii="Times New Roman" w:eastAsia="Times New Roman" w:hAnsi="Times New Roman" w:cs="Times New Roman"/>
          <w:sz w:val="28"/>
          <w:szCs w:val="28"/>
          <w:lang w:eastAsia="uk-UA"/>
        </w:rPr>
        <w:tab/>
      </w:r>
      <w:r w:rsidR="00334873" w:rsidRPr="00C92493">
        <w:rPr>
          <w:rFonts w:ascii="Times New Roman" w:eastAsia="Times New Roman" w:hAnsi="Times New Roman" w:cs="Times New Roman"/>
          <w:sz w:val="28"/>
          <w:szCs w:val="28"/>
          <w:lang w:eastAsia="uk-UA"/>
        </w:rPr>
        <w:tab/>
      </w:r>
      <w:r w:rsidR="00334873" w:rsidRPr="00C92493">
        <w:rPr>
          <w:rFonts w:ascii="Times New Roman" w:eastAsia="Times New Roman" w:hAnsi="Times New Roman" w:cs="Times New Roman"/>
          <w:sz w:val="28"/>
          <w:szCs w:val="28"/>
          <w:lang w:eastAsia="uk-UA"/>
        </w:rPr>
        <w:tab/>
      </w:r>
      <w:r w:rsidR="000D5325" w:rsidRPr="00C92493">
        <w:rPr>
          <w:rFonts w:ascii="Times New Roman" w:eastAsia="Times New Roman" w:hAnsi="Times New Roman" w:cs="Times New Roman"/>
          <w:sz w:val="28"/>
          <w:szCs w:val="28"/>
          <w:lang w:eastAsia="uk-UA"/>
        </w:rPr>
        <w:tab/>
      </w:r>
      <w:r w:rsidR="000D5325"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4</w:t>
      </w:r>
      <w:r w:rsidRPr="00C92493">
        <w:rPr>
          <w:rFonts w:ascii="Times New Roman" w:eastAsia="Times New Roman" w:hAnsi="Times New Roman" w:cs="Times New Roman"/>
          <w:sz w:val="28"/>
          <w:szCs w:val="28"/>
          <w:lang w:eastAsia="uk-UA"/>
        </w:rPr>
        <w:t>)</w:t>
      </w:r>
    </w:p>
    <w:p w:rsidR="00E82BBF" w:rsidRDefault="00E82BBF" w:rsidP="00F60811">
      <w:pPr>
        <w:shd w:val="clear" w:color="auto" w:fill="FFFFFF"/>
        <w:spacing w:after="0" w:line="360" w:lineRule="auto"/>
        <w:jc w:val="both"/>
        <w:rPr>
          <w:rFonts w:ascii="Times New Roman" w:eastAsia="Times New Roman" w:hAnsi="Times New Roman" w:cs="Times New Roman"/>
          <w:sz w:val="28"/>
          <w:szCs w:val="28"/>
          <w:lang w:val="uk-UA" w:eastAsia="uk-UA"/>
        </w:rPr>
      </w:pPr>
    </w:p>
    <w:p w:rsidR="006A49CF" w:rsidRPr="00C92493" w:rsidRDefault="006A49CF" w:rsidP="00F60811">
      <w:pPr>
        <w:shd w:val="clear" w:color="auto" w:fill="FFFFFF"/>
        <w:spacing w:after="0" w:line="360" w:lineRule="auto"/>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де</w:t>
      </w:r>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s</w:t>
      </w:r>
      <w:proofErr w:type="gramEnd"/>
      <w:r w:rsidRPr="00C92493">
        <w:rPr>
          <w:rFonts w:ascii="Times New Roman" w:eastAsia="Times New Roman" w:hAnsi="Times New Roman" w:cs="Times New Roman"/>
          <w:sz w:val="28"/>
          <w:szCs w:val="28"/>
          <w:vertAlign w:val="subscript"/>
          <w:lang w:eastAsia="uk-UA"/>
        </w:rPr>
        <w:t>к</w:t>
      </w:r>
      <w:proofErr w:type="spellEnd"/>
      <w:r w:rsidR="00334873" w:rsidRPr="00C92493">
        <w:rPr>
          <w:rFonts w:ascii="Times New Roman" w:eastAsia="Times New Roman" w:hAnsi="Times New Roman" w:cs="Times New Roman"/>
          <w:sz w:val="28"/>
          <w:szCs w:val="28"/>
          <w:vertAlign w:val="subscript"/>
          <w:lang w:eastAsia="uk-UA"/>
        </w:rPr>
        <w:t xml:space="preserve"> </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руйнуюче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напруження</w:t>
      </w:r>
      <w:proofErr w:type="spellEnd"/>
      <w:r w:rsidRPr="00C92493">
        <w:rPr>
          <w:rFonts w:ascii="Times New Roman" w:eastAsia="Times New Roman" w:hAnsi="Times New Roman" w:cs="Times New Roman"/>
          <w:sz w:val="28"/>
          <w:szCs w:val="28"/>
          <w:lang w:eastAsia="uk-UA"/>
        </w:rPr>
        <w:t>;</w:t>
      </w:r>
    </w:p>
    <w:p w:rsidR="006A49CF" w:rsidRPr="00C92493" w:rsidRDefault="006A49CF" w:rsidP="00DD6195">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Е</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модуль</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пружності</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
    <w:p w:rsidR="006A49CF" w:rsidRPr="00C92493" w:rsidRDefault="006A49CF" w:rsidP="00DD6195">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g</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поверхнева</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енергія</w:t>
      </w:r>
      <w:proofErr w:type="spellEnd"/>
      <w:r w:rsidRPr="00C92493">
        <w:rPr>
          <w:rFonts w:ascii="Times New Roman" w:eastAsia="Times New Roman" w:hAnsi="Times New Roman" w:cs="Times New Roman"/>
          <w:sz w:val="28"/>
          <w:szCs w:val="28"/>
          <w:lang w:eastAsia="uk-UA"/>
        </w:rPr>
        <w:t>;</w:t>
      </w:r>
    </w:p>
    <w:p w:rsidR="006A49CF" w:rsidRPr="00C92493" w:rsidRDefault="006A49CF" w:rsidP="00DD6195">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l</w:t>
      </w:r>
      <w:r w:rsidR="00334873" w:rsidRPr="00C92493">
        <w:rPr>
          <w:rFonts w:ascii="Times New Roman" w:eastAsia="Times New Roman" w:hAnsi="Times New Roman" w:cs="Times New Roman"/>
          <w:i/>
          <w:iCs/>
          <w:sz w:val="28"/>
          <w:szCs w:val="28"/>
          <w:lang w:eastAsia="uk-UA"/>
        </w:rPr>
        <w:t xml:space="preserve"> </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довжина</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roofErr w:type="spellEnd"/>
      <w:r w:rsidRPr="00C92493">
        <w:rPr>
          <w:rFonts w:ascii="Times New Roman" w:eastAsia="Times New Roman" w:hAnsi="Times New Roman" w:cs="Times New Roman"/>
          <w:sz w:val="28"/>
          <w:szCs w:val="28"/>
          <w:lang w:eastAsia="uk-UA"/>
        </w:rPr>
        <w:t>.</w:t>
      </w:r>
    </w:p>
    <w:p w:rsidR="00CF0477" w:rsidRDefault="00CF0477"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6A49CF" w:rsidRPr="00DD6195"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roofErr w:type="gramStart"/>
      <w:r w:rsidRPr="00C92493">
        <w:rPr>
          <w:rFonts w:ascii="Times New Roman" w:eastAsia="Times New Roman" w:hAnsi="Times New Roman" w:cs="Times New Roman"/>
          <w:sz w:val="28"/>
          <w:szCs w:val="28"/>
          <w:lang w:eastAsia="uk-UA"/>
        </w:rPr>
        <w:t>З</w:t>
      </w:r>
      <w:proofErr w:type="gramEnd"/>
      <w:r w:rsidR="00334873" w:rsidRPr="00C92493">
        <w:rPr>
          <w:rFonts w:ascii="Times New Roman" w:eastAsia="Times New Roman" w:hAnsi="Times New Roman" w:cs="Times New Roman"/>
          <w:sz w:val="28"/>
          <w:szCs w:val="28"/>
          <w:lang w:eastAsia="uk-UA"/>
        </w:rPr>
        <w:t xml:space="preserve"> </w:t>
      </w:r>
      <w:r w:rsidR="00E82BBF">
        <w:rPr>
          <w:rFonts w:ascii="Times New Roman" w:eastAsia="Times New Roman" w:hAnsi="Times New Roman" w:cs="Times New Roman"/>
          <w:sz w:val="28"/>
          <w:szCs w:val="28"/>
          <w:lang w:val="uk-UA" w:eastAsia="uk-UA"/>
        </w:rPr>
        <w:t xml:space="preserve">виразу </w:t>
      </w:r>
      <w:r w:rsidRPr="00C92493">
        <w:rPr>
          <w:rFonts w:ascii="Times New Roman" w:eastAsia="Times New Roman" w:hAnsi="Times New Roman" w:cs="Times New Roman"/>
          <w:sz w:val="28"/>
          <w:szCs w:val="28"/>
          <w:lang w:eastAsia="uk-UA"/>
        </w:rPr>
        <w:t>(</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4</w:t>
      </w:r>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видно,</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добуток</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руйнівного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напруження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корінь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квадратний</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довжини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вихідної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тріщини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є</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константою</w:t>
      </w:r>
      <w:r w:rsidR="00334873" w:rsidRPr="00C92493">
        <w:rPr>
          <w:rFonts w:ascii="Times New Roman" w:eastAsia="Times New Roman" w:hAnsi="Times New Roman" w:cs="Times New Roman"/>
          <w:sz w:val="28"/>
          <w:szCs w:val="28"/>
          <w:lang w:eastAsia="uk-UA"/>
        </w:rPr>
        <w:t xml:space="preserve"> </w:t>
      </w:r>
      <w:proofErr w:type="spellStart"/>
      <w:r w:rsidR="00DD6195">
        <w:rPr>
          <w:rFonts w:ascii="Times New Roman" w:eastAsia="Times New Roman" w:hAnsi="Times New Roman" w:cs="Times New Roman"/>
          <w:sz w:val="28"/>
          <w:szCs w:val="28"/>
          <w:lang w:eastAsia="uk-UA"/>
        </w:rPr>
        <w:t>матеріалу</w:t>
      </w:r>
      <w:proofErr w:type="spellEnd"/>
      <w:r w:rsidR="00DD6195">
        <w:rPr>
          <w:rFonts w:ascii="Times New Roman" w:eastAsia="Times New Roman" w:hAnsi="Times New Roman" w:cs="Times New Roman"/>
          <w:sz w:val="28"/>
          <w:szCs w:val="28"/>
          <w:lang w:val="uk-UA" w:eastAsia="uk-UA"/>
        </w:rPr>
        <w:t xml:space="preserve"> згідно з (</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5)</w:t>
      </w:r>
    </w:p>
    <w:p w:rsidR="00DD6195" w:rsidRDefault="00DD6195">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6A49CF" w:rsidRDefault="006A49CF" w:rsidP="00F60811">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proofErr w:type="gramStart"/>
      <w:r w:rsidRPr="00C92493">
        <w:rPr>
          <w:rFonts w:ascii="Times New Roman" w:eastAsia="Times New Roman" w:hAnsi="Times New Roman" w:cs="Times New Roman"/>
          <w:sz w:val="28"/>
          <w:szCs w:val="28"/>
          <w:lang w:val="en-US" w:eastAsia="uk-UA"/>
        </w:rPr>
        <w:lastRenderedPageBreak/>
        <w:t>s</w:t>
      </w:r>
      <w:r w:rsidRPr="00C92493">
        <w:rPr>
          <w:rFonts w:ascii="Times New Roman" w:eastAsia="Times New Roman" w:hAnsi="Times New Roman" w:cs="Times New Roman"/>
          <w:sz w:val="28"/>
          <w:szCs w:val="28"/>
          <w:vertAlign w:val="subscript"/>
          <w:lang w:eastAsia="uk-UA"/>
        </w:rPr>
        <w:t>к</w:t>
      </w:r>
      <w:proofErr w:type="gramEnd"/>
      <m:oMath>
        <m:rad>
          <m:radPr>
            <m:degHide m:val="1"/>
            <m:ctrlPr>
              <w:rPr>
                <w:rFonts w:ascii="Cambria Math" w:eastAsia="Times New Roman" w:hAnsi="Cambria Math" w:cs="Times New Roman"/>
                <w:i/>
                <w:sz w:val="28"/>
                <w:szCs w:val="28"/>
                <w:vertAlign w:val="subscript"/>
                <w:lang w:eastAsia="uk-UA"/>
              </w:rPr>
            </m:ctrlPr>
          </m:radPr>
          <m:deg/>
          <m:e>
            <m:r>
              <w:rPr>
                <w:rFonts w:ascii="Cambria Math" w:eastAsia="Times New Roman" w:hAnsi="Cambria Math" w:cs="Times New Roman"/>
                <w:sz w:val="28"/>
                <w:szCs w:val="28"/>
                <w:vertAlign w:val="subscript"/>
                <w:lang w:eastAsia="uk-UA"/>
              </w:rPr>
              <m:t>l</m:t>
            </m:r>
          </m:e>
        </m:rad>
      </m:oMath>
      <w:r w:rsidR="00334873" w:rsidRPr="00500249">
        <w:rPr>
          <w:rFonts w:ascii="Times New Roman" w:eastAsia="Times New Roman" w:hAnsi="Times New Roman" w:cs="Times New Roman"/>
          <w:sz w:val="28"/>
          <w:szCs w:val="28"/>
          <w:lang w:eastAsia="uk-UA"/>
        </w:rPr>
        <w:t xml:space="preserve"> </w:t>
      </w:r>
      <w:r w:rsidRPr="00500249">
        <w:rPr>
          <w:rFonts w:ascii="Times New Roman" w:eastAsia="Times New Roman" w:hAnsi="Times New Roman" w:cs="Times New Roman"/>
          <w:sz w:val="28"/>
          <w:szCs w:val="28"/>
          <w:lang w:eastAsia="uk-UA"/>
        </w:rPr>
        <w:t>=</w:t>
      </w:r>
      <w:r w:rsidR="00334873" w:rsidRPr="00500249">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val="en-US" w:eastAsia="uk-UA"/>
        </w:rPr>
        <w:t>const</w:t>
      </w:r>
      <w:proofErr w:type="spellEnd"/>
      <w:r w:rsidR="00334873" w:rsidRPr="00500249">
        <w:rPr>
          <w:rFonts w:ascii="Times New Roman" w:eastAsia="Times New Roman" w:hAnsi="Times New Roman" w:cs="Times New Roman"/>
          <w:sz w:val="28"/>
          <w:szCs w:val="28"/>
          <w:lang w:eastAsia="uk-UA"/>
        </w:rPr>
        <w:tab/>
      </w:r>
      <w:r w:rsidR="0066761F">
        <w:rPr>
          <w:rFonts w:ascii="Times New Roman" w:eastAsia="Times New Roman" w:hAnsi="Times New Roman" w:cs="Times New Roman"/>
          <w:sz w:val="28"/>
          <w:szCs w:val="28"/>
          <w:lang w:val="uk-UA" w:eastAsia="uk-UA"/>
        </w:rPr>
        <w:t>.</w:t>
      </w:r>
      <w:r w:rsidR="00334873" w:rsidRPr="00500249">
        <w:rPr>
          <w:rFonts w:ascii="Times New Roman" w:eastAsia="Times New Roman" w:hAnsi="Times New Roman" w:cs="Times New Roman"/>
          <w:sz w:val="28"/>
          <w:szCs w:val="28"/>
          <w:lang w:eastAsia="uk-UA"/>
        </w:rPr>
        <w:tab/>
      </w:r>
      <w:r w:rsidR="00334873" w:rsidRPr="00500249">
        <w:rPr>
          <w:rFonts w:ascii="Times New Roman" w:eastAsia="Times New Roman" w:hAnsi="Times New Roman" w:cs="Times New Roman"/>
          <w:sz w:val="28"/>
          <w:szCs w:val="28"/>
          <w:lang w:eastAsia="uk-UA"/>
        </w:rPr>
        <w:tab/>
      </w:r>
      <w:r w:rsidR="00334873" w:rsidRPr="00500249">
        <w:rPr>
          <w:rFonts w:ascii="Times New Roman" w:eastAsia="Times New Roman" w:hAnsi="Times New Roman" w:cs="Times New Roman"/>
          <w:sz w:val="28"/>
          <w:szCs w:val="28"/>
          <w:lang w:eastAsia="uk-UA"/>
        </w:rPr>
        <w:tab/>
      </w:r>
      <w:r w:rsidR="00334873" w:rsidRPr="00500249">
        <w:rPr>
          <w:rFonts w:ascii="Times New Roman" w:eastAsia="Times New Roman" w:hAnsi="Times New Roman" w:cs="Times New Roman"/>
          <w:sz w:val="28"/>
          <w:szCs w:val="28"/>
          <w:lang w:eastAsia="uk-UA"/>
        </w:rPr>
        <w:tab/>
      </w:r>
      <w:r w:rsidR="00334873"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w:t>
      </w:r>
      <w:r w:rsidR="00AC314C">
        <w:rPr>
          <w:rFonts w:ascii="Times New Roman" w:eastAsia="Times New Roman" w:hAnsi="Times New Roman" w:cs="Times New Roman"/>
          <w:sz w:val="28"/>
          <w:szCs w:val="28"/>
          <w:lang w:val="uk-UA" w:eastAsia="uk-UA"/>
        </w:rPr>
        <w:t>1.</w:t>
      </w:r>
      <w:r w:rsidR="00DD6195">
        <w:rPr>
          <w:rFonts w:ascii="Times New Roman" w:eastAsia="Times New Roman" w:hAnsi="Times New Roman" w:cs="Times New Roman"/>
          <w:sz w:val="28"/>
          <w:szCs w:val="28"/>
          <w:lang w:val="uk-UA" w:eastAsia="uk-UA"/>
        </w:rPr>
        <w:t>5</w:t>
      </w:r>
      <w:r w:rsidRPr="00500249">
        <w:rPr>
          <w:rFonts w:ascii="Times New Roman" w:eastAsia="Times New Roman" w:hAnsi="Times New Roman" w:cs="Times New Roman"/>
          <w:sz w:val="28"/>
          <w:szCs w:val="28"/>
          <w:lang w:eastAsia="uk-UA"/>
        </w:rPr>
        <w:t>)</w:t>
      </w:r>
    </w:p>
    <w:p w:rsidR="006A49CF" w:rsidRPr="00C92493"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sz w:val="28"/>
          <w:szCs w:val="28"/>
          <w:lang w:eastAsia="uk-UA"/>
        </w:rPr>
        <w:t>Концепція</w:t>
      </w:r>
      <w:proofErr w:type="spellEnd"/>
      <w:r w:rsidR="00334873" w:rsidRPr="00C92493">
        <w:rPr>
          <w:rFonts w:ascii="Times New Roman" w:eastAsia="Times New Roman" w:hAnsi="Times New Roman" w:cs="Times New Roman"/>
          <w:sz w:val="28"/>
          <w:szCs w:val="28"/>
          <w:lang w:eastAsia="uk-UA"/>
        </w:rPr>
        <w:t xml:space="preserve"> </w:t>
      </w:r>
      <w:proofErr w:type="spellStart"/>
      <w:r w:rsidR="0066761F">
        <w:rPr>
          <w:rFonts w:ascii="Times New Roman" w:eastAsia="Times New Roman" w:hAnsi="Times New Roman" w:cs="Times New Roman"/>
          <w:sz w:val="28"/>
          <w:szCs w:val="28"/>
          <w:lang w:eastAsia="uk-UA"/>
        </w:rPr>
        <w:t>Грифф</w:t>
      </w:r>
      <w:proofErr w:type="spellEnd"/>
      <w:r w:rsidR="0066761F">
        <w:rPr>
          <w:rFonts w:ascii="Times New Roman" w:eastAsia="Times New Roman" w:hAnsi="Times New Roman" w:cs="Times New Roman"/>
          <w:sz w:val="28"/>
          <w:szCs w:val="28"/>
          <w:lang w:val="uk-UA" w:eastAsia="uk-UA"/>
        </w:rPr>
        <w:t>і</w:t>
      </w:r>
      <w:proofErr w:type="spellStart"/>
      <w:r w:rsidRPr="00C92493">
        <w:rPr>
          <w:rFonts w:ascii="Times New Roman" w:eastAsia="Times New Roman" w:hAnsi="Times New Roman" w:cs="Times New Roman"/>
          <w:sz w:val="28"/>
          <w:szCs w:val="28"/>
          <w:lang w:eastAsia="uk-UA"/>
        </w:rPr>
        <w:t>тса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одержала</w:t>
      </w:r>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п</w:t>
      </w:r>
      <w:proofErr w:type="gramEnd"/>
      <w:r w:rsidRPr="00C92493">
        <w:rPr>
          <w:rFonts w:ascii="Times New Roman" w:eastAsia="Times New Roman" w:hAnsi="Times New Roman" w:cs="Times New Roman"/>
          <w:sz w:val="28"/>
          <w:szCs w:val="28"/>
          <w:lang w:eastAsia="uk-UA"/>
        </w:rPr>
        <w:t>ідтвердження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ряду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крихких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матеріалів</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наприклад</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скла</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Тобто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його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теорія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дозволяє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оцінити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теоретичну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міцність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крихких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твердих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тіл</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дає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правильний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зв'язок</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між</w:t>
      </w:r>
      <w:proofErr w:type="spellEnd"/>
      <w:proofErr w:type="gram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міцністю</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розміром</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дефекту.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Слід</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зазначити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практичне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застосування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цієї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концепції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реалізувати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досить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важко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через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істотні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погрішності</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при</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визначенні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поверхневої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енергії</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роботи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пластичної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деформації</w:t>
      </w:r>
      <w:proofErr w:type="spellEnd"/>
      <w:r w:rsidRPr="00C92493">
        <w:rPr>
          <w:rFonts w:ascii="Times New Roman" w:eastAsia="Times New Roman" w:hAnsi="Times New Roman" w:cs="Times New Roman"/>
          <w:sz w:val="28"/>
          <w:szCs w:val="28"/>
          <w:lang w:eastAsia="uk-UA"/>
        </w:rPr>
        <w:t>.</w:t>
      </w:r>
    </w:p>
    <w:p w:rsidR="006A49CF" w:rsidRPr="006D171A"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roofErr w:type="spellStart"/>
      <w:r w:rsidRPr="00C92493">
        <w:rPr>
          <w:rFonts w:ascii="Times New Roman" w:eastAsia="Times New Roman" w:hAnsi="Times New Roman" w:cs="Times New Roman"/>
          <w:sz w:val="28"/>
          <w:szCs w:val="28"/>
          <w:lang w:eastAsia="uk-UA"/>
        </w:rPr>
        <w:t>Наступним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істотним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кроком</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розвитку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механіки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були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роботи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DD6195">
        <w:rPr>
          <w:rFonts w:ascii="Times New Roman" w:eastAsia="Times New Roman" w:hAnsi="Times New Roman" w:cs="Times New Roman"/>
          <w:sz w:val="28"/>
          <w:szCs w:val="28"/>
          <w:highlight w:val="yellow"/>
          <w:lang w:eastAsia="uk-UA"/>
        </w:rPr>
        <w:t>Ірвина</w:t>
      </w:r>
      <w:proofErr w:type="spellEnd"/>
      <w:r w:rsidR="00E82BBF" w:rsidRPr="00DD6195">
        <w:rPr>
          <w:rFonts w:ascii="Times New Roman" w:eastAsia="Times New Roman" w:hAnsi="Times New Roman" w:cs="Times New Roman"/>
          <w:sz w:val="28"/>
          <w:szCs w:val="28"/>
          <w:highlight w:val="yellow"/>
          <w:lang w:val="uk-UA" w:eastAsia="uk-UA"/>
        </w:rPr>
        <w:t xml:space="preserve"> [ ]</w:t>
      </w:r>
      <w:r w:rsidRPr="00DD6195">
        <w:rPr>
          <w:rFonts w:ascii="Times New Roman" w:eastAsia="Times New Roman" w:hAnsi="Times New Roman" w:cs="Times New Roman"/>
          <w:sz w:val="28"/>
          <w:szCs w:val="28"/>
          <w:highlight w:val="yellow"/>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обґрунтував</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вв</w:t>
      </w:r>
      <w:proofErr w:type="gramEnd"/>
      <w:r w:rsidRPr="00C92493">
        <w:rPr>
          <w:rFonts w:ascii="Times New Roman" w:eastAsia="Times New Roman" w:hAnsi="Times New Roman" w:cs="Times New Roman"/>
          <w:sz w:val="28"/>
          <w:szCs w:val="28"/>
          <w:lang w:eastAsia="uk-UA"/>
        </w:rPr>
        <w:t>ів</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силовий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критерій</w:t>
      </w:r>
      <w:proofErr w:type="spellEnd"/>
      <w:r w:rsidR="00334873" w:rsidRPr="00C92493">
        <w:rPr>
          <w:rFonts w:ascii="Times New Roman" w:eastAsia="Times New Roman" w:hAnsi="Times New Roman" w:cs="Times New Roman"/>
          <w:sz w:val="28"/>
          <w:szCs w:val="28"/>
          <w:lang w:eastAsia="uk-UA"/>
        </w:rPr>
        <w:t xml:space="preserve"> </w:t>
      </w:r>
      <w:proofErr w:type="spellStart"/>
      <w:r w:rsidR="006D171A">
        <w:rPr>
          <w:rFonts w:ascii="Times New Roman" w:eastAsia="Times New Roman" w:hAnsi="Times New Roman" w:cs="Times New Roman"/>
          <w:sz w:val="28"/>
          <w:szCs w:val="28"/>
          <w:lang w:eastAsia="uk-UA"/>
        </w:rPr>
        <w:t>руйнування</w:t>
      </w:r>
      <w:proofErr w:type="spellEnd"/>
      <w:r w:rsidR="006D171A">
        <w:rPr>
          <w:rFonts w:ascii="Times New Roman" w:eastAsia="Times New Roman" w:hAnsi="Times New Roman" w:cs="Times New Roman"/>
          <w:sz w:val="28"/>
          <w:szCs w:val="28"/>
          <w:lang w:val="uk-UA" w:eastAsia="uk-UA"/>
        </w:rPr>
        <w:t>, який представлено на Рис. 1.1.</w:t>
      </w:r>
    </w:p>
    <w:p w:rsidR="006A49CF" w:rsidRPr="00C92493" w:rsidRDefault="006A49CF" w:rsidP="00F60811">
      <w:pPr>
        <w:shd w:val="clear" w:color="auto" w:fill="FFFFFF"/>
        <w:spacing w:after="0" w:line="360" w:lineRule="auto"/>
        <w:ind w:right="-83"/>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noProof/>
          <w:sz w:val="28"/>
          <w:szCs w:val="28"/>
          <w:lang w:eastAsia="ru-RU"/>
        </w:rPr>
        <w:drawing>
          <wp:inline distT="0" distB="0" distL="0" distR="0" wp14:anchorId="401C956F" wp14:editId="239D8CC2">
            <wp:extent cx="2120900" cy="2260600"/>
            <wp:effectExtent l="19050" t="0" r="0" b="0"/>
            <wp:docPr id="53" name="Рисунок 53" descr="http://www.scritub.com/files/limba/ucraineana/320_poze/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critub.com/files/limba/ucraineana/320_poze/image044.jpg"/>
                    <pic:cNvPicPr>
                      <a:picLocks noChangeAspect="1" noChangeArrowheads="1"/>
                    </pic:cNvPicPr>
                  </pic:nvPicPr>
                  <pic:blipFill>
                    <a:blip r:embed="rId21" cstate="print"/>
                    <a:srcRect/>
                    <a:stretch>
                      <a:fillRect/>
                    </a:stretch>
                  </pic:blipFill>
                  <pic:spPr bwMode="auto">
                    <a:xfrm>
                      <a:off x="0" y="0"/>
                      <a:ext cx="2120900" cy="2260600"/>
                    </a:xfrm>
                    <a:prstGeom prst="rect">
                      <a:avLst/>
                    </a:prstGeom>
                    <a:noFill/>
                    <a:ln w="9525">
                      <a:noFill/>
                      <a:miter lim="800000"/>
                      <a:headEnd/>
                      <a:tailEnd/>
                    </a:ln>
                  </pic:spPr>
                </pic:pic>
              </a:graphicData>
            </a:graphic>
          </wp:inline>
        </w:drawing>
      </w:r>
    </w:p>
    <w:p w:rsidR="006A49CF" w:rsidRPr="00C92493" w:rsidRDefault="006A49CF" w:rsidP="00DD6195">
      <w:pPr>
        <w:shd w:val="clear" w:color="auto" w:fill="FFFFFF"/>
        <w:spacing w:after="0" w:line="360" w:lineRule="auto"/>
        <w:ind w:right="51"/>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Рис</w:t>
      </w:r>
      <w:proofErr w:type="spellStart"/>
      <w:r w:rsidR="00DD6195">
        <w:rPr>
          <w:rFonts w:ascii="Times New Roman" w:eastAsia="Times New Roman" w:hAnsi="Times New Roman" w:cs="Times New Roman"/>
          <w:sz w:val="28"/>
          <w:szCs w:val="28"/>
          <w:lang w:val="uk-UA" w:eastAsia="uk-UA"/>
        </w:rPr>
        <w:t>унок</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val="uk-UA" w:eastAsia="uk-UA"/>
        </w:rPr>
        <w:t>1</w:t>
      </w:r>
      <w:r w:rsidRPr="00C92493">
        <w:rPr>
          <w:rFonts w:ascii="Times New Roman" w:eastAsia="Times New Roman" w:hAnsi="Times New Roman" w:cs="Times New Roman"/>
          <w:sz w:val="28"/>
          <w:szCs w:val="28"/>
          <w:lang w:eastAsia="uk-UA"/>
        </w:rPr>
        <w:t>.</w:t>
      </w:r>
      <w:r w:rsidR="00A91747">
        <w:rPr>
          <w:rFonts w:ascii="Times New Roman" w:eastAsia="Times New Roman" w:hAnsi="Times New Roman" w:cs="Times New Roman"/>
          <w:sz w:val="28"/>
          <w:szCs w:val="28"/>
          <w:lang w:val="uk-UA" w:eastAsia="uk-UA"/>
        </w:rPr>
        <w:t>1</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Залежність</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в'язкості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товщини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матеріалу</w:t>
      </w:r>
      <w:proofErr w:type="spellEnd"/>
    </w:p>
    <w:p w:rsidR="00A91747" w:rsidRDefault="00A91747"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6A49CF" w:rsidRPr="00500249"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A91747">
        <w:rPr>
          <w:rFonts w:ascii="Times New Roman" w:eastAsia="Times New Roman" w:hAnsi="Times New Roman" w:cs="Times New Roman"/>
          <w:sz w:val="28"/>
          <w:szCs w:val="28"/>
          <w:lang w:val="uk-UA" w:eastAsia="uk-UA"/>
        </w:rPr>
        <w:t>Лінійна</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механіка</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руйнування</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описує</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крихке</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руйнування,</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що</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відбувається</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в</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результаті</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росту</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тріщини</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при</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відсутності</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помітних</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пластичних</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деформацій</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у</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вершині</w:t>
      </w:r>
      <w:r w:rsidR="00334873" w:rsidRPr="00A91747">
        <w:rPr>
          <w:rFonts w:ascii="Times New Roman" w:eastAsia="Times New Roman" w:hAnsi="Times New Roman" w:cs="Times New Roman"/>
          <w:sz w:val="28"/>
          <w:szCs w:val="28"/>
          <w:lang w:val="uk-UA" w:eastAsia="uk-UA"/>
        </w:rPr>
        <w:t xml:space="preserve"> </w:t>
      </w:r>
      <w:r w:rsidRPr="00A91747">
        <w:rPr>
          <w:rFonts w:ascii="Times New Roman" w:eastAsia="Times New Roman" w:hAnsi="Times New Roman" w:cs="Times New Roman"/>
          <w:sz w:val="28"/>
          <w:szCs w:val="28"/>
          <w:lang w:val="uk-UA" w:eastAsia="uk-UA"/>
        </w:rPr>
        <w:t>тріщини.</w:t>
      </w:r>
      <w:r w:rsidR="00334873" w:rsidRPr="00A91747">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Якщо</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лінійний</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розмір</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пластичної</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зони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у</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вершині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тріщини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починає</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на</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20</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перевищувати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довжину</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тріщини,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то</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поняття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коефіцієнта</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інтенсивності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напружень</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втрачає</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сенс</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(через</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обмеження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області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застосування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розрахункових</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формул)</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закономірності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поведінки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тіла</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із</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тріщиною</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визначаються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властивістю</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матеріалу</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чинити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опір</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пластичним</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деформаціям.</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Це</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завдання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відноситься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до</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нелінійної</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механіки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руйнування,</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всі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моделі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якої</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виходять</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із</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наявності</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досить</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великої</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пластичної</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зони</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перед</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вершиною</w:t>
      </w:r>
      <w:r w:rsidR="00334873" w:rsidRPr="00500249">
        <w:rPr>
          <w:rFonts w:ascii="Times New Roman" w:eastAsia="Times New Roman" w:hAnsi="Times New Roman" w:cs="Times New Roman"/>
          <w:sz w:val="28"/>
          <w:szCs w:val="28"/>
          <w:lang w:val="uk-UA" w:eastAsia="uk-UA"/>
        </w:rPr>
        <w:t xml:space="preserve"> </w:t>
      </w:r>
      <w:r w:rsidRPr="00500249">
        <w:rPr>
          <w:rFonts w:ascii="Times New Roman" w:eastAsia="Times New Roman" w:hAnsi="Times New Roman" w:cs="Times New Roman"/>
          <w:sz w:val="28"/>
          <w:szCs w:val="28"/>
          <w:lang w:val="uk-UA" w:eastAsia="uk-UA"/>
        </w:rPr>
        <w:t>тріщини.</w:t>
      </w:r>
    </w:p>
    <w:p w:rsidR="006A49CF" w:rsidRPr="00C92493"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DF5285">
        <w:rPr>
          <w:rFonts w:ascii="Times New Roman" w:eastAsia="Times New Roman" w:hAnsi="Times New Roman" w:cs="Times New Roman"/>
          <w:sz w:val="28"/>
          <w:szCs w:val="28"/>
          <w:lang w:val="uk-UA" w:eastAsia="uk-UA"/>
        </w:rPr>
        <w:lastRenderedPageBreak/>
        <w:t>Найбільш</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відомої</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серед</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нелінійних</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моделей</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є</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модель</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зсуву</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або</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розкриття</w:t>
      </w:r>
      <w:r w:rsidR="00334873" w:rsidRPr="00DF5285">
        <w:rPr>
          <w:rFonts w:ascii="Times New Roman" w:eastAsia="Times New Roman" w:hAnsi="Times New Roman" w:cs="Times New Roman"/>
          <w:sz w:val="28"/>
          <w:szCs w:val="28"/>
          <w:lang w:val="uk-UA" w:eastAsia="uk-UA"/>
        </w:rPr>
        <w:t xml:space="preserve"> </w:t>
      </w:r>
      <w:r w:rsidRPr="00DF5285">
        <w:rPr>
          <w:rFonts w:ascii="Times New Roman" w:eastAsia="Times New Roman" w:hAnsi="Times New Roman" w:cs="Times New Roman"/>
          <w:sz w:val="28"/>
          <w:szCs w:val="28"/>
          <w:lang w:val="uk-UA" w:eastAsia="uk-UA"/>
        </w:rPr>
        <w:t>тріщини</w:t>
      </w:r>
      <w:r w:rsidR="00DF5285">
        <w:rPr>
          <w:rFonts w:ascii="Times New Roman" w:eastAsia="Times New Roman" w:hAnsi="Times New Roman" w:cs="Times New Roman"/>
          <w:sz w:val="28"/>
          <w:szCs w:val="28"/>
          <w:lang w:val="uk-UA" w:eastAsia="uk-UA"/>
        </w:rPr>
        <w:t>(</w:t>
      </w:r>
      <w:r w:rsidR="00DF5285" w:rsidRPr="00C92493">
        <w:rPr>
          <w:rFonts w:ascii="Times New Roman" w:eastAsia="Times New Roman" w:hAnsi="Times New Roman" w:cs="Times New Roman"/>
          <w:sz w:val="28"/>
          <w:szCs w:val="28"/>
          <w:lang w:eastAsia="uk-UA"/>
        </w:rPr>
        <w:t>d</w:t>
      </w:r>
      <w:r w:rsidR="00DF5285" w:rsidRPr="00DF5285">
        <w:rPr>
          <w:rFonts w:ascii="Times New Roman" w:eastAsia="Times New Roman" w:hAnsi="Times New Roman" w:cs="Times New Roman"/>
          <w:sz w:val="28"/>
          <w:szCs w:val="28"/>
          <w:vertAlign w:val="subscript"/>
          <w:lang w:val="uk-UA" w:eastAsia="uk-UA"/>
        </w:rPr>
        <w:t>к-модель</w:t>
      </w:r>
      <w:r w:rsidRPr="00DF5285">
        <w:rPr>
          <w:rFonts w:ascii="Times New Roman" w:eastAsia="Times New Roman" w:hAnsi="Times New Roman" w:cs="Times New Roman"/>
          <w:sz w:val="28"/>
          <w:szCs w:val="28"/>
          <w:lang w:val="uk-UA" w:eastAsia="uk-UA"/>
        </w:rPr>
        <w:t>).</w:t>
      </w:r>
      <w:r w:rsidR="00334873" w:rsidRPr="00DF5285">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Суть</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теорії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полягає</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тому,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перед</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швидким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поширенням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розкривається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деяку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критичну</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величину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d</w:t>
      </w:r>
      <w:r w:rsidRPr="00C92493">
        <w:rPr>
          <w:rFonts w:ascii="Times New Roman" w:eastAsia="Times New Roman" w:hAnsi="Times New Roman" w:cs="Times New Roman"/>
          <w:sz w:val="28"/>
          <w:szCs w:val="28"/>
          <w:vertAlign w:val="subscript"/>
          <w:lang w:eastAsia="uk-UA"/>
        </w:rPr>
        <w:t>к</w:t>
      </w:r>
      <w:proofErr w:type="spellEnd"/>
      <w:r w:rsidRPr="00C92493">
        <w:rPr>
          <w:rFonts w:ascii="Times New Roman" w:eastAsia="Times New Roman" w:hAnsi="Times New Roman" w:cs="Times New Roman"/>
          <w:sz w:val="28"/>
          <w:szCs w:val="28"/>
          <w:vertAlign w:val="subscript"/>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Цю</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модель</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незалежно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один</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одного</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запропонували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М.Я.</w:t>
      </w:r>
      <w:r w:rsidR="00334873" w:rsidRPr="00C92493">
        <w:rPr>
          <w:rFonts w:ascii="Times New Roman" w:eastAsia="Times New Roman" w:hAnsi="Times New Roman" w:cs="Times New Roman"/>
          <w:sz w:val="28"/>
          <w:szCs w:val="28"/>
          <w:lang w:eastAsia="uk-UA"/>
        </w:rPr>
        <w:t xml:space="preserve"> </w:t>
      </w:r>
      <w:r w:rsidRPr="006D171A">
        <w:rPr>
          <w:rFonts w:ascii="Times New Roman" w:eastAsia="Times New Roman" w:hAnsi="Times New Roman" w:cs="Times New Roman"/>
          <w:sz w:val="28"/>
          <w:szCs w:val="28"/>
          <w:highlight w:val="yellow"/>
          <w:lang w:eastAsia="uk-UA"/>
        </w:rPr>
        <w:t>Леонов</w:t>
      </w:r>
      <w:r w:rsidR="00DF5285" w:rsidRPr="006D171A">
        <w:rPr>
          <w:rFonts w:ascii="Times New Roman" w:eastAsia="Times New Roman" w:hAnsi="Times New Roman" w:cs="Times New Roman"/>
          <w:sz w:val="28"/>
          <w:szCs w:val="28"/>
          <w:highlight w:val="yellow"/>
          <w:lang w:eastAsia="uk-UA"/>
        </w:rPr>
        <w:t xml:space="preserve"> []</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В.В.</w:t>
      </w:r>
      <w:r w:rsidR="00334873" w:rsidRPr="00C92493">
        <w:rPr>
          <w:rFonts w:ascii="Times New Roman" w:eastAsia="Times New Roman" w:hAnsi="Times New Roman" w:cs="Times New Roman"/>
          <w:sz w:val="28"/>
          <w:szCs w:val="28"/>
          <w:lang w:eastAsia="uk-UA"/>
        </w:rPr>
        <w:t xml:space="preserve"> </w:t>
      </w:r>
      <w:r w:rsidRPr="006D171A">
        <w:rPr>
          <w:rFonts w:ascii="Times New Roman" w:eastAsia="Times New Roman" w:hAnsi="Times New Roman" w:cs="Times New Roman"/>
          <w:sz w:val="28"/>
          <w:szCs w:val="28"/>
          <w:highlight w:val="yellow"/>
          <w:lang w:eastAsia="uk-UA"/>
        </w:rPr>
        <w:t>Панасюк</w:t>
      </w:r>
      <w:r w:rsidR="00DF5285" w:rsidRPr="006D171A">
        <w:rPr>
          <w:rFonts w:ascii="Times New Roman" w:eastAsia="Times New Roman" w:hAnsi="Times New Roman" w:cs="Times New Roman"/>
          <w:sz w:val="28"/>
          <w:szCs w:val="28"/>
          <w:highlight w:val="yellow"/>
          <w:lang w:eastAsia="uk-UA"/>
        </w:rPr>
        <w:t xml:space="preserve"> []</w:t>
      </w:r>
      <w:r w:rsidRPr="006D171A">
        <w:rPr>
          <w:rFonts w:ascii="Times New Roman" w:eastAsia="Times New Roman" w:hAnsi="Times New Roman" w:cs="Times New Roman"/>
          <w:sz w:val="28"/>
          <w:szCs w:val="28"/>
          <w:highlight w:val="yellow"/>
          <w:lang w:eastAsia="uk-UA"/>
        </w:rPr>
        <w:t>,</w:t>
      </w:r>
      <w:r w:rsidR="00334873" w:rsidRPr="006D171A">
        <w:rPr>
          <w:rFonts w:ascii="Times New Roman" w:eastAsia="Times New Roman" w:hAnsi="Times New Roman" w:cs="Times New Roman"/>
          <w:sz w:val="28"/>
          <w:szCs w:val="28"/>
          <w:highlight w:val="yellow"/>
          <w:lang w:eastAsia="uk-UA"/>
        </w:rPr>
        <w:t xml:space="preserve"> </w:t>
      </w:r>
      <w:r w:rsidRPr="006D171A">
        <w:rPr>
          <w:rFonts w:ascii="Times New Roman" w:eastAsia="Times New Roman" w:hAnsi="Times New Roman" w:cs="Times New Roman"/>
          <w:sz w:val="28"/>
          <w:szCs w:val="28"/>
          <w:highlight w:val="yellow"/>
          <w:lang w:eastAsia="uk-UA"/>
        </w:rPr>
        <w:t>Д.</w:t>
      </w:r>
      <w:r w:rsidR="00334873" w:rsidRPr="006D171A">
        <w:rPr>
          <w:rFonts w:ascii="Times New Roman" w:eastAsia="Times New Roman" w:hAnsi="Times New Roman" w:cs="Times New Roman"/>
          <w:sz w:val="28"/>
          <w:szCs w:val="28"/>
          <w:highlight w:val="yellow"/>
          <w:lang w:eastAsia="uk-UA"/>
        </w:rPr>
        <w:t xml:space="preserve"> </w:t>
      </w:r>
      <w:proofErr w:type="spellStart"/>
      <w:r w:rsidRPr="006D171A">
        <w:rPr>
          <w:rFonts w:ascii="Times New Roman" w:eastAsia="Times New Roman" w:hAnsi="Times New Roman" w:cs="Times New Roman"/>
          <w:sz w:val="28"/>
          <w:szCs w:val="28"/>
          <w:highlight w:val="yellow"/>
          <w:lang w:eastAsia="uk-UA"/>
        </w:rPr>
        <w:t>Дагдейл</w:t>
      </w:r>
      <w:proofErr w:type="spellEnd"/>
      <w:r w:rsidR="00DF5285" w:rsidRPr="006D171A">
        <w:rPr>
          <w:rFonts w:ascii="Times New Roman" w:eastAsia="Times New Roman" w:hAnsi="Times New Roman" w:cs="Times New Roman"/>
          <w:sz w:val="28"/>
          <w:szCs w:val="28"/>
          <w:highlight w:val="yellow"/>
          <w:lang w:eastAsia="uk-UA"/>
        </w:rPr>
        <w:t xml:space="preserve"> []</w:t>
      </w:r>
      <w:r w:rsidRPr="006D171A">
        <w:rPr>
          <w:rFonts w:ascii="Times New Roman" w:eastAsia="Times New Roman" w:hAnsi="Times New Roman" w:cs="Times New Roman"/>
          <w:sz w:val="28"/>
          <w:szCs w:val="28"/>
          <w:highlight w:val="yellow"/>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Модель</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розкриття</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застосо</w:t>
      </w:r>
      <w:r w:rsidR="00DF5285">
        <w:rPr>
          <w:rFonts w:ascii="Times New Roman" w:eastAsia="Times New Roman" w:hAnsi="Times New Roman" w:cs="Times New Roman"/>
          <w:sz w:val="28"/>
          <w:szCs w:val="28"/>
          <w:lang w:eastAsia="uk-UA"/>
        </w:rPr>
        <w:t>ву</w:t>
      </w:r>
      <w:r w:rsidR="00DF5285">
        <w:rPr>
          <w:rFonts w:ascii="Times New Roman" w:eastAsia="Times New Roman" w:hAnsi="Times New Roman" w:cs="Times New Roman"/>
          <w:sz w:val="28"/>
          <w:szCs w:val="28"/>
          <w:lang w:val="uk-UA" w:eastAsia="uk-UA"/>
        </w:rPr>
        <w:t>ється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крихкого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руйнування</w:t>
      </w:r>
      <w:proofErr w:type="spellEnd"/>
      <w:r w:rsidRPr="00C92493">
        <w:rPr>
          <w:rFonts w:ascii="Times New Roman" w:eastAsia="Times New Roman" w:hAnsi="Times New Roman" w:cs="Times New Roman"/>
          <w:sz w:val="28"/>
          <w:szCs w:val="28"/>
          <w:lang w:eastAsia="uk-UA"/>
        </w:rPr>
        <w:t>.</w:t>
      </w:r>
    </w:p>
    <w:p w:rsidR="006A49CF" w:rsidRPr="006D171A"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В</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цьому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випадку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гран</w:t>
      </w:r>
      <w:r w:rsidR="00334873" w:rsidRPr="00C92493">
        <w:rPr>
          <w:rFonts w:ascii="Times New Roman" w:eastAsia="Times New Roman" w:hAnsi="Times New Roman" w:cs="Times New Roman"/>
          <w:sz w:val="28"/>
          <w:szCs w:val="28"/>
          <w:lang w:eastAsia="uk-UA"/>
        </w:rPr>
        <w:t>ичне</w:t>
      </w:r>
      <w:proofErr w:type="spellEnd"/>
      <w:r w:rsidR="00334873" w:rsidRPr="00C92493">
        <w:rPr>
          <w:rFonts w:ascii="Times New Roman" w:eastAsia="Times New Roman" w:hAnsi="Times New Roman" w:cs="Times New Roman"/>
          <w:sz w:val="28"/>
          <w:szCs w:val="28"/>
          <w:lang w:eastAsia="uk-UA"/>
        </w:rPr>
        <w:t xml:space="preserve"> </w:t>
      </w:r>
      <w:proofErr w:type="spellStart"/>
      <w:r w:rsidR="00334873" w:rsidRPr="00C92493">
        <w:rPr>
          <w:rFonts w:ascii="Times New Roman" w:eastAsia="Times New Roman" w:hAnsi="Times New Roman" w:cs="Times New Roman"/>
          <w:sz w:val="28"/>
          <w:szCs w:val="28"/>
          <w:lang w:eastAsia="uk-UA"/>
        </w:rPr>
        <w:t>розкриття</w:t>
      </w:r>
      <w:proofErr w:type="spellEnd"/>
      <w:r w:rsidR="00334873" w:rsidRPr="00C92493">
        <w:rPr>
          <w:rFonts w:ascii="Times New Roman" w:eastAsia="Times New Roman" w:hAnsi="Times New Roman" w:cs="Times New Roman"/>
          <w:sz w:val="28"/>
          <w:szCs w:val="28"/>
          <w:lang w:eastAsia="uk-UA"/>
        </w:rPr>
        <w:t xml:space="preserve"> </w:t>
      </w:r>
      <w:proofErr w:type="spellStart"/>
      <w:r w:rsidR="00334873" w:rsidRPr="00C92493">
        <w:rPr>
          <w:rFonts w:ascii="Times New Roman" w:eastAsia="Times New Roman" w:hAnsi="Times New Roman" w:cs="Times New Roman"/>
          <w:sz w:val="28"/>
          <w:szCs w:val="28"/>
          <w:lang w:eastAsia="uk-UA"/>
        </w:rPr>
        <w:t>кінчика</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00334873" w:rsidRPr="00C92493">
        <w:rPr>
          <w:rFonts w:ascii="Times New Roman" w:eastAsia="Times New Roman" w:hAnsi="Times New Roman" w:cs="Times New Roman"/>
          <w:sz w:val="28"/>
          <w:szCs w:val="28"/>
          <w:lang w:eastAsia="uk-UA"/>
        </w:rPr>
        <w:t>тр</w:t>
      </w:r>
      <w:proofErr w:type="gramEnd"/>
      <w:r w:rsidR="00334873" w:rsidRPr="00C92493">
        <w:rPr>
          <w:rFonts w:ascii="Times New Roman" w:eastAsia="Times New Roman" w:hAnsi="Times New Roman" w:cs="Times New Roman"/>
          <w:sz w:val="28"/>
          <w:szCs w:val="28"/>
          <w:lang w:eastAsia="uk-UA"/>
        </w:rPr>
        <w:t>іщини</w:t>
      </w:r>
      <w:proofErr w:type="spellEnd"/>
      <w:r w:rsidRPr="00C92493">
        <w:rPr>
          <w:rFonts w:ascii="Times New Roman" w:eastAsia="Times New Roman" w:hAnsi="Times New Roman" w:cs="Times New Roman"/>
          <w:sz w:val="28"/>
          <w:szCs w:val="28"/>
          <w:lang w:eastAsia="uk-UA"/>
        </w:rPr>
        <w:t>(</w:t>
      </w:r>
      <w:proofErr w:type="spellStart"/>
      <w:r w:rsidRPr="00C92493">
        <w:rPr>
          <w:rFonts w:ascii="Times New Roman" w:eastAsia="Times New Roman" w:hAnsi="Times New Roman" w:cs="Times New Roman"/>
          <w:sz w:val="28"/>
          <w:szCs w:val="28"/>
          <w:lang w:eastAsia="uk-UA"/>
        </w:rPr>
        <w:t>d</w:t>
      </w:r>
      <w:r w:rsidRPr="00C92493">
        <w:rPr>
          <w:rFonts w:ascii="Times New Roman" w:eastAsia="Times New Roman" w:hAnsi="Times New Roman" w:cs="Times New Roman"/>
          <w:sz w:val="28"/>
          <w:szCs w:val="28"/>
          <w:vertAlign w:val="subscript"/>
          <w:lang w:eastAsia="uk-UA"/>
        </w:rPr>
        <w:t>к</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пов'язане</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коефіцієнтом</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інтенсивності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напружень</w:t>
      </w:r>
      <w:proofErr w:type="spellEnd"/>
      <w:r w:rsidR="00334873" w:rsidRPr="00C92493">
        <w:rPr>
          <w:rFonts w:ascii="Times New Roman" w:eastAsia="Times New Roman" w:hAnsi="Times New Roman" w:cs="Times New Roman"/>
          <w:sz w:val="28"/>
          <w:szCs w:val="28"/>
          <w:lang w:eastAsia="uk-UA"/>
        </w:rPr>
        <w:t xml:space="preserve"> </w:t>
      </w:r>
      <w:proofErr w:type="spellStart"/>
      <w:r w:rsidR="006D171A">
        <w:rPr>
          <w:rFonts w:ascii="Times New Roman" w:eastAsia="Times New Roman" w:hAnsi="Times New Roman" w:cs="Times New Roman"/>
          <w:sz w:val="28"/>
          <w:szCs w:val="28"/>
          <w:lang w:eastAsia="uk-UA"/>
        </w:rPr>
        <w:t>рівнянням</w:t>
      </w:r>
      <w:proofErr w:type="spellEnd"/>
      <w:r w:rsidR="006D171A">
        <w:rPr>
          <w:rFonts w:ascii="Times New Roman" w:eastAsia="Times New Roman" w:hAnsi="Times New Roman" w:cs="Times New Roman"/>
          <w:sz w:val="28"/>
          <w:szCs w:val="28"/>
          <w:lang w:val="uk-UA" w:eastAsia="uk-UA"/>
        </w:rPr>
        <w:t xml:space="preserve"> (</w:t>
      </w:r>
      <w:r w:rsidR="00AC314C">
        <w:rPr>
          <w:rFonts w:ascii="Times New Roman" w:eastAsia="Times New Roman" w:hAnsi="Times New Roman" w:cs="Times New Roman"/>
          <w:sz w:val="28"/>
          <w:szCs w:val="28"/>
          <w:lang w:val="uk-UA" w:eastAsia="uk-UA"/>
        </w:rPr>
        <w:t>1.</w:t>
      </w:r>
      <w:r w:rsidR="006D171A">
        <w:rPr>
          <w:rFonts w:ascii="Times New Roman" w:eastAsia="Times New Roman" w:hAnsi="Times New Roman" w:cs="Times New Roman"/>
          <w:sz w:val="28"/>
          <w:szCs w:val="28"/>
          <w:lang w:val="uk-UA" w:eastAsia="uk-UA"/>
        </w:rPr>
        <w:t>6)</w:t>
      </w:r>
    </w:p>
    <w:p w:rsidR="007D0B96" w:rsidRPr="00C92493" w:rsidRDefault="007D0B96"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6A49CF" w:rsidRDefault="006A49CF" w:rsidP="00F60811">
      <w:pPr>
        <w:shd w:val="clear" w:color="auto" w:fill="FFFFFF"/>
        <w:spacing w:after="0" w:line="360" w:lineRule="auto"/>
        <w:ind w:firstLine="709"/>
        <w:jc w:val="right"/>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i/>
          <w:iCs/>
          <w:sz w:val="28"/>
          <w:szCs w:val="28"/>
          <w:lang w:eastAsia="uk-UA"/>
        </w:rPr>
        <w:t>К</w:t>
      </w:r>
      <w:proofErr w:type="gramStart"/>
      <w:r w:rsidRPr="00C92493">
        <w:rPr>
          <w:rFonts w:ascii="Times New Roman" w:eastAsia="Times New Roman" w:hAnsi="Times New Roman" w:cs="Times New Roman"/>
          <w:sz w:val="28"/>
          <w:szCs w:val="28"/>
          <w:vertAlign w:val="subscript"/>
          <w:lang w:eastAsia="uk-UA"/>
        </w:rPr>
        <w:t>I</w:t>
      </w:r>
      <w:proofErr w:type="gramEnd"/>
      <w:r w:rsidRPr="00C92493">
        <w:rPr>
          <w:rFonts w:ascii="Times New Roman" w:eastAsia="Times New Roman" w:hAnsi="Times New Roman" w:cs="Times New Roman"/>
          <w:sz w:val="28"/>
          <w:szCs w:val="28"/>
          <w:vertAlign w:val="subscript"/>
          <w:lang w:eastAsia="uk-UA"/>
        </w:rPr>
        <w:t>с</w:t>
      </w:r>
      <w:proofErr w:type="spellEnd"/>
      <w:r w:rsidR="00334873" w:rsidRPr="00C92493">
        <w:rPr>
          <w:rFonts w:ascii="Times New Roman" w:eastAsia="Times New Roman" w:hAnsi="Times New Roman" w:cs="Times New Roman"/>
          <w:sz w:val="28"/>
          <w:szCs w:val="28"/>
          <w:vertAlign w:val="subscript"/>
          <w:lang w:eastAsia="uk-UA"/>
        </w:rPr>
        <w:t xml:space="preserve"> </w:t>
      </w:r>
      <w:r w:rsidRPr="00C92493">
        <w:rPr>
          <w:rFonts w:ascii="Times New Roman" w:eastAsia="Times New Roman" w:hAnsi="Times New Roman" w:cs="Times New Roman"/>
          <w:sz w:val="28"/>
          <w:szCs w:val="28"/>
          <w:lang w:eastAsia="uk-UA"/>
        </w:rPr>
        <w:t>=</w:t>
      </w:r>
      <m:oMath>
        <m:rad>
          <m:radPr>
            <m:degHide m:val="1"/>
            <m:ctrlPr>
              <w:rPr>
                <w:rFonts w:ascii="Cambria Math" w:eastAsia="Times New Roman" w:hAnsi="Cambria Math" w:cs="Times New Roman"/>
                <w:i/>
                <w:sz w:val="28"/>
                <w:szCs w:val="28"/>
                <w:lang w:eastAsia="uk-UA"/>
              </w:rPr>
            </m:ctrlPr>
          </m:radPr>
          <m:deg/>
          <m:e>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δ</m:t>
                </m:r>
              </m:e>
              <m:sub>
                <m:r>
                  <w:rPr>
                    <w:rFonts w:ascii="Cambria Math" w:eastAsia="Times New Roman" w:hAnsi="Cambria Math" w:cs="Times New Roman"/>
                    <w:sz w:val="28"/>
                    <w:szCs w:val="28"/>
                    <w:lang w:eastAsia="uk-UA"/>
                  </w:rPr>
                  <m:t>k</m:t>
                </m:r>
              </m:sub>
            </m:sSub>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σ</m:t>
                </m:r>
              </m:e>
              <m:sub>
                <m:r>
                  <w:rPr>
                    <w:rFonts w:ascii="Cambria Math" w:eastAsia="Times New Roman" w:hAnsi="Cambria Math" w:cs="Times New Roman"/>
                    <w:sz w:val="28"/>
                    <w:szCs w:val="28"/>
                    <w:lang w:eastAsia="uk-UA"/>
                  </w:rPr>
                  <m:t>0</m:t>
                </m:r>
              </m:sub>
            </m:sSub>
            <m:r>
              <w:rPr>
                <w:rFonts w:ascii="Cambria Math" w:eastAsia="Times New Roman" w:hAnsi="Cambria Math" w:cs="Times New Roman"/>
                <w:sz w:val="28"/>
                <w:szCs w:val="28"/>
                <w:lang w:eastAsia="uk-UA"/>
              </w:rPr>
              <m:t>E</m:t>
            </m:r>
          </m:e>
        </m:rad>
      </m:oMath>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C92493" w:rsidRPr="00C92493">
        <w:rPr>
          <w:rFonts w:ascii="Times New Roman" w:eastAsia="Times New Roman" w:hAnsi="Times New Roman" w:cs="Times New Roman"/>
          <w:sz w:val="28"/>
          <w:szCs w:val="28"/>
          <w:lang w:eastAsia="uk-UA"/>
        </w:rPr>
        <w:tab/>
      </w:r>
      <w:r w:rsidR="00334873" w:rsidRPr="00C92493">
        <w:rPr>
          <w:rFonts w:ascii="Times New Roman" w:eastAsia="Times New Roman" w:hAnsi="Times New Roman" w:cs="Times New Roman"/>
          <w:sz w:val="28"/>
          <w:szCs w:val="28"/>
          <w:lang w:eastAsia="uk-UA"/>
        </w:rPr>
        <w:tab/>
      </w:r>
      <w:r w:rsidR="00C14909" w:rsidRPr="00C92493">
        <w:rPr>
          <w:rFonts w:ascii="Times New Roman" w:eastAsia="Times New Roman" w:hAnsi="Times New Roman" w:cs="Times New Roman"/>
          <w:sz w:val="28"/>
          <w:szCs w:val="28"/>
          <w:lang w:eastAsia="uk-UA"/>
        </w:rPr>
        <w:t>(</w:t>
      </w:r>
      <w:r w:rsidR="00AC314C">
        <w:rPr>
          <w:rFonts w:ascii="Times New Roman" w:eastAsia="Times New Roman" w:hAnsi="Times New Roman" w:cs="Times New Roman"/>
          <w:sz w:val="28"/>
          <w:szCs w:val="28"/>
          <w:lang w:val="uk-UA" w:eastAsia="uk-UA"/>
        </w:rPr>
        <w:t>1.</w:t>
      </w:r>
      <w:r w:rsidR="006D171A">
        <w:rPr>
          <w:rFonts w:ascii="Times New Roman" w:eastAsia="Times New Roman" w:hAnsi="Times New Roman" w:cs="Times New Roman"/>
          <w:sz w:val="28"/>
          <w:szCs w:val="28"/>
          <w:lang w:val="uk-UA" w:eastAsia="uk-UA"/>
        </w:rPr>
        <w:t>6</w:t>
      </w:r>
      <w:r w:rsidRPr="00C92493">
        <w:rPr>
          <w:rFonts w:ascii="Times New Roman" w:eastAsia="Times New Roman" w:hAnsi="Times New Roman" w:cs="Times New Roman"/>
          <w:sz w:val="28"/>
          <w:szCs w:val="28"/>
          <w:lang w:eastAsia="uk-UA"/>
        </w:rPr>
        <w:t>)</w:t>
      </w:r>
    </w:p>
    <w:p w:rsidR="007D0B96" w:rsidRPr="00C92493" w:rsidRDefault="007D0B96" w:rsidP="00F60811">
      <w:pPr>
        <w:shd w:val="clear" w:color="auto" w:fill="FFFFFF"/>
        <w:spacing w:after="0" w:line="360" w:lineRule="auto"/>
        <w:ind w:firstLine="709"/>
        <w:jc w:val="right"/>
        <w:rPr>
          <w:rFonts w:ascii="Times New Roman" w:eastAsia="Times New Roman" w:hAnsi="Times New Roman" w:cs="Times New Roman"/>
          <w:sz w:val="28"/>
          <w:szCs w:val="28"/>
          <w:lang w:eastAsia="uk-UA"/>
        </w:rPr>
      </w:pPr>
    </w:p>
    <w:p w:rsidR="006A49CF" w:rsidRPr="00C92493"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sz w:val="28"/>
          <w:szCs w:val="28"/>
          <w:lang w:eastAsia="uk-UA"/>
        </w:rPr>
        <w:t>Однак</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варто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враховувати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крихкого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реальна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величина</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розкриття</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занадто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мала</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її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важко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виміряти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експериментально</w:t>
      </w:r>
      <w:proofErr w:type="spellEnd"/>
      <w:r w:rsidRPr="00C92493">
        <w:rPr>
          <w:rFonts w:ascii="Times New Roman" w:eastAsia="Times New Roman" w:hAnsi="Times New Roman" w:cs="Times New Roman"/>
          <w:sz w:val="28"/>
          <w:szCs w:val="28"/>
          <w:lang w:eastAsia="uk-UA"/>
        </w:rPr>
        <w:t>.</w:t>
      </w:r>
    </w:p>
    <w:p w:rsidR="006A49CF" w:rsidRPr="00C92493" w:rsidRDefault="006A49CF" w:rsidP="00F60811">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Таким</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чином,</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однією</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найважливіших</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задач</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лінійної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механіки</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є</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експериментальне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визначення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в'язкості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руйнування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побудова</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кожного</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матеріалу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кривої</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Грифф</w:t>
      </w:r>
      <w:proofErr w:type="spellEnd"/>
      <w:r w:rsidR="00DF5285">
        <w:rPr>
          <w:rFonts w:ascii="Times New Roman" w:eastAsia="Times New Roman" w:hAnsi="Times New Roman" w:cs="Times New Roman"/>
          <w:sz w:val="28"/>
          <w:szCs w:val="28"/>
          <w:lang w:val="uk-UA" w:eastAsia="uk-UA"/>
        </w:rPr>
        <w:t>і</w:t>
      </w:r>
      <w:proofErr w:type="spellStart"/>
      <w:r w:rsidRPr="00C92493">
        <w:rPr>
          <w:rFonts w:ascii="Times New Roman" w:eastAsia="Times New Roman" w:hAnsi="Times New Roman" w:cs="Times New Roman"/>
          <w:sz w:val="28"/>
          <w:szCs w:val="28"/>
          <w:lang w:eastAsia="uk-UA"/>
        </w:rPr>
        <w:t>тса</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визначає</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критичну</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довжину</w:t>
      </w:r>
      <w:proofErr w:type="spellEnd"/>
      <w:r w:rsidR="00334873" w:rsidRPr="00C92493">
        <w:rPr>
          <w:rFonts w:ascii="Times New Roman" w:eastAsia="Times New Roman" w:hAnsi="Times New Roman" w:cs="Times New Roman"/>
          <w:sz w:val="28"/>
          <w:szCs w:val="28"/>
          <w:lang w:eastAsia="uk-UA"/>
        </w:rPr>
        <w:t xml:space="preserve"> </w:t>
      </w:r>
      <w:proofErr w:type="spellStart"/>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яку</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може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витримати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конструкція</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з</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даного</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матеріалу</w:t>
      </w:r>
      <w:proofErr w:type="spellEnd"/>
      <w:r w:rsidRPr="00C92493">
        <w:rPr>
          <w:rFonts w:ascii="Times New Roman" w:eastAsia="Times New Roman" w:hAnsi="Times New Roman" w:cs="Times New Roman"/>
          <w:sz w:val="28"/>
          <w:szCs w:val="28"/>
          <w:lang w:val="uk-UA" w:eastAsia="uk-UA"/>
        </w:rPr>
        <w:t>.</w:t>
      </w:r>
    </w:p>
    <w:p w:rsidR="00CB1F2F" w:rsidRPr="00500249" w:rsidRDefault="006A49CF" w:rsidP="00F60811">
      <w:pPr>
        <w:spacing w:after="0" w:line="360" w:lineRule="auto"/>
        <w:ind w:firstLine="708"/>
        <w:jc w:val="both"/>
        <w:rPr>
          <w:rFonts w:ascii="Times New Roman" w:eastAsia="Times New Roman" w:hAnsi="Times New Roman" w:cs="Times New Roman"/>
          <w:sz w:val="28"/>
          <w:szCs w:val="28"/>
          <w:lang w:eastAsia="uk-UA"/>
        </w:rPr>
      </w:pPr>
      <w:proofErr w:type="spellStart"/>
      <w:r w:rsidRPr="00C92493">
        <w:rPr>
          <w:rFonts w:ascii="Times New Roman" w:eastAsia="Times New Roman" w:hAnsi="Times New Roman" w:cs="Times New Roman"/>
          <w:sz w:val="28"/>
          <w:szCs w:val="28"/>
          <w:lang w:eastAsia="uk-UA"/>
        </w:rPr>
        <w:t>Слід</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відзначити</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для</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гірських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порід</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спостерігається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значний</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розкид</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величин</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механічних</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характеристик.</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Це</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пояснюється</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тим</w:t>
      </w:r>
      <w:proofErr w:type="spellEnd"/>
      <w:r w:rsidRPr="00C92493">
        <w:rPr>
          <w:rFonts w:ascii="Times New Roman" w:eastAsia="Times New Roman" w:hAnsi="Times New Roman" w:cs="Times New Roman"/>
          <w:sz w:val="28"/>
          <w:szCs w:val="28"/>
          <w:lang w:eastAsia="uk-UA"/>
        </w:rPr>
        <w:t>,</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що</w:t>
      </w:r>
      <w:proofErr w:type="spellEnd"/>
      <w:r w:rsidR="00334873" w:rsidRPr="00C92493">
        <w:rPr>
          <w:rFonts w:ascii="Times New Roman" w:eastAsia="Times New Roman" w:hAnsi="Times New Roman" w:cs="Times New Roman"/>
          <w:sz w:val="28"/>
          <w:szCs w:val="28"/>
          <w:lang w:eastAsia="uk-UA"/>
        </w:rPr>
        <w:t xml:space="preserve"> </w:t>
      </w:r>
      <w:r w:rsidR="001829C0" w:rsidRPr="00C92493">
        <w:rPr>
          <w:rFonts w:ascii="Times New Roman" w:eastAsia="Times New Roman" w:hAnsi="Times New Roman" w:cs="Times New Roman"/>
          <w:sz w:val="28"/>
          <w:szCs w:val="28"/>
          <w:lang w:val="uk-UA" w:eastAsia="uk-UA"/>
        </w:rPr>
        <w:t xml:space="preserve">на </w:t>
      </w:r>
      <w:proofErr w:type="spellStart"/>
      <w:r w:rsidRPr="00C92493">
        <w:rPr>
          <w:rFonts w:ascii="Times New Roman" w:eastAsia="Times New Roman" w:hAnsi="Times New Roman" w:cs="Times New Roman"/>
          <w:sz w:val="28"/>
          <w:szCs w:val="28"/>
          <w:lang w:eastAsia="uk-UA"/>
        </w:rPr>
        <w:t>механічні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властивості</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окремих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груп</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впливає</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не</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тільки</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мінералогічний</w:t>
      </w:r>
      <w:proofErr w:type="spellEnd"/>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склад,</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але</w:t>
      </w:r>
      <w:r w:rsidR="00334873"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eastAsia="uk-UA"/>
        </w:rPr>
        <w:t>і</w:t>
      </w:r>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їх</w:t>
      </w:r>
      <w:proofErr w:type="spellEnd"/>
      <w:r w:rsidR="00334873" w:rsidRPr="00C92493">
        <w:rPr>
          <w:rFonts w:ascii="Times New Roman" w:eastAsia="Times New Roman" w:hAnsi="Times New Roman" w:cs="Times New Roman"/>
          <w:sz w:val="28"/>
          <w:szCs w:val="28"/>
          <w:lang w:eastAsia="uk-UA"/>
        </w:rPr>
        <w:t xml:space="preserve"> </w:t>
      </w:r>
      <w:proofErr w:type="spellStart"/>
      <w:r w:rsidRPr="00C92493">
        <w:rPr>
          <w:rFonts w:ascii="Times New Roman" w:eastAsia="Times New Roman" w:hAnsi="Times New Roman" w:cs="Times New Roman"/>
          <w:sz w:val="28"/>
          <w:szCs w:val="28"/>
          <w:lang w:eastAsia="uk-UA"/>
        </w:rPr>
        <w:t>будова</w:t>
      </w:r>
      <w:proofErr w:type="spellEnd"/>
      <w:r w:rsidRPr="00C92493">
        <w:rPr>
          <w:rFonts w:ascii="Times New Roman" w:eastAsia="Times New Roman" w:hAnsi="Times New Roman" w:cs="Times New Roman"/>
          <w:sz w:val="28"/>
          <w:szCs w:val="28"/>
          <w:lang w:eastAsia="uk-UA"/>
        </w:rPr>
        <w:t>.</w:t>
      </w:r>
    </w:p>
    <w:p w:rsidR="00C92493" w:rsidRPr="00500249" w:rsidRDefault="0057246A" w:rsidP="00F60811">
      <w:pPr>
        <w:spacing w:after="0"/>
        <w:rPr>
          <w:rFonts w:ascii="Times New Roman" w:eastAsia="Times New Roman" w:hAnsi="Times New Roman" w:cs="Times New Roman"/>
          <w:sz w:val="28"/>
          <w:szCs w:val="28"/>
          <w:lang w:eastAsia="uk-UA"/>
        </w:rPr>
      </w:pPr>
      <w:r w:rsidRPr="00500249">
        <w:rPr>
          <w:rFonts w:ascii="Times New Roman" w:eastAsia="Times New Roman" w:hAnsi="Times New Roman" w:cs="Times New Roman"/>
          <w:sz w:val="28"/>
          <w:szCs w:val="28"/>
          <w:lang w:eastAsia="uk-UA"/>
        </w:rPr>
        <w:br w:type="page"/>
      </w:r>
    </w:p>
    <w:p w:rsidR="00C92493" w:rsidRPr="00C92493" w:rsidRDefault="00C92493" w:rsidP="0057246A">
      <w:pPr>
        <w:pStyle w:val="a8"/>
        <w:ind w:firstLine="708"/>
        <w:rPr>
          <w:b/>
          <w:szCs w:val="28"/>
          <w:lang w:val="uk-UA"/>
        </w:rPr>
      </w:pPr>
      <w:r>
        <w:rPr>
          <w:b/>
          <w:szCs w:val="28"/>
          <w:lang w:val="uk-UA"/>
        </w:rPr>
        <w:lastRenderedPageBreak/>
        <w:t>1.3</w:t>
      </w:r>
      <w:r w:rsidRPr="00C92493">
        <w:rPr>
          <w:b/>
          <w:szCs w:val="28"/>
          <w:lang w:val="uk-UA"/>
        </w:rPr>
        <w:t>. Існуючі методи керування енергією вибуху на кар’єрах</w:t>
      </w:r>
    </w:p>
    <w:p w:rsidR="00C92493" w:rsidRPr="00C92493" w:rsidRDefault="00C92493" w:rsidP="0057246A">
      <w:pPr>
        <w:pStyle w:val="a8"/>
        <w:ind w:firstLine="0"/>
        <w:rPr>
          <w:b/>
          <w:szCs w:val="28"/>
          <w:lang w:val="uk-UA"/>
        </w:rPr>
      </w:pPr>
    </w:p>
    <w:p w:rsidR="00C92493" w:rsidRPr="00C92493" w:rsidRDefault="00C92493" w:rsidP="00F60811">
      <w:pPr>
        <w:pStyle w:val="a8"/>
        <w:ind w:firstLine="708"/>
        <w:rPr>
          <w:szCs w:val="28"/>
          <w:lang w:val="uk-UA"/>
        </w:rPr>
      </w:pPr>
      <w:r w:rsidRPr="00C92493">
        <w:rPr>
          <w:szCs w:val="28"/>
          <w:lang w:val="uk-UA"/>
        </w:rPr>
        <w:t xml:space="preserve">Методи керування енергією вибуху на кар’єрах  умовно поділяють на дві основні групи [1]. До першої групи належать методи, в яких передбачена взаємодія свердловинних зарядів ВР. Це </w:t>
      </w:r>
      <w:proofErr w:type="spellStart"/>
      <w:r w:rsidRPr="00C92493">
        <w:rPr>
          <w:szCs w:val="28"/>
          <w:lang w:val="uk-UA"/>
        </w:rPr>
        <w:t>короткосповільнене</w:t>
      </w:r>
      <w:proofErr w:type="spellEnd"/>
      <w:r w:rsidRPr="00C92493">
        <w:rPr>
          <w:szCs w:val="28"/>
          <w:lang w:val="uk-UA"/>
        </w:rPr>
        <w:t xml:space="preserve"> підривання [2], внутрішньо-свердловинне сповільнення [3], а також система зустрічного ініціювання свердловинних зарядів [4]. Друга група характеризується методами, орієнтованими на максимальне використання енергії вибуху окремого заряду. До них належать застосування повітряних та інертних проміжків у свердловинних зарядах [5], розміщення детонатора у нижній частині заряду [6], лінійне [7, 8], </w:t>
      </w:r>
      <w:proofErr w:type="spellStart"/>
      <w:r w:rsidRPr="00C92493">
        <w:rPr>
          <w:szCs w:val="28"/>
          <w:lang w:val="uk-UA"/>
        </w:rPr>
        <w:t>багатоточкове</w:t>
      </w:r>
      <w:proofErr w:type="spellEnd"/>
      <w:r w:rsidRPr="00C92493">
        <w:rPr>
          <w:szCs w:val="28"/>
          <w:lang w:val="uk-UA"/>
        </w:rPr>
        <w:t xml:space="preserve"> [9] та зустрічне ініціювання [10], формування заряду в оболонках, діаметр яких менший за діаметр свердловини [11].</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Метод ініціювання свердловинного заряду ВР та його вплив на характер протікання детонації  досліджувався багатьма авторами. В роботі [12] встановлено, що при ініціюванні заряду знизу напруження, яке викликає деформацію зсуву в підошві уступу, в 2 рази більше, ніж при ініціюванні зверху. Лабораторні дослідження, виконані в роботі [9], довели, що при ініціюванні заряду знизу руйнування відбувається більш інтенсивно, ніж при ініціюванні зверху. </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(вигорання ВР) при передачі детонації проміжному детонатору промисловістю рекомендовано до використання ДШ з наважкою </w:t>
      </w:r>
      <w:proofErr w:type="spellStart"/>
      <w:r w:rsidRPr="00C92493">
        <w:rPr>
          <w:rFonts w:ascii="Times New Roman" w:hAnsi="Times New Roman" w:cs="Times New Roman"/>
          <w:sz w:val="28"/>
          <w:szCs w:val="28"/>
          <w:lang w:val="uk-UA"/>
        </w:rPr>
        <w:t>ТЕНу</w:t>
      </w:r>
      <w:proofErr w:type="spellEnd"/>
      <w:r w:rsidRPr="00C92493">
        <w:rPr>
          <w:rFonts w:ascii="Times New Roman" w:hAnsi="Times New Roman" w:cs="Times New Roman"/>
          <w:sz w:val="28"/>
          <w:szCs w:val="28"/>
          <w:lang w:val="uk-UA"/>
        </w:rPr>
        <w:t xml:space="preserve"> 6 г/м. Однак, як показує практика, такий ДШ не здатний надійно ініціювати проміжний детонатор. </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Зарубіжні системи ініціювання запобігають негативним наслідкам при передачі детонації свердловинному заряду. Зокрема, система неелектричного ініціювання "</w:t>
      </w:r>
      <w:proofErr w:type="spellStart"/>
      <w:r w:rsidRPr="00C92493">
        <w:rPr>
          <w:rFonts w:ascii="Times New Roman" w:hAnsi="Times New Roman" w:cs="Times New Roman"/>
          <w:sz w:val="28"/>
          <w:szCs w:val="28"/>
          <w:lang w:val="uk-UA"/>
        </w:rPr>
        <w:t>Деталайн</w:t>
      </w:r>
      <w:proofErr w:type="spellEnd"/>
      <w:r w:rsidRPr="00C92493">
        <w:rPr>
          <w:rFonts w:ascii="Times New Roman" w:hAnsi="Times New Roman" w:cs="Times New Roman"/>
          <w:sz w:val="28"/>
          <w:szCs w:val="28"/>
          <w:lang w:val="uk-UA"/>
        </w:rPr>
        <w:t xml:space="preserve">"  розроблена на основі </w:t>
      </w:r>
      <w:proofErr w:type="spellStart"/>
      <w:r w:rsidRPr="00C92493">
        <w:rPr>
          <w:rFonts w:ascii="Times New Roman" w:hAnsi="Times New Roman" w:cs="Times New Roman"/>
          <w:sz w:val="28"/>
          <w:szCs w:val="28"/>
          <w:lang w:val="uk-UA"/>
        </w:rPr>
        <w:t>низькоенергетичного</w:t>
      </w:r>
      <w:proofErr w:type="spellEnd"/>
      <w:r w:rsidRPr="00C92493">
        <w:rPr>
          <w:rFonts w:ascii="Times New Roman" w:hAnsi="Times New Roman" w:cs="Times New Roman"/>
          <w:sz w:val="28"/>
          <w:szCs w:val="28"/>
          <w:lang w:val="uk-UA"/>
        </w:rPr>
        <w:t xml:space="preserve"> ДШ [13]. Такий шнур через незначну лінійну вагу заряду (1,6 г/м) самостійно може ініціювати тільки </w:t>
      </w:r>
      <w:proofErr w:type="spellStart"/>
      <w:r w:rsidRPr="00C92493">
        <w:rPr>
          <w:rFonts w:ascii="Times New Roman" w:hAnsi="Times New Roman" w:cs="Times New Roman"/>
          <w:sz w:val="28"/>
          <w:szCs w:val="28"/>
          <w:lang w:val="uk-UA"/>
        </w:rPr>
        <w:t>нітрогліцерінові</w:t>
      </w:r>
      <w:proofErr w:type="spellEnd"/>
      <w:r w:rsidRPr="00C92493">
        <w:rPr>
          <w:rFonts w:ascii="Times New Roman" w:hAnsi="Times New Roman" w:cs="Times New Roman"/>
          <w:sz w:val="28"/>
          <w:szCs w:val="28"/>
          <w:lang w:val="uk-UA"/>
        </w:rPr>
        <w:t xml:space="preserve"> ВР, які в промисловості не </w:t>
      </w:r>
      <w:r w:rsidRPr="00C92493">
        <w:rPr>
          <w:rFonts w:ascii="Times New Roman" w:hAnsi="Times New Roman" w:cs="Times New Roman"/>
          <w:sz w:val="28"/>
          <w:szCs w:val="28"/>
          <w:lang w:val="uk-UA"/>
        </w:rPr>
        <w:lastRenderedPageBreak/>
        <w:t>застосовуються. Отже виключається можливість вигоряння ВР вздовж  ДШ. Підривання проміжного детонатора здійснюється капсулем-детонатором.</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Система неелектричного ініціювання типу НОНЕЛЬ передбачає застосування хвилеводу </w:t>
      </w:r>
      <w:proofErr w:type="spellStart"/>
      <w:r w:rsidRPr="00C92493">
        <w:rPr>
          <w:rFonts w:ascii="Times New Roman" w:hAnsi="Times New Roman" w:cs="Times New Roman"/>
          <w:sz w:val="28"/>
          <w:szCs w:val="28"/>
          <w:lang w:val="uk-UA"/>
        </w:rPr>
        <w:t>низькоенергетичного</w:t>
      </w:r>
      <w:proofErr w:type="spellEnd"/>
      <w:r w:rsidRPr="00C92493">
        <w:rPr>
          <w:rFonts w:ascii="Times New Roman" w:hAnsi="Times New Roman" w:cs="Times New Roman"/>
          <w:sz w:val="28"/>
          <w:szCs w:val="28"/>
          <w:lang w:val="uk-UA"/>
        </w:rPr>
        <w:t xml:space="preserve"> типу [3]. Ударна хвиля, яка проходить по хвилеводу, має достатню кількість енергії для ініціювання капсуля-детонатора, однак вона недостатньо велика, щоб розірвати трубку-хвилевід та ініціювати ВР, розміщену навколо трубки. </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Посилення дії вибуху в будь-якому місці свердловини можна забезпечити при двосторонньому зустрічному ініціюванні [10]</w:t>
      </w:r>
      <w:r w:rsidR="00DF5285">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завдяки взаємодії детонаційних хвиль. В цьому випадку в декілька разів збільшується тиск на стінки свердловини і тим самим покращується якість подрібнення. </w:t>
      </w:r>
    </w:p>
    <w:p w:rsidR="00C92493" w:rsidRPr="00C92493" w:rsidRDefault="00C92493" w:rsidP="00F60811">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Детонування циліндричних зарядів лінійними ініціаторами також досліджувалося багатьма вченими. Зокрема, в роботі [8] встановлено, що при заміні проміжного промислового детонатора ДШ, розміщеним по всій довжині заряду, ефективність вибуху збільшується на 20...30</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Ці результати підтверджуються також в роботі [14].</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Незважаючи на значну кількість запропонованих методів, які забезпечують підвищення ефективності руйнування масиву гірських порід, багато з них або не застосовуються на виробництві внаслідок їх не</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технологічності, або застосовуються неефективно. Це стосується, зокрема, деяких систем ініціювання за допомогою ДШ. Детонаційна хвиля, яка проходить по ДШ, викликає </w:t>
      </w:r>
      <w:proofErr w:type="spellStart"/>
      <w:r w:rsidRPr="00C92493">
        <w:rPr>
          <w:rFonts w:ascii="Times New Roman" w:hAnsi="Times New Roman" w:cs="Times New Roman"/>
          <w:sz w:val="28"/>
          <w:szCs w:val="28"/>
          <w:lang w:val="uk-UA"/>
        </w:rPr>
        <w:t>низькошвидкісне</w:t>
      </w:r>
      <w:proofErr w:type="spellEnd"/>
      <w:r w:rsidRPr="00C92493">
        <w:rPr>
          <w:rFonts w:ascii="Times New Roman" w:hAnsi="Times New Roman" w:cs="Times New Roman"/>
          <w:sz w:val="28"/>
          <w:szCs w:val="28"/>
          <w:lang w:val="uk-UA"/>
        </w:rPr>
        <w:t xml:space="preserve"> (1,2...1,7 км/с) вибухове перетворення значної частини свердловинного заряду до приходу по заряду детонаційної хвилі від вибуху проміжного детонатора [15]. У випадку нижнього ініціювання  втрачається від 15 до 30</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енергії вибуху.</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рекомендується до застосування </w:t>
      </w:r>
      <w:proofErr w:type="spellStart"/>
      <w:r w:rsidRPr="00C92493">
        <w:rPr>
          <w:rFonts w:ascii="Times New Roman" w:hAnsi="Times New Roman" w:cs="Times New Roman"/>
          <w:sz w:val="28"/>
          <w:szCs w:val="28"/>
          <w:lang w:val="uk-UA"/>
        </w:rPr>
        <w:t>багатоточкове</w:t>
      </w:r>
      <w:proofErr w:type="spellEnd"/>
      <w:r w:rsidRPr="00C92493">
        <w:rPr>
          <w:rFonts w:ascii="Times New Roman" w:hAnsi="Times New Roman" w:cs="Times New Roman"/>
          <w:sz w:val="28"/>
          <w:szCs w:val="28"/>
          <w:lang w:val="uk-UA"/>
        </w:rPr>
        <w:t xml:space="preserve"> і лінійне ініціювання. Проведення експериментів з лінійного ініціювання свердловинних зарядів з використанням ДШ з наважкою </w:t>
      </w:r>
      <w:proofErr w:type="spellStart"/>
      <w:r w:rsidRPr="00C92493">
        <w:rPr>
          <w:rFonts w:ascii="Times New Roman" w:hAnsi="Times New Roman" w:cs="Times New Roman"/>
          <w:sz w:val="28"/>
          <w:szCs w:val="28"/>
          <w:lang w:val="uk-UA"/>
        </w:rPr>
        <w:t>ТЕНу</w:t>
      </w:r>
      <w:proofErr w:type="spellEnd"/>
      <w:r w:rsidRPr="00C92493">
        <w:rPr>
          <w:rFonts w:ascii="Times New Roman" w:hAnsi="Times New Roman" w:cs="Times New Roman"/>
          <w:sz w:val="28"/>
          <w:szCs w:val="28"/>
          <w:lang w:val="uk-UA"/>
        </w:rPr>
        <w:t xml:space="preserve"> до 50 г/м не забезпечило встановленого режиму детонації промислових ВР [7]. Спостерігається </w:t>
      </w:r>
      <w:proofErr w:type="spellStart"/>
      <w:r w:rsidRPr="00C92493">
        <w:rPr>
          <w:rFonts w:ascii="Times New Roman" w:hAnsi="Times New Roman" w:cs="Times New Roman"/>
          <w:sz w:val="28"/>
          <w:szCs w:val="28"/>
          <w:lang w:val="uk-UA"/>
        </w:rPr>
        <w:t>низькошвидкісний</w:t>
      </w:r>
      <w:proofErr w:type="spellEnd"/>
      <w:r w:rsidRPr="00C92493">
        <w:rPr>
          <w:rFonts w:ascii="Times New Roman" w:hAnsi="Times New Roman" w:cs="Times New Roman"/>
          <w:sz w:val="28"/>
          <w:szCs w:val="28"/>
          <w:lang w:val="uk-UA"/>
        </w:rPr>
        <w:t xml:space="preserve"> режим детонації </w:t>
      </w:r>
      <w:r w:rsidRPr="00C92493">
        <w:rPr>
          <w:rFonts w:ascii="Times New Roman" w:hAnsi="Times New Roman" w:cs="Times New Roman"/>
          <w:sz w:val="28"/>
          <w:szCs w:val="28"/>
          <w:lang w:val="uk-UA"/>
        </w:rPr>
        <w:lastRenderedPageBreak/>
        <w:t>свердловинних зарядів незалежно від типу ВР. Швидкість детонації становить 1,7...2,4 км/с.</w:t>
      </w:r>
    </w:p>
    <w:p w:rsidR="00C92493" w:rsidRPr="00C92493" w:rsidRDefault="00C92493" w:rsidP="00F60811">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Впродовж останніх років було розроблено декілька конструкцій лінійного ініціатора. Однак, незважаючи на значні досягнення, ні один з них не впроваджений у виробництво. Це пояснюється або їх незручністю в застосуванні, або високою вартістю.</w:t>
      </w:r>
    </w:p>
    <w:p w:rsidR="00C92493" w:rsidRPr="00C92493" w:rsidRDefault="00C92493" w:rsidP="00F60811">
      <w:pPr>
        <w:pStyle w:val="a8"/>
        <w:ind w:firstLine="708"/>
        <w:rPr>
          <w:szCs w:val="28"/>
        </w:rPr>
      </w:pPr>
      <w:r w:rsidRPr="00C92493">
        <w:rPr>
          <w:szCs w:val="28"/>
          <w:lang w:val="uk-UA"/>
        </w:rPr>
        <w:t xml:space="preserve">При застосуванні </w:t>
      </w:r>
      <w:proofErr w:type="spellStart"/>
      <w:r w:rsidRPr="00C92493">
        <w:rPr>
          <w:szCs w:val="28"/>
          <w:lang w:val="uk-UA"/>
        </w:rPr>
        <w:t>багатоточкового</w:t>
      </w:r>
      <w:proofErr w:type="spellEnd"/>
      <w:r w:rsidRPr="00C92493">
        <w:rPr>
          <w:szCs w:val="28"/>
          <w:lang w:val="uk-UA"/>
        </w:rPr>
        <w:t xml:space="preserve"> ініціювання створюється </w:t>
      </w:r>
      <w:proofErr w:type="spellStart"/>
      <w:r w:rsidRPr="00C92493">
        <w:rPr>
          <w:szCs w:val="28"/>
          <w:lang w:val="uk-UA"/>
        </w:rPr>
        <w:t>багатоімпульсне</w:t>
      </w:r>
      <w:proofErr w:type="spellEnd"/>
      <w:r w:rsidRPr="00C92493">
        <w:rPr>
          <w:szCs w:val="28"/>
          <w:lang w:val="uk-UA"/>
        </w:rPr>
        <w:t xml:space="preserve"> навантаження на стінки свердловини, що обумовлює складний напружений стан у масиві гірських порід і підвищує ефективність руйнування [16]. Чисельними дослідженнями встановлені ефективність і доцільність застосування </w:t>
      </w:r>
      <w:proofErr w:type="spellStart"/>
      <w:r w:rsidRPr="00C92493">
        <w:rPr>
          <w:szCs w:val="28"/>
          <w:lang w:val="uk-UA"/>
        </w:rPr>
        <w:t>багатоточкового</w:t>
      </w:r>
      <w:proofErr w:type="spellEnd"/>
      <w:r w:rsidRPr="00C92493">
        <w:rPr>
          <w:szCs w:val="28"/>
          <w:lang w:val="uk-UA"/>
        </w:rPr>
        <w:t xml:space="preserve"> ініціювання в порівнянні з традиційними методами ініціювання при підриванні свердловинних зарядів ВР [17–20]. Воно, при відповідних параметрах, може мати переваги лінійного ініціювання [5, 6], однак значно дешевше і зручніше в застосуванні.</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Як зазначено в роботі [21] питання досягнення якісного подрібнення скельних порід вибухом на гірничих підприємствах були і залишаються одними з основних. Низький коефіцієнт корисної дії (</w:t>
      </w:r>
      <w:proofErr w:type="spellStart"/>
      <w:r w:rsidRPr="00C92493">
        <w:rPr>
          <w:rFonts w:ascii="Times New Roman" w:hAnsi="Times New Roman" w:cs="Times New Roman"/>
          <w:sz w:val="28"/>
          <w:szCs w:val="28"/>
          <w:lang w:val="uk-UA"/>
        </w:rPr>
        <w:t>к.к.д</w:t>
      </w:r>
      <w:proofErr w:type="spellEnd"/>
      <w:r w:rsidRPr="00C92493">
        <w:rPr>
          <w:rFonts w:ascii="Times New Roman" w:hAnsi="Times New Roman" w:cs="Times New Roman"/>
          <w:sz w:val="28"/>
          <w:szCs w:val="28"/>
          <w:lang w:val="uk-UA"/>
        </w:rPr>
        <w:t>.) вибуху (5-10</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вказує на необхідність розробки нових методів вибухового руйнування гірських порід.</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Дослідження багатьох авторів показали, що гранулометричний склад підірваної гірничої маси залежить в основному від параметрів та вибухового імпульсу конкретної ВР, фізико-механічних властивостей масиву,  його структурних особливостей та умов підривання. Виходячи з мети роботи нас будуть цікавити в першу чергу фактори, що впливають на характер зміни напруженого стану середовища і на тривалість вибухового імпульсу. За інших рівних умов на ці параметри впливає спосіб ініціювання свердловинного заряду, його конструкція та порядок підривання.</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Приймаючи до уваги, що детонаційні характеристики ВР безпосередньо впливають на початкову і наступні стадії процесу руйнування гірської породи, необхідно досягнути найбільш раціонального режиму детонації. </w:t>
      </w:r>
      <w:r w:rsidRPr="00C92493">
        <w:rPr>
          <w:rFonts w:ascii="Times New Roman" w:hAnsi="Times New Roman" w:cs="Times New Roman"/>
          <w:sz w:val="28"/>
          <w:szCs w:val="28"/>
          <w:lang w:val="uk-UA"/>
        </w:rPr>
        <w:lastRenderedPageBreak/>
        <w:t>Серед можливих напрямків реалізації даної цілі можна виділити конструкцію свердловинного заряду ВР та спосіб його ініціювання.</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Відомо, що під час детонації свердловинного заряду ВР в середовищі виникає порожнина з високим тиском газоподібних продуктів детонації (ПД), а в навколишній гірській породі виникає ударна хвиля. Не дивлячись на те, що розміри зон ударної хвилі незначні, висока амплітуда тиску і надзвичайна швидкість протікання процесу приводить до великих втрат енергії вибуху (поблизу заряду) на пластичні деформації та </w:t>
      </w:r>
      <w:proofErr w:type="spellStart"/>
      <w:r w:rsidRPr="00C92493">
        <w:rPr>
          <w:rFonts w:ascii="Times New Roman" w:hAnsi="Times New Roman" w:cs="Times New Roman"/>
          <w:sz w:val="28"/>
          <w:szCs w:val="28"/>
          <w:lang w:val="uk-UA"/>
        </w:rPr>
        <w:t>переподрібнення</w:t>
      </w:r>
      <w:proofErr w:type="spellEnd"/>
      <w:r w:rsidRPr="00C92493">
        <w:rPr>
          <w:rFonts w:ascii="Times New Roman" w:hAnsi="Times New Roman" w:cs="Times New Roman"/>
          <w:sz w:val="28"/>
          <w:szCs w:val="28"/>
          <w:lang w:val="uk-UA"/>
        </w:rPr>
        <w:t xml:space="preserve"> середовища. Крім того, відомо, що при збудженні інтенсивних ударних хвиль збільшується відносна частка втрат енергії вибуху. Це послужило поштовхом для створення зарядів з повітряними проміжками. Основна перевага таких зарядів в тому, що вони передають енергію середовищу не миттєво, а порціями, багатократною дією ПД на стінки свердловини. Крім того, зштовхування газових потоків в свердловині змінює газодинаміку розширення продуктів вибуху і збільшує тривалість вибухової дії на середовище. Багатократне навантаження масиву призводить до того, що всі наступні (за хвилею стиснення) хвилі приймають активну участь у розвитку системи тріщин і сприяють підвищенню ефективності подрібнення середовища.</w:t>
      </w:r>
    </w:p>
    <w:p w:rsidR="00C92493" w:rsidRPr="00C92493" w:rsidRDefault="00C92493" w:rsidP="00F60811">
      <w:pPr>
        <w:spacing w:after="0" w:line="360" w:lineRule="auto"/>
        <w:ind w:firstLine="567"/>
        <w:jc w:val="both"/>
        <w:rPr>
          <w:rFonts w:ascii="Times New Roman" w:hAnsi="Times New Roman" w:cs="Times New Roman"/>
          <w:sz w:val="28"/>
          <w:szCs w:val="28"/>
        </w:rPr>
      </w:pPr>
      <w:r w:rsidRPr="00C92493">
        <w:rPr>
          <w:rFonts w:ascii="Times New Roman" w:hAnsi="Times New Roman" w:cs="Times New Roman"/>
          <w:sz w:val="28"/>
          <w:szCs w:val="28"/>
          <w:lang w:val="uk-UA"/>
        </w:rPr>
        <w:t xml:space="preserve">Зміна внутрішньої газодинаміки продуктів детонації може бути досягнута за рахунок використання </w:t>
      </w:r>
      <w:proofErr w:type="spellStart"/>
      <w:r w:rsidRPr="00C92493">
        <w:rPr>
          <w:rFonts w:ascii="Times New Roman" w:hAnsi="Times New Roman" w:cs="Times New Roman"/>
          <w:sz w:val="28"/>
          <w:szCs w:val="28"/>
          <w:lang w:val="uk-UA"/>
        </w:rPr>
        <w:t>багатоточкового</w:t>
      </w:r>
      <w:proofErr w:type="spellEnd"/>
      <w:r w:rsidRPr="00C92493">
        <w:rPr>
          <w:rFonts w:ascii="Times New Roman" w:hAnsi="Times New Roman" w:cs="Times New Roman"/>
          <w:sz w:val="28"/>
          <w:szCs w:val="28"/>
          <w:lang w:val="uk-UA"/>
        </w:rPr>
        <w:t xml:space="preserve"> ініціювання. Відомо що при одночасному ініціюванні заряду в декількох точках, в кожній точці ініціювання з’являються 2 детонаційні хвилі, що поширюються у протилежні сторони. Через деякий час Δt (</w:t>
      </w:r>
      <w:proofErr w:type="spellStart"/>
      <w:r w:rsidRPr="00C92493">
        <w:rPr>
          <w:rFonts w:ascii="Times New Roman" w:hAnsi="Times New Roman" w:cs="Times New Roman"/>
          <w:sz w:val="28"/>
          <w:szCs w:val="28"/>
          <w:lang w:val="uk-UA"/>
        </w:rPr>
        <w:t>Δt≈L</w:t>
      </w:r>
      <w:proofErr w:type="spellEnd"/>
      <w:r w:rsidRPr="00C92493">
        <w:rPr>
          <w:rFonts w:ascii="Times New Roman" w:hAnsi="Times New Roman" w:cs="Times New Roman"/>
          <w:sz w:val="28"/>
          <w:szCs w:val="28"/>
          <w:lang w:val="uk-UA"/>
        </w:rPr>
        <w:t>/</w:t>
      </w:r>
      <w:r w:rsidRPr="00AC314C">
        <w:rPr>
          <w:rFonts w:ascii="Times New Roman" w:hAnsi="Times New Roman" w:cs="Times New Roman"/>
          <w:sz w:val="28"/>
          <w:szCs w:val="28"/>
          <w:lang w:val="uk-UA"/>
        </w:rPr>
        <w:t xml:space="preserve">2 </w:t>
      </w:r>
      <w:proofErr w:type="spellStart"/>
      <w:r w:rsidRPr="00AC314C">
        <w:rPr>
          <w:rFonts w:ascii="Times New Roman" w:hAnsi="Times New Roman" w:cs="Times New Roman"/>
          <w:sz w:val="28"/>
          <w:szCs w:val="28"/>
          <w:lang w:val="uk-UA"/>
        </w:rPr>
        <w:t>nD</w:t>
      </w:r>
      <w:proofErr w:type="spellEnd"/>
      <w:r w:rsidRPr="00AC314C">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де L – довжина заряду, n – кількість точок ініціювання, D – швидкість детонації) дві детонаційні хвилі, що рухаються на зустріч одна одній зіштовхнуться, та відбившись одна від другої почнуть рухатися в протилежних напрямках. Це призводить до того, що взаємодія детонаційних хвиль, що розповсюджуються по заряду ВР та ударних хвиль, що рухаються по ПД, створює складну інтерференційну картину руху середовища, яка і визначає характер навантаження масиву. Ще </w:t>
      </w:r>
      <w:r w:rsidRPr="00C92493">
        <w:rPr>
          <w:rFonts w:ascii="Times New Roman" w:hAnsi="Times New Roman" w:cs="Times New Roman"/>
          <w:sz w:val="28"/>
          <w:szCs w:val="28"/>
          <w:lang w:val="uk-UA"/>
        </w:rPr>
        <w:lastRenderedPageBreak/>
        <w:t>одним важливим наслідком даного способу ініціювання є збільшення тривалості вибухової дії на середовище.</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При використанні одного бойовика на забивку діє імпульс вибуху від усього заряду, в той час при </w:t>
      </w:r>
      <w:proofErr w:type="spellStart"/>
      <w:r w:rsidRPr="00C92493">
        <w:rPr>
          <w:rFonts w:ascii="Times New Roman" w:hAnsi="Times New Roman" w:cs="Times New Roman"/>
          <w:sz w:val="28"/>
          <w:szCs w:val="28"/>
          <w:lang w:val="uk-UA"/>
        </w:rPr>
        <w:t>багатоточковому</w:t>
      </w:r>
      <w:proofErr w:type="spellEnd"/>
      <w:r w:rsidRPr="00C92493">
        <w:rPr>
          <w:rFonts w:ascii="Times New Roman" w:hAnsi="Times New Roman" w:cs="Times New Roman"/>
          <w:sz w:val="28"/>
          <w:szCs w:val="28"/>
          <w:lang w:val="uk-UA"/>
        </w:rPr>
        <w:t xml:space="preserve"> ініціюванні тільки від його частини пропорційній L/n. Зі збільшенням числа точок ініціювання свердловинного заряду значення повного імпульсу вибуху зростає, однак градієнт його збільшення зменшується зі збільшенням кількості бойовиків. При n→∞ питомий імпульс в 3 рази перевищує ту ж величину при </w:t>
      </w:r>
      <w:proofErr w:type="spellStart"/>
      <w:r w:rsidRPr="00C92493">
        <w:rPr>
          <w:rFonts w:ascii="Times New Roman" w:hAnsi="Times New Roman" w:cs="Times New Roman"/>
          <w:sz w:val="28"/>
          <w:szCs w:val="28"/>
          <w:lang w:val="uk-UA"/>
        </w:rPr>
        <w:t>одноточковому</w:t>
      </w:r>
      <w:proofErr w:type="spellEnd"/>
      <w:r w:rsidRPr="00C92493">
        <w:rPr>
          <w:rFonts w:ascii="Times New Roman" w:hAnsi="Times New Roman" w:cs="Times New Roman"/>
          <w:sz w:val="28"/>
          <w:szCs w:val="28"/>
          <w:lang w:val="uk-UA"/>
        </w:rPr>
        <w:t xml:space="preserve"> ініціюванні.</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Аналіз інтенсивності подрібнення середовища при </w:t>
      </w:r>
      <w:proofErr w:type="spellStart"/>
      <w:r w:rsidRPr="00C92493">
        <w:rPr>
          <w:rFonts w:ascii="Times New Roman" w:hAnsi="Times New Roman" w:cs="Times New Roman"/>
          <w:sz w:val="28"/>
          <w:szCs w:val="28"/>
          <w:lang w:val="uk-UA"/>
        </w:rPr>
        <w:t>багатоточковому</w:t>
      </w:r>
      <w:proofErr w:type="spellEnd"/>
      <w:r w:rsidRPr="00C92493">
        <w:rPr>
          <w:rFonts w:ascii="Times New Roman" w:hAnsi="Times New Roman" w:cs="Times New Roman"/>
          <w:sz w:val="28"/>
          <w:szCs w:val="28"/>
          <w:lang w:val="uk-UA"/>
        </w:rPr>
        <w:t xml:space="preserve"> ініціюванні заряду ВР показав, що найбільшої величини даний показник досягає при n=4÷5. </w:t>
      </w:r>
    </w:p>
    <w:p w:rsidR="00F60811" w:rsidRPr="00F60811"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Аналіз промислових вибухів показав, що при 5-точковому ініціюванні на 5</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знижується питома витрата ВР, на 10</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 збільшується вихід гірничої маси і суттєво покращується якість подрібнення. </w:t>
      </w:r>
      <w:r w:rsidR="00F60811" w:rsidRPr="00F60811">
        <w:rPr>
          <w:rFonts w:ascii="Times New Roman" w:hAnsi="Times New Roman" w:cs="Times New Roman"/>
          <w:sz w:val="28"/>
          <w:szCs w:val="28"/>
          <w:lang w:val="uk-UA"/>
        </w:rPr>
        <w:t xml:space="preserve">Швидкісна кінозйомка процесу вильоту забивки з свердловини дозволила встановити, що при </w:t>
      </w:r>
      <w:proofErr w:type="spellStart"/>
      <w:r w:rsidR="00F60811" w:rsidRPr="00F60811">
        <w:rPr>
          <w:rFonts w:ascii="Times New Roman" w:hAnsi="Times New Roman" w:cs="Times New Roman"/>
          <w:sz w:val="28"/>
          <w:szCs w:val="28"/>
          <w:lang w:val="uk-UA"/>
        </w:rPr>
        <w:t>багатоточковому</w:t>
      </w:r>
      <w:proofErr w:type="spellEnd"/>
      <w:r w:rsidR="00F60811" w:rsidRPr="00F60811">
        <w:rPr>
          <w:rFonts w:ascii="Times New Roman" w:hAnsi="Times New Roman" w:cs="Times New Roman"/>
          <w:sz w:val="28"/>
          <w:szCs w:val="28"/>
          <w:lang w:val="uk-UA"/>
        </w:rPr>
        <w:t xml:space="preserve"> ініціюванні заряду ВР витікання продуктів детонації зі свердловини починається значно пізніше ніж при підриванні заряду ВР одним бойовиком.</w:t>
      </w:r>
    </w:p>
    <w:p w:rsidR="00F60811" w:rsidRPr="00F60811" w:rsidRDefault="00F60811" w:rsidP="00F60811">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 xml:space="preserve">Одним із напрямків зниження непродуктивних втрат енергії вибуху свердловинного заряду є зниження амплітуди навантажень у хвилі з одночасним збільшенням її терміну дії на середовище. Ці умови створюються при різночасовому ініціюванні окремих частин свердловинного заряду (так званий метод </w:t>
      </w:r>
      <w:proofErr w:type="spellStart"/>
      <w:r w:rsidRPr="00F60811">
        <w:rPr>
          <w:rFonts w:ascii="Times New Roman" w:hAnsi="Times New Roman" w:cs="Times New Roman"/>
          <w:sz w:val="28"/>
          <w:szCs w:val="28"/>
          <w:lang w:val="uk-UA"/>
        </w:rPr>
        <w:t>внутрішньосвердловинних</w:t>
      </w:r>
      <w:proofErr w:type="spellEnd"/>
      <w:r w:rsidRPr="00F60811">
        <w:rPr>
          <w:rFonts w:ascii="Times New Roman" w:hAnsi="Times New Roman" w:cs="Times New Roman"/>
          <w:sz w:val="28"/>
          <w:szCs w:val="28"/>
          <w:lang w:val="uk-UA"/>
        </w:rPr>
        <w:t xml:space="preserve"> сповільнень). </w:t>
      </w:r>
    </w:p>
    <w:p w:rsidR="00F60811" w:rsidRDefault="00F60811" w:rsidP="00F60811">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Ефективність даного способу визначається тим, що він дозволяє:</w:t>
      </w:r>
    </w:p>
    <w:p w:rsidR="00C92493" w:rsidRPr="00F60811" w:rsidRDefault="00C92493" w:rsidP="006D171A">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F60811">
        <w:rPr>
          <w:rFonts w:ascii="Times New Roman" w:hAnsi="Times New Roman"/>
          <w:sz w:val="28"/>
          <w:szCs w:val="28"/>
          <w:lang w:val="uk-UA"/>
        </w:rPr>
        <w:t>розосередити заряд на декіл</w:t>
      </w:r>
      <w:r w:rsidR="00F60811">
        <w:rPr>
          <w:rFonts w:ascii="Times New Roman" w:hAnsi="Times New Roman"/>
          <w:sz w:val="28"/>
          <w:szCs w:val="28"/>
          <w:lang w:val="uk-UA"/>
        </w:rPr>
        <w:t xml:space="preserve">ька частин та забезпечити більш </w:t>
      </w:r>
      <w:r w:rsidRPr="00F60811">
        <w:rPr>
          <w:rFonts w:ascii="Times New Roman" w:hAnsi="Times New Roman"/>
          <w:sz w:val="28"/>
          <w:szCs w:val="28"/>
          <w:lang w:val="uk-UA"/>
        </w:rPr>
        <w:t>рівномірний розподіл ВР по об’єму блока, що підривається;</w:t>
      </w:r>
    </w:p>
    <w:p w:rsidR="00C92493" w:rsidRPr="00C92493" w:rsidRDefault="00C92493" w:rsidP="006D171A">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ініціювати кожну частину заряду окремим бойовиком, що збільшує повноту вибухового перетворення ВР і, як наслідок, ступінь подрібнення;</w:t>
      </w:r>
    </w:p>
    <w:p w:rsidR="00C92493" w:rsidRPr="00C92493" w:rsidRDefault="00C92493" w:rsidP="006D171A">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lastRenderedPageBreak/>
        <w:t>забезпечити загальне збільшення тривалості дії вибуху на масив за рахунок ініціювання окремих частин заряду з визначеним інтервалом сповільнення.</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Інтенсивність руйнуючих навантажень у методі </w:t>
      </w:r>
      <w:proofErr w:type="spellStart"/>
      <w:r w:rsidRPr="00C92493">
        <w:rPr>
          <w:rFonts w:ascii="Times New Roman" w:hAnsi="Times New Roman" w:cs="Times New Roman"/>
          <w:sz w:val="28"/>
          <w:szCs w:val="28"/>
          <w:lang w:val="uk-UA"/>
        </w:rPr>
        <w:t>внутрішньо-</w:t>
      </w:r>
      <w:proofErr w:type="spellEnd"/>
      <w:r w:rsidRPr="00C92493">
        <w:rPr>
          <w:rFonts w:ascii="Times New Roman" w:hAnsi="Times New Roman" w:cs="Times New Roman"/>
          <w:sz w:val="28"/>
          <w:szCs w:val="28"/>
          <w:lang w:val="uk-UA"/>
        </w:rPr>
        <w:t xml:space="preserve"> свердловинних сповільнень залежить від схеми підривання: при сповільненні «зверху» концентрація навантажень проходить в області верхньої частини уступу, при сповільненні «знизу» - в області </w:t>
      </w:r>
      <w:proofErr w:type="spellStart"/>
      <w:r w:rsidRPr="00C92493">
        <w:rPr>
          <w:rFonts w:ascii="Times New Roman" w:hAnsi="Times New Roman" w:cs="Times New Roman"/>
          <w:sz w:val="28"/>
          <w:szCs w:val="28"/>
          <w:lang w:val="uk-UA"/>
        </w:rPr>
        <w:t>перебур</w:t>
      </w:r>
      <w:r w:rsidR="00DF5285">
        <w:rPr>
          <w:rFonts w:ascii="Times New Roman" w:hAnsi="Times New Roman" w:cs="Times New Roman"/>
          <w:sz w:val="28"/>
          <w:szCs w:val="28"/>
          <w:lang w:val="uk-UA"/>
        </w:rPr>
        <w:t>у</w:t>
      </w:r>
      <w:proofErr w:type="spellEnd"/>
      <w:r w:rsidRPr="00C92493">
        <w:rPr>
          <w:rFonts w:ascii="Times New Roman" w:hAnsi="Times New Roman" w:cs="Times New Roman"/>
          <w:sz w:val="28"/>
          <w:szCs w:val="28"/>
          <w:lang w:val="uk-UA"/>
        </w:rPr>
        <w:t xml:space="preserve"> свердловини, при сповільненні «ялинка» - по всій висоті уступу. Застосування даного методу на гранітних кар’єрах крім високої якості подрібнення дозволило також в 1,4 рази зменшити </w:t>
      </w:r>
      <w:proofErr w:type="spellStart"/>
      <w:r w:rsidRPr="00C92493">
        <w:rPr>
          <w:rFonts w:ascii="Times New Roman" w:hAnsi="Times New Roman" w:cs="Times New Roman"/>
          <w:sz w:val="28"/>
          <w:szCs w:val="28"/>
          <w:lang w:val="uk-UA"/>
        </w:rPr>
        <w:t>перебур</w:t>
      </w:r>
      <w:proofErr w:type="spellEnd"/>
      <w:r w:rsidRPr="00C92493">
        <w:rPr>
          <w:rFonts w:ascii="Times New Roman" w:hAnsi="Times New Roman" w:cs="Times New Roman"/>
          <w:sz w:val="28"/>
          <w:szCs w:val="28"/>
          <w:lang w:val="uk-UA"/>
        </w:rPr>
        <w:t xml:space="preserve">. Було також встановлено що на ділянках де підривання здійснювали з </w:t>
      </w:r>
      <w:proofErr w:type="spellStart"/>
      <w:r w:rsidRPr="00C92493">
        <w:rPr>
          <w:rFonts w:ascii="Times New Roman" w:hAnsi="Times New Roman" w:cs="Times New Roman"/>
          <w:sz w:val="28"/>
          <w:szCs w:val="28"/>
          <w:lang w:val="uk-UA"/>
        </w:rPr>
        <w:t>внутрішньосвердловинним</w:t>
      </w:r>
      <w:proofErr w:type="spellEnd"/>
      <w:r w:rsidRPr="00C92493">
        <w:rPr>
          <w:rFonts w:ascii="Times New Roman" w:hAnsi="Times New Roman" w:cs="Times New Roman"/>
          <w:sz w:val="28"/>
          <w:szCs w:val="28"/>
          <w:lang w:val="uk-UA"/>
        </w:rPr>
        <w:t xml:space="preserve"> сповільненням були відсутні заколи в глибину масиву, розвал гірничої маси мав більш компактну форму, що сприяло збільшенню продуктивності навантажувальних робіт.</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Крім розглянутих способів ініціювання зарядів</w:t>
      </w:r>
      <w:r w:rsidR="00DF5285">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які в основному регулюють напрямок руху фронту детонаційної хвилі та навантажень у середовищі, існують конструкції зарядів в яких змінюється сам характер детонації заряду. До таких методів відносяться заряди з повздовжніми виїмками, осьовими порожнинами та інертними сердечниками. </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Заряди з повздовжньою кумулятивною виїмкою частіше всього використовують для одержання більш точного профілю виробки та зниження </w:t>
      </w:r>
      <w:proofErr w:type="spellStart"/>
      <w:r w:rsidRPr="00C92493">
        <w:rPr>
          <w:rFonts w:ascii="Times New Roman" w:hAnsi="Times New Roman" w:cs="Times New Roman"/>
          <w:sz w:val="28"/>
          <w:szCs w:val="28"/>
          <w:lang w:val="uk-UA"/>
        </w:rPr>
        <w:t>заколоформування</w:t>
      </w:r>
      <w:proofErr w:type="spellEnd"/>
      <w:r w:rsidRPr="00C92493">
        <w:rPr>
          <w:rFonts w:ascii="Times New Roman" w:hAnsi="Times New Roman" w:cs="Times New Roman"/>
          <w:sz w:val="28"/>
          <w:szCs w:val="28"/>
          <w:lang w:val="uk-UA"/>
        </w:rPr>
        <w:t xml:space="preserve">. Наявність профільованої виїмки дозволяє концентрувати енергію вибуху у бік направлення кумулятивної поверхні, що сприяє збільшенню ефективності дії вибуху. </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Ефективність заряду з осьовою порожниною визначається тими специфічними особливостями, які пов’язані з появою канальної хвилі, що рухається попереду фронту детонації при верхньому ініціюванні даного заряду</w:t>
      </w:r>
      <w:r w:rsidR="00DF5285">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Відбивання канальної хвилі першочергово створює на дно каналу тиск у межах 0.3÷0.5 ГПа, який з підходом кумулятивного струменю збільшується до 5,0 ГПа. Такий тиск достатній для ініціювання зворотної детонаційної хвилі, що рухається назустріч основній. При цьому тиск на дно </w:t>
      </w:r>
      <w:r w:rsidRPr="00C92493">
        <w:rPr>
          <w:rFonts w:ascii="Times New Roman" w:hAnsi="Times New Roman" w:cs="Times New Roman"/>
          <w:sz w:val="28"/>
          <w:szCs w:val="28"/>
          <w:lang w:val="uk-UA"/>
        </w:rPr>
        <w:lastRenderedPageBreak/>
        <w:t xml:space="preserve">свердловини весь час майже в 2 рази нижчий тиску відбивання прямої хвилі, що виникає у випадку застосування суцільних зарядів, а час вибухової дії значно більший. Разом з більш плавним навантаженням середовища ці фактори зменшують дисипативні втрати енергії на </w:t>
      </w:r>
      <w:proofErr w:type="spellStart"/>
      <w:r w:rsidRPr="00C92493">
        <w:rPr>
          <w:rFonts w:ascii="Times New Roman" w:hAnsi="Times New Roman" w:cs="Times New Roman"/>
          <w:sz w:val="28"/>
          <w:szCs w:val="28"/>
          <w:lang w:val="uk-UA"/>
        </w:rPr>
        <w:t>переподрібнення</w:t>
      </w:r>
      <w:proofErr w:type="spellEnd"/>
      <w:r w:rsidRPr="00C92493">
        <w:rPr>
          <w:rFonts w:ascii="Times New Roman" w:hAnsi="Times New Roman" w:cs="Times New Roman"/>
          <w:sz w:val="28"/>
          <w:szCs w:val="28"/>
          <w:lang w:val="uk-UA"/>
        </w:rPr>
        <w:t xml:space="preserve"> і його нагрівання в ближній зоні, сприяють збільшенню розмірів зони </w:t>
      </w:r>
      <w:proofErr w:type="spellStart"/>
      <w:r w:rsidRPr="00C92493">
        <w:rPr>
          <w:rFonts w:ascii="Times New Roman" w:hAnsi="Times New Roman" w:cs="Times New Roman"/>
          <w:sz w:val="28"/>
          <w:szCs w:val="28"/>
          <w:lang w:val="uk-UA"/>
        </w:rPr>
        <w:t>тріщиноутворення</w:t>
      </w:r>
      <w:proofErr w:type="spellEnd"/>
      <w:r w:rsidRPr="00C92493">
        <w:rPr>
          <w:rFonts w:ascii="Times New Roman" w:hAnsi="Times New Roman" w:cs="Times New Roman"/>
          <w:sz w:val="28"/>
          <w:szCs w:val="28"/>
          <w:lang w:val="uk-UA"/>
        </w:rPr>
        <w:t xml:space="preserve"> та збільшенню швидкості руху породи у напрямку вільної поверхні, тобто збільшується частка корисної енергії переданою ПД середовищу. Все це в решті решт приводить до підвищення інтенсивності вибухового подрібнення.</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Ефективність корисної дії вибуху може бути підвищено шляхом використання комбінованих зарядів ВР в яких чергуються ділянки ВР, що мають різні швидкості детонації. При ініціюванні даних зарядів в області контакту різних ВР створюються зони з підвищеними градієнтами навантажень, що сприяє інтенсифікації вибухового подрібнення середовища. Одним із методів, що дозволяє створити нерівномірне багатократне навантаження середовища є спосіб ініціювання комбінованих зарядів. При ініціюванні цих зарядів за допомогою ДШ в першу чергу вибухають, частини більш потужної ВР в парах ініційованих від ДШ, а потім вже від них відбувається детонація менш потужної ВР. Тобто вибух такого заряду дозволяє створити каскадне навантаження масиву, коли при цьому збільшується тривалість вибухової дії і поблизу зони контакту двох типів ВР виникає зштовхування ударних хвиль, що також позитивно впливає на інтенсивність руйнування середовища. </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На основі отриманої математичної моделі оцінки навантажень у твердому середовищі під час вибуху циліндричного заряду ВР, а також виконаних теоретичних досліджень [21]</w:t>
      </w:r>
      <w:r w:rsidR="00DF5285">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пов’язаних з вибором матеріалу забивки</w:t>
      </w:r>
      <w:r w:rsidR="00DF5285">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проведена оцінка пружно-деформованого стану скельних порід при їх вибуховому руйнуванні та встановлено, що розташування ініціаторів зі зміщенням відносно осі свердловинного заряду забезпечує середовищу, що навантажується, періодичний вплив. При цьому спостерігаються декілька </w:t>
      </w:r>
      <w:r w:rsidRPr="00C92493">
        <w:rPr>
          <w:rFonts w:ascii="Times New Roman" w:hAnsi="Times New Roman" w:cs="Times New Roman"/>
          <w:sz w:val="28"/>
          <w:szCs w:val="28"/>
          <w:lang w:val="uk-UA"/>
        </w:rPr>
        <w:lastRenderedPageBreak/>
        <w:t>яскраво виражених «піків», перший з яких за амплітудою рівний максимальному зміщенню у випадку миттєвої детонації та на 10-25</w:t>
      </w:r>
      <w:r w:rsidR="00DF5285">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перевищує максимальне зміщення при осьовому розташуванні ініціаторів (зі збільшенням швидкості детонації ця різниця збільшується).</w:t>
      </w:r>
    </w:p>
    <w:p w:rsidR="00C92493" w:rsidRPr="00C92493" w:rsidRDefault="00C92493" w:rsidP="00F60811">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Встановлено, що наявність асиметрично розташованих пустот у свердловинному заряді підвищує динамічну нерівномірність навантаження породи, що зазнає руйнування. Зі збільшенням швидкості детонації ВР циліндричного заряду кількість максимальних зміщень у часі («піків») зменшується більшою мірою у випадку осьової детонації, ніж у випадку асиметричного ініціювання.</w:t>
      </w:r>
    </w:p>
    <w:p w:rsidR="00C92493" w:rsidRPr="00C92493" w:rsidRDefault="00C92493" w:rsidP="00F60811">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Зміщення бойовиків відносно осі викликає суттєвий вплив на розподіл навантажень у ближній зоні. На відстані п’яти радіусів циліндричного заряду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осьове розташування ініціаторів збільшує загальний імпульс на 10</w:t>
      </w:r>
      <w:r w:rsidR="00DF5285">
        <w:rPr>
          <w:rFonts w:ascii="Times New Roman" w:hAnsi="Times New Roman"/>
          <w:sz w:val="28"/>
          <w:szCs w:val="28"/>
          <w:lang w:val="uk-UA"/>
        </w:rPr>
        <w:t xml:space="preserve"> </w:t>
      </w:r>
      <w:r w:rsidRPr="00C92493">
        <w:rPr>
          <w:rFonts w:ascii="Times New Roman" w:hAnsi="Times New Roman"/>
          <w:sz w:val="28"/>
          <w:szCs w:val="28"/>
          <w:lang w:val="uk-UA"/>
        </w:rPr>
        <w:t>%,  при асиметричному розташуванні ініціаторів це збільшення складає 21</w:t>
      </w:r>
      <w:r w:rsidR="00DF5285">
        <w:rPr>
          <w:rFonts w:ascii="Times New Roman" w:hAnsi="Times New Roman"/>
          <w:sz w:val="28"/>
          <w:szCs w:val="28"/>
          <w:lang w:val="uk-UA"/>
        </w:rPr>
        <w:t xml:space="preserve"> </w:t>
      </w:r>
      <w:r w:rsidRPr="00C92493">
        <w:rPr>
          <w:rFonts w:ascii="Times New Roman" w:hAnsi="Times New Roman"/>
          <w:sz w:val="28"/>
          <w:szCs w:val="28"/>
          <w:lang w:val="uk-UA"/>
        </w:rPr>
        <w:t>% (в порівнянні з миттєвою детонацією), на відстані 10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ці показники рівні 21</w:t>
      </w:r>
      <w:r w:rsidR="00DF5285">
        <w:rPr>
          <w:rFonts w:ascii="Times New Roman" w:hAnsi="Times New Roman"/>
          <w:sz w:val="28"/>
          <w:szCs w:val="28"/>
          <w:lang w:val="uk-UA"/>
        </w:rPr>
        <w:t xml:space="preserve"> </w:t>
      </w:r>
      <w:r w:rsidRPr="00C92493">
        <w:rPr>
          <w:rFonts w:ascii="Times New Roman" w:hAnsi="Times New Roman"/>
          <w:sz w:val="28"/>
          <w:szCs w:val="28"/>
          <w:lang w:val="uk-UA"/>
        </w:rPr>
        <w:t>% та 24</w:t>
      </w:r>
      <w:r w:rsidR="00DF5285">
        <w:rPr>
          <w:rFonts w:ascii="Times New Roman" w:hAnsi="Times New Roman"/>
          <w:sz w:val="28"/>
          <w:szCs w:val="28"/>
          <w:lang w:val="uk-UA"/>
        </w:rPr>
        <w:t xml:space="preserve"> </w:t>
      </w:r>
      <w:r w:rsidRPr="00C92493">
        <w:rPr>
          <w:rFonts w:ascii="Times New Roman" w:hAnsi="Times New Roman"/>
          <w:sz w:val="28"/>
          <w:szCs w:val="28"/>
          <w:lang w:val="uk-UA"/>
        </w:rPr>
        <w:t>%; на відстані 15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10</w:t>
      </w:r>
      <w:r w:rsidR="00DF5285">
        <w:rPr>
          <w:rFonts w:ascii="Times New Roman" w:hAnsi="Times New Roman"/>
          <w:sz w:val="28"/>
          <w:szCs w:val="28"/>
          <w:lang w:val="uk-UA"/>
        </w:rPr>
        <w:t xml:space="preserve"> </w:t>
      </w:r>
      <w:r w:rsidRPr="00C92493">
        <w:rPr>
          <w:rFonts w:ascii="Times New Roman" w:hAnsi="Times New Roman"/>
          <w:sz w:val="28"/>
          <w:szCs w:val="28"/>
          <w:lang w:val="uk-UA"/>
        </w:rPr>
        <w:t>% та 12</w:t>
      </w:r>
      <w:r w:rsidR="00DF5285">
        <w:rPr>
          <w:rFonts w:ascii="Times New Roman" w:hAnsi="Times New Roman"/>
          <w:sz w:val="28"/>
          <w:szCs w:val="28"/>
          <w:lang w:val="uk-UA"/>
        </w:rPr>
        <w:t xml:space="preserve"> </w:t>
      </w:r>
      <w:r w:rsidRPr="00C92493">
        <w:rPr>
          <w:rFonts w:ascii="Times New Roman" w:hAnsi="Times New Roman"/>
          <w:sz w:val="28"/>
          <w:szCs w:val="28"/>
          <w:lang w:val="uk-UA"/>
        </w:rPr>
        <w:t>%; на відстані 20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5</w:t>
      </w:r>
      <w:r w:rsidR="00DF5285">
        <w:rPr>
          <w:rFonts w:ascii="Times New Roman" w:hAnsi="Times New Roman"/>
          <w:sz w:val="28"/>
          <w:szCs w:val="28"/>
          <w:lang w:val="uk-UA"/>
        </w:rPr>
        <w:t xml:space="preserve"> </w:t>
      </w:r>
      <w:r w:rsidRPr="00C92493">
        <w:rPr>
          <w:rFonts w:ascii="Times New Roman" w:hAnsi="Times New Roman"/>
          <w:sz w:val="28"/>
          <w:szCs w:val="28"/>
          <w:lang w:val="uk-UA"/>
        </w:rPr>
        <w:t>% та 7</w:t>
      </w:r>
      <w:r w:rsidR="00DF5285">
        <w:rPr>
          <w:rFonts w:ascii="Times New Roman" w:hAnsi="Times New Roman"/>
          <w:sz w:val="28"/>
          <w:szCs w:val="28"/>
          <w:lang w:val="uk-UA"/>
        </w:rPr>
        <w:t xml:space="preserve"> </w:t>
      </w:r>
      <w:r w:rsidRPr="00C92493">
        <w:rPr>
          <w:rFonts w:ascii="Times New Roman" w:hAnsi="Times New Roman"/>
          <w:sz w:val="28"/>
          <w:szCs w:val="28"/>
          <w:lang w:val="uk-UA"/>
        </w:rPr>
        <w:t>%.</w:t>
      </w:r>
    </w:p>
    <w:p w:rsidR="00C92493" w:rsidRPr="00C92493" w:rsidRDefault="00C92493" w:rsidP="00F60811">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 xml:space="preserve">При розташуванні ініціаторів по висоті більше трьох діаметрів свердловини зона максимального впливу детонаційних хвиль знаходиться в області половини відстані між бойовиками. Незначне зміщення  бойовиків по висоті відносно один одного дозволяє в більш широких межах змінювати відстань від точки ініціювання до точки зустрічі детонаційних хвиль. Розташування бойовиків на відстані, розрахованій за залежністю між глибиною </w:t>
      </w:r>
      <w:proofErr w:type="spellStart"/>
      <w:r w:rsidRPr="00C92493">
        <w:rPr>
          <w:rFonts w:ascii="Times New Roman" w:hAnsi="Times New Roman"/>
          <w:sz w:val="28"/>
          <w:szCs w:val="28"/>
          <w:lang w:val="uk-UA"/>
        </w:rPr>
        <w:t>перебуру</w:t>
      </w:r>
      <w:proofErr w:type="spellEnd"/>
      <w:r w:rsidRPr="00C92493">
        <w:rPr>
          <w:rFonts w:ascii="Times New Roman" w:hAnsi="Times New Roman"/>
          <w:sz w:val="28"/>
          <w:szCs w:val="28"/>
          <w:lang w:val="uk-UA"/>
        </w:rPr>
        <w:t xml:space="preserve">, діаметром свердловини та відстанню між бойовиками, дозволяє створити початкову систему тріщин у точці спряження стінки свердловини та її дна. Незважаючи на успіхи, досягнуті в галузі вивчення механізму вибухового руйнування реальних середовищ, до теперішнього часу недостатньо повно досліджені питання ефективного управління дією вибуху  на основі детального вивчення механізму взаємодії енергетичних потоків вибухів окремих зарядів з урахуванням фізико-механічних </w:t>
      </w:r>
      <w:r w:rsidRPr="00C92493">
        <w:rPr>
          <w:rFonts w:ascii="Times New Roman" w:hAnsi="Times New Roman"/>
          <w:sz w:val="28"/>
          <w:szCs w:val="28"/>
          <w:lang w:val="uk-UA"/>
        </w:rPr>
        <w:lastRenderedPageBreak/>
        <w:t>властивостей гірського масиву та всіх технологічних факторів виконання БПР.</w:t>
      </w:r>
    </w:p>
    <w:p w:rsidR="008279C1" w:rsidRPr="008279C1" w:rsidRDefault="008279C1" w:rsidP="008279C1">
      <w:pPr>
        <w:spacing w:line="360" w:lineRule="auto"/>
        <w:ind w:firstLine="567"/>
        <w:jc w:val="center"/>
        <w:rPr>
          <w:rFonts w:ascii="Times New Roman" w:hAnsi="Times New Roman" w:cs="Times New Roman"/>
          <w:b/>
          <w:sz w:val="28"/>
          <w:szCs w:val="28"/>
          <w:lang w:val="uk-UA"/>
        </w:rPr>
      </w:pPr>
      <w:r w:rsidRPr="008279C1">
        <w:rPr>
          <w:rFonts w:ascii="Times New Roman" w:hAnsi="Times New Roman" w:cs="Times New Roman"/>
          <w:b/>
          <w:sz w:val="28"/>
          <w:szCs w:val="28"/>
          <w:lang w:val="uk-UA"/>
        </w:rPr>
        <w:t>Висновки по розділу</w:t>
      </w:r>
    </w:p>
    <w:p w:rsidR="008279C1" w:rsidRPr="008279C1" w:rsidRDefault="008279C1" w:rsidP="008279C1">
      <w:pPr>
        <w:spacing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1. Розглянуто основні технологічні та деформаційні властивості гірських порід і встановлено, що вони впливають на характер руйнування гірського масиву при динамічних навантаженнях.</w:t>
      </w:r>
    </w:p>
    <w:p w:rsidR="008279C1" w:rsidRPr="008279C1" w:rsidRDefault="008279C1" w:rsidP="008279C1">
      <w:pPr>
        <w:spacing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2. В’язкість гірських порід визначається різноманітними способами: відношення величини дотичних напружень до швидкості пластичного плину; виражається через роботу деформації – роботу, необхідну для руйнування породи; кількістю ударів, які витримує порода до руйнування. Для спрощеного розрахунку користуються відношенням межі міцності породи на розтяг до межі міцності на стиснення.</w:t>
      </w:r>
    </w:p>
    <w:p w:rsidR="008279C1" w:rsidRPr="008279C1" w:rsidRDefault="008279C1" w:rsidP="008279C1">
      <w:pPr>
        <w:spacing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 xml:space="preserve">3. </w:t>
      </w:r>
      <w:r>
        <w:rPr>
          <w:rFonts w:ascii="Times New Roman" w:hAnsi="Times New Roman" w:cs="Times New Roman"/>
          <w:sz w:val="28"/>
          <w:szCs w:val="28"/>
          <w:lang w:val="uk-UA"/>
        </w:rPr>
        <w:t xml:space="preserve">Згідно аналізу  руйнування </w:t>
      </w:r>
      <w:r w:rsidRPr="008279C1">
        <w:rPr>
          <w:rFonts w:ascii="Times New Roman" w:hAnsi="Times New Roman" w:cs="Times New Roman"/>
          <w:sz w:val="28"/>
          <w:szCs w:val="28"/>
          <w:lang w:val="uk-UA"/>
        </w:rPr>
        <w:t xml:space="preserve">в’язких порід </w:t>
      </w:r>
      <w:r>
        <w:rPr>
          <w:rFonts w:ascii="Times New Roman" w:hAnsi="Times New Roman" w:cs="Times New Roman"/>
          <w:sz w:val="28"/>
          <w:szCs w:val="28"/>
          <w:lang w:val="uk-UA"/>
        </w:rPr>
        <w:t>в</w:t>
      </w:r>
      <w:r w:rsidRPr="008279C1">
        <w:rPr>
          <w:rFonts w:ascii="Times New Roman" w:hAnsi="Times New Roman" w:cs="Times New Roman"/>
          <w:sz w:val="28"/>
          <w:szCs w:val="28"/>
          <w:lang w:val="uk-UA"/>
        </w:rPr>
        <w:t>ипливає, що крихке руйнування звичайно виникає у результаті прикладення сил, що розтягують, в’язке - зв'язане з дотичними напруженнями.</w:t>
      </w:r>
    </w:p>
    <w:p w:rsidR="00C92493" w:rsidRDefault="00C92493" w:rsidP="0057246A">
      <w:pPr>
        <w:spacing w:after="0" w:line="360" w:lineRule="auto"/>
        <w:ind w:firstLine="708"/>
        <w:jc w:val="both"/>
        <w:rPr>
          <w:rFonts w:ascii="Times New Roman" w:hAnsi="Times New Roman" w:cs="Times New Roman"/>
          <w:sz w:val="28"/>
          <w:szCs w:val="28"/>
          <w:lang w:val="uk-UA"/>
        </w:rPr>
      </w:pPr>
    </w:p>
    <w:p w:rsidR="00F60811" w:rsidRPr="00C92493" w:rsidRDefault="00F60811" w:rsidP="0057246A">
      <w:pPr>
        <w:spacing w:after="0" w:line="360" w:lineRule="auto"/>
        <w:ind w:firstLine="708"/>
        <w:jc w:val="both"/>
        <w:rPr>
          <w:rFonts w:ascii="Times New Roman" w:hAnsi="Times New Roman" w:cs="Times New Roman"/>
          <w:sz w:val="28"/>
          <w:szCs w:val="28"/>
          <w:lang w:val="uk-UA"/>
        </w:rPr>
      </w:pPr>
    </w:p>
    <w:sectPr w:rsidR="00F60811" w:rsidRPr="00C92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5F5C"/>
    <w:multiLevelType w:val="hybridMultilevel"/>
    <w:tmpl w:val="8DC892F0"/>
    <w:lvl w:ilvl="0" w:tplc="6784A760">
      <w:numFmt w:val="bullet"/>
      <w:lvlText w:val="-"/>
      <w:lvlJc w:val="left"/>
      <w:pPr>
        <w:ind w:left="720" w:hanging="360"/>
      </w:pPr>
      <w:rPr>
        <w:rFonts w:ascii="Cambria" w:eastAsia="Times New Roman" w:hAnsi="Cambria" w:hint="default"/>
        <w:color w:val="333333"/>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89556E"/>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861"/>
    <w:rsid w:val="0004338E"/>
    <w:rsid w:val="00062C04"/>
    <w:rsid w:val="000C659E"/>
    <w:rsid w:val="000D5325"/>
    <w:rsid w:val="000D69C5"/>
    <w:rsid w:val="0011397F"/>
    <w:rsid w:val="00125296"/>
    <w:rsid w:val="00137BB5"/>
    <w:rsid w:val="001829C0"/>
    <w:rsid w:val="00332F32"/>
    <w:rsid w:val="00334873"/>
    <w:rsid w:val="00384A09"/>
    <w:rsid w:val="004164B4"/>
    <w:rsid w:val="00421A6D"/>
    <w:rsid w:val="00422DF9"/>
    <w:rsid w:val="004944A6"/>
    <w:rsid w:val="00500249"/>
    <w:rsid w:val="0057246A"/>
    <w:rsid w:val="005B3A16"/>
    <w:rsid w:val="00614AF9"/>
    <w:rsid w:val="00656FDE"/>
    <w:rsid w:val="0066761F"/>
    <w:rsid w:val="006A49CF"/>
    <w:rsid w:val="006A5307"/>
    <w:rsid w:val="006C72B2"/>
    <w:rsid w:val="006D00F2"/>
    <w:rsid w:val="006D171A"/>
    <w:rsid w:val="007250E5"/>
    <w:rsid w:val="007A2473"/>
    <w:rsid w:val="007D0B96"/>
    <w:rsid w:val="008279C1"/>
    <w:rsid w:val="00861861"/>
    <w:rsid w:val="00871FB4"/>
    <w:rsid w:val="00A26548"/>
    <w:rsid w:val="00A75546"/>
    <w:rsid w:val="00A91747"/>
    <w:rsid w:val="00AB399A"/>
    <w:rsid w:val="00AC314C"/>
    <w:rsid w:val="00AD1FF7"/>
    <w:rsid w:val="00B25B6C"/>
    <w:rsid w:val="00C14909"/>
    <w:rsid w:val="00C92493"/>
    <w:rsid w:val="00CB1F2F"/>
    <w:rsid w:val="00CF0477"/>
    <w:rsid w:val="00DA5528"/>
    <w:rsid w:val="00DD6195"/>
    <w:rsid w:val="00DF5285"/>
    <w:rsid w:val="00E724AF"/>
    <w:rsid w:val="00E75DDF"/>
    <w:rsid w:val="00E82BBF"/>
    <w:rsid w:val="00E97DBC"/>
    <w:rsid w:val="00F27E93"/>
    <w:rsid w:val="00F60811"/>
    <w:rsid w:val="00F76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1F2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CB1F2F"/>
  </w:style>
  <w:style w:type="character" w:styleId="a4">
    <w:name w:val="Hyperlink"/>
    <w:basedOn w:val="a0"/>
    <w:uiPriority w:val="99"/>
    <w:semiHidden/>
    <w:unhideWhenUsed/>
    <w:rsid w:val="00CB1F2F"/>
    <w:rPr>
      <w:color w:val="0000FF"/>
      <w:u w:val="single"/>
    </w:rPr>
  </w:style>
  <w:style w:type="paragraph" w:styleId="a5">
    <w:name w:val="Balloon Text"/>
    <w:basedOn w:val="a"/>
    <w:link w:val="a6"/>
    <w:uiPriority w:val="99"/>
    <w:semiHidden/>
    <w:unhideWhenUsed/>
    <w:rsid w:val="00CB1F2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1F2F"/>
    <w:rPr>
      <w:rFonts w:ascii="Tahoma" w:hAnsi="Tahoma" w:cs="Tahoma"/>
      <w:sz w:val="16"/>
      <w:szCs w:val="16"/>
    </w:rPr>
  </w:style>
  <w:style w:type="paragraph" w:styleId="HTML">
    <w:name w:val="HTML Preformatted"/>
    <w:basedOn w:val="a"/>
    <w:link w:val="HTML0"/>
    <w:uiPriority w:val="99"/>
    <w:semiHidden/>
    <w:unhideWhenUsed/>
    <w:rsid w:val="006A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49CF"/>
    <w:rPr>
      <w:rFonts w:ascii="Courier New" w:eastAsia="Times New Roman" w:hAnsi="Courier New" w:cs="Courier New"/>
      <w:sz w:val="20"/>
      <w:szCs w:val="20"/>
      <w:lang w:eastAsia="ru-RU"/>
    </w:rPr>
  </w:style>
  <w:style w:type="character" w:styleId="a7">
    <w:name w:val="Placeholder Text"/>
    <w:basedOn w:val="a0"/>
    <w:uiPriority w:val="99"/>
    <w:semiHidden/>
    <w:rsid w:val="000D5325"/>
    <w:rPr>
      <w:color w:val="808080"/>
    </w:rPr>
  </w:style>
  <w:style w:type="paragraph" w:styleId="a8">
    <w:name w:val="Body Text"/>
    <w:basedOn w:val="a"/>
    <w:link w:val="a9"/>
    <w:uiPriority w:val="99"/>
    <w:rsid w:val="00C92493"/>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9">
    <w:name w:val="Основной текст Знак"/>
    <w:basedOn w:val="a0"/>
    <w:link w:val="a8"/>
    <w:uiPriority w:val="99"/>
    <w:rsid w:val="00C92493"/>
    <w:rPr>
      <w:rFonts w:ascii="Times New Roman" w:eastAsia="Times New Roman" w:hAnsi="Times New Roman" w:cs="Times New Roman"/>
      <w:sz w:val="28"/>
      <w:szCs w:val="24"/>
      <w:lang w:eastAsia="ru-RU"/>
    </w:rPr>
  </w:style>
  <w:style w:type="paragraph" w:styleId="aa">
    <w:name w:val="List Paragraph"/>
    <w:basedOn w:val="a"/>
    <w:uiPriority w:val="99"/>
    <w:qFormat/>
    <w:rsid w:val="00C92493"/>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1F2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CB1F2F"/>
  </w:style>
  <w:style w:type="character" w:styleId="a4">
    <w:name w:val="Hyperlink"/>
    <w:basedOn w:val="a0"/>
    <w:uiPriority w:val="99"/>
    <w:semiHidden/>
    <w:unhideWhenUsed/>
    <w:rsid w:val="00CB1F2F"/>
    <w:rPr>
      <w:color w:val="0000FF"/>
      <w:u w:val="single"/>
    </w:rPr>
  </w:style>
  <w:style w:type="paragraph" w:styleId="a5">
    <w:name w:val="Balloon Text"/>
    <w:basedOn w:val="a"/>
    <w:link w:val="a6"/>
    <w:uiPriority w:val="99"/>
    <w:semiHidden/>
    <w:unhideWhenUsed/>
    <w:rsid w:val="00CB1F2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B1F2F"/>
    <w:rPr>
      <w:rFonts w:ascii="Tahoma" w:hAnsi="Tahoma" w:cs="Tahoma"/>
      <w:sz w:val="16"/>
      <w:szCs w:val="16"/>
    </w:rPr>
  </w:style>
  <w:style w:type="paragraph" w:styleId="HTML">
    <w:name w:val="HTML Preformatted"/>
    <w:basedOn w:val="a"/>
    <w:link w:val="HTML0"/>
    <w:uiPriority w:val="99"/>
    <w:semiHidden/>
    <w:unhideWhenUsed/>
    <w:rsid w:val="006A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49CF"/>
    <w:rPr>
      <w:rFonts w:ascii="Courier New" w:eastAsia="Times New Roman" w:hAnsi="Courier New" w:cs="Courier New"/>
      <w:sz w:val="20"/>
      <w:szCs w:val="20"/>
      <w:lang w:eastAsia="ru-RU"/>
    </w:rPr>
  </w:style>
  <w:style w:type="character" w:styleId="a7">
    <w:name w:val="Placeholder Text"/>
    <w:basedOn w:val="a0"/>
    <w:uiPriority w:val="99"/>
    <w:semiHidden/>
    <w:rsid w:val="000D5325"/>
    <w:rPr>
      <w:color w:val="808080"/>
    </w:rPr>
  </w:style>
  <w:style w:type="paragraph" w:styleId="a8">
    <w:name w:val="Body Text"/>
    <w:basedOn w:val="a"/>
    <w:link w:val="a9"/>
    <w:uiPriority w:val="99"/>
    <w:rsid w:val="00C92493"/>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9">
    <w:name w:val="Основной текст Знак"/>
    <w:basedOn w:val="a0"/>
    <w:link w:val="a8"/>
    <w:uiPriority w:val="99"/>
    <w:rsid w:val="00C92493"/>
    <w:rPr>
      <w:rFonts w:ascii="Times New Roman" w:eastAsia="Times New Roman" w:hAnsi="Times New Roman" w:cs="Times New Roman"/>
      <w:sz w:val="28"/>
      <w:szCs w:val="24"/>
      <w:lang w:eastAsia="ru-RU"/>
    </w:rPr>
  </w:style>
  <w:style w:type="paragraph" w:styleId="aa">
    <w:name w:val="List Paragraph"/>
    <w:basedOn w:val="a"/>
    <w:uiPriority w:val="99"/>
    <w:qFormat/>
    <w:rsid w:val="00C9249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0%D0%BE%D0%B1%D0%BE%D1%82%D0%B0" TargetMode="External"/><Relationship Id="rId13" Type="http://schemas.openxmlformats.org/officeDocument/2006/relationships/hyperlink" Target="http://uk.wikipedia.org/wiki/%D0%91%D0%B0%D0%B7%D0%B0%D0%BB%D1%8C%D1%82" TargetMode="External"/><Relationship Id="rId18" Type="http://schemas.openxmlformats.org/officeDocument/2006/relationships/hyperlink" Target="http://uk.wikipedia.org/wiki/%D0%93%D1%80%D0%B0%D0%B4%D1%96%D1%94%D0%BD%D1%82"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hyperlink" Target="http://uk.wikipedia.org/wiki/%D0%93%D1%96%D1%80%D1%81%D1%8C%D0%BA%D1%96_%D0%BF%D0%BE%D1%80%D0%BE%D0%B4%D0%B8" TargetMode="External"/><Relationship Id="rId12" Type="http://schemas.openxmlformats.org/officeDocument/2006/relationships/hyperlink" Target="http://uk.wikipedia.org/wiki/%D0%9A%D0%B2%D0%B0%D1%80%D1%86%D0%B8%D1%8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uk.wikipedia.org/wiki/%D0%A2%D0%B5%D0%BD%D0%B7%D0%BE%D1%80_%D0%BC%D0%B5%D1%85%D0%B0%D0%BD%D1%96%D1%87%D0%BD%D0%B8%D1%85_%D0%BD%D0%B0%D0%BF%D1%80%D1%83%D0%B6%D0%B5%D0%BD%D1%8C" TargetMode="External"/><Relationship Id="rId20" Type="http://schemas.openxmlformats.org/officeDocument/2006/relationships/hyperlink" Target="http://uk.wikipedia.org/wiki/%D0%9B%D0%B0%D0%BC%D1%96%D0%BD%D0%B0%D1%80%D0%BD%D0%B0_%D1%82%D0%B5%D1%87%D1%96%D1%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k.wikipedia.org/wiki/%D0%93%D1%80%D0%B0%D0%BD%D1%96%D1%82"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uk.wikipedia.org/wiki/%D0%9F%D1%96%D1%81%D0%BA%D0%BE%D0%B2%D0%B8%D0%BA" TargetMode="External"/><Relationship Id="rId19" Type="http://schemas.openxmlformats.org/officeDocument/2006/relationships/hyperlink" Target="http://uk.wikipedia.org/wiki/%D0%9F%D1%83%D0%B0%D0%B7" TargetMode="External"/><Relationship Id="rId4" Type="http://schemas.microsoft.com/office/2007/relationships/stylesWithEffects" Target="stylesWithEffects.xml"/><Relationship Id="rId9" Type="http://schemas.openxmlformats.org/officeDocument/2006/relationships/hyperlink" Target="http://uk.wikipedia.org/wiki/%D0%9C%D0%B0%D1%80%D0%BC%D1%83%D1%80" TargetMode="External"/><Relationship Id="rId14" Type="http://schemas.openxmlformats.org/officeDocument/2006/relationships/hyperlink" Target="http://uk.wikipedia.org/wiki/%D0%9A%D0%BE%D0%B5%D1%84%D1%96%D1%86%D1%96%D1%94%D0%BD%D1%82_%D0%B4%D0%B8%D1%84%D1%83%D0%B7%D1%96%D1%97"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30AF4-5A79-42C8-80D8-ECC3C913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5462</Words>
  <Characters>31136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eaSy</dc:creator>
  <cp:lastModifiedBy>eaSy</cp:lastModifiedBy>
  <cp:revision>4</cp:revision>
  <dcterms:created xsi:type="dcterms:W3CDTF">2015-06-16T21:05:00Z</dcterms:created>
  <dcterms:modified xsi:type="dcterms:W3CDTF">2015-06-18T08:31:00Z</dcterms:modified>
</cp:coreProperties>
</file>