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B6" w:rsidRPr="00012DB6" w:rsidRDefault="00D4044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10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.1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Шкідливі речовини, що викидаються в атмосферу </w:t>
      </w:r>
      <w:r>
        <w:rPr>
          <w:rFonts w:ascii="Times New Roman" w:hAnsi="Times New Roman"/>
          <w:sz w:val="28"/>
          <w:szCs w:val="28"/>
          <w:lang w:val="uk-UA"/>
        </w:rPr>
        <w:t>на «МКДЗ»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5"/>
      </w:tblGrid>
      <w:tr w:rsidR="00012DB6" w:rsidRPr="000A26C8" w:rsidTr="000A26C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DB6" w:rsidRPr="000A26C8" w:rsidRDefault="00012DB6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Назва речовини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DB6" w:rsidRPr="000A26C8" w:rsidRDefault="00012DB6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ГДК, мг/м</w:t>
            </w:r>
            <w:r w:rsidRPr="000A26C8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3</w:t>
            </w:r>
          </w:p>
        </w:tc>
      </w:tr>
      <w:tr w:rsidR="000A26C8" w:rsidRPr="000A26C8" w:rsidTr="000A26C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Пил органічний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Окис вуглецю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 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Окис азоту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Двоокис азоту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Сірчистий ангідрид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Вуглеводи граничні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Кислота сірчана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Бензин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Мастило мінеральне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 Альдегіди бензольні</w:t>
            </w: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(бензальдегід)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0,4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0,085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1,0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0,3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0,05</w:t>
            </w:r>
          </w:p>
          <w:p w:rsidR="000A26C8" w:rsidRPr="000A26C8" w:rsidRDefault="000A26C8" w:rsidP="00D20F84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A26C8">
              <w:rPr>
                <w:rFonts w:ascii="Times New Roman" w:hAnsi="Times New Roman"/>
                <w:sz w:val="24"/>
                <w:szCs w:val="24"/>
                <w:lang w:val="uk-UA"/>
              </w:rPr>
              <w:t>0,04</w:t>
            </w:r>
          </w:p>
        </w:tc>
      </w:tr>
    </w:tbl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 кар’єрі повинні відбиратися проби повітря для аналізу на вміст в ньому шкідливих газів та пилу. На робочих місцях, не менш ніж 1 раз в квартал, та після кожної зміни технол</w:t>
      </w:r>
      <w:r w:rsidR="000A26C8">
        <w:rPr>
          <w:rFonts w:ascii="Times New Roman" w:hAnsi="Times New Roman"/>
          <w:sz w:val="28"/>
          <w:szCs w:val="28"/>
          <w:lang w:val="uk-UA"/>
        </w:rPr>
        <w:t>огії робіт, в відповідності до «</w:t>
      </w:r>
      <w:r w:rsidRPr="00012DB6">
        <w:rPr>
          <w:rFonts w:ascii="Times New Roman" w:hAnsi="Times New Roman"/>
          <w:sz w:val="28"/>
          <w:szCs w:val="28"/>
          <w:lang w:val="uk-UA"/>
        </w:rPr>
        <w:t>Інструкцій по визначенню з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пиленості та загазовано</w:t>
      </w:r>
      <w:r w:rsidR="000A26C8">
        <w:rPr>
          <w:rFonts w:ascii="Times New Roman" w:hAnsi="Times New Roman"/>
          <w:sz w:val="28"/>
          <w:szCs w:val="28"/>
          <w:lang w:val="uk-UA"/>
        </w:rPr>
        <w:t>сті атмосфери»</w:t>
      </w:r>
      <w:r w:rsidRPr="00012DB6">
        <w:rPr>
          <w:rFonts w:ascii="Times New Roman" w:hAnsi="Times New Roman"/>
          <w:sz w:val="28"/>
          <w:szCs w:val="28"/>
          <w:lang w:val="uk-UA"/>
        </w:rPr>
        <w:t>. Для зниження пилоутворення при екск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вації гірської маси в теплий період року, підірвана маса повинна зрошува</w:t>
      </w:r>
      <w:r w:rsidR="000A26C8">
        <w:rPr>
          <w:rFonts w:ascii="Times New Roman" w:hAnsi="Times New Roman"/>
          <w:sz w:val="28"/>
          <w:szCs w:val="28"/>
          <w:lang w:val="uk-UA"/>
        </w:rPr>
        <w:t>тися в</w:t>
      </w:r>
      <w:r w:rsidR="000A26C8">
        <w:rPr>
          <w:rFonts w:ascii="Times New Roman" w:hAnsi="Times New Roman"/>
          <w:sz w:val="28"/>
          <w:szCs w:val="28"/>
          <w:lang w:val="uk-UA"/>
        </w:rPr>
        <w:t>о</w:t>
      </w:r>
      <w:r w:rsidR="000A26C8">
        <w:rPr>
          <w:rFonts w:ascii="Times New Roman" w:hAnsi="Times New Roman"/>
          <w:sz w:val="28"/>
          <w:szCs w:val="28"/>
          <w:lang w:val="uk-UA"/>
        </w:rPr>
        <w:t>дою, д</w:t>
      </w:r>
      <w:r w:rsidRPr="00012DB6">
        <w:rPr>
          <w:rFonts w:ascii="Times New Roman" w:hAnsi="Times New Roman"/>
          <w:sz w:val="28"/>
          <w:szCs w:val="28"/>
          <w:lang w:val="uk-UA"/>
        </w:rPr>
        <w:t>ороги в теплий період року повинні поливатися водою з використанням н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обхідних з’єднувальних добавок.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 xml:space="preserve">Робота бурових станків, перфораторів без ефективних </w:t>
      </w:r>
      <w:r w:rsidR="000A26C8">
        <w:rPr>
          <w:rFonts w:ascii="Times New Roman" w:hAnsi="Times New Roman"/>
          <w:sz w:val="28"/>
          <w:szCs w:val="28"/>
          <w:lang w:val="uk-UA"/>
        </w:rPr>
        <w:t xml:space="preserve">засобів уловлювання пилу та </w:t>
      </w:r>
      <w:proofErr w:type="spellStart"/>
      <w:r w:rsidR="000A26C8">
        <w:rPr>
          <w:rFonts w:ascii="Times New Roman" w:hAnsi="Times New Roman"/>
          <w:sz w:val="28"/>
          <w:szCs w:val="28"/>
          <w:lang w:val="uk-UA"/>
        </w:rPr>
        <w:t>пило</w:t>
      </w:r>
      <w:r w:rsidRPr="00012DB6">
        <w:rPr>
          <w:rFonts w:ascii="Times New Roman" w:hAnsi="Times New Roman"/>
          <w:sz w:val="28"/>
          <w:szCs w:val="28"/>
          <w:lang w:val="uk-UA"/>
        </w:rPr>
        <w:t>подавлення</w:t>
      </w:r>
      <w:proofErr w:type="spellEnd"/>
      <w:r w:rsidRPr="00012DB6">
        <w:rPr>
          <w:rFonts w:ascii="Times New Roman" w:hAnsi="Times New Roman"/>
          <w:sz w:val="28"/>
          <w:szCs w:val="28"/>
          <w:lang w:val="uk-UA"/>
        </w:rPr>
        <w:t xml:space="preserve"> забороняється, ДСЗ, а також місця пилоутворення п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винні бути ізольовані від зовнішнього середовища за допомогою кожухів та у</w:t>
      </w:r>
      <w:r w:rsidRPr="00012DB6">
        <w:rPr>
          <w:rFonts w:ascii="Times New Roman" w:hAnsi="Times New Roman"/>
          <w:sz w:val="28"/>
          <w:szCs w:val="28"/>
          <w:lang w:val="uk-UA"/>
        </w:rPr>
        <w:t>к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риттів з </w:t>
      </w:r>
      <w:proofErr w:type="spellStart"/>
      <w:r w:rsidRPr="00012DB6">
        <w:rPr>
          <w:rFonts w:ascii="Times New Roman" w:hAnsi="Times New Roman"/>
          <w:sz w:val="28"/>
          <w:szCs w:val="28"/>
          <w:lang w:val="uk-UA"/>
        </w:rPr>
        <w:t>в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дсосом</w:t>
      </w:r>
      <w:proofErr w:type="spellEnd"/>
      <w:r w:rsidRPr="00012DB6">
        <w:rPr>
          <w:rFonts w:ascii="Times New Roman" w:hAnsi="Times New Roman"/>
          <w:sz w:val="28"/>
          <w:szCs w:val="28"/>
          <w:lang w:val="uk-UA"/>
        </w:rPr>
        <w:t xml:space="preserve"> запиленого повітря з під них та наступного його очищення. При інтенсивному здуванні пилу з оголень або подрібнених порід такі поверхні п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винні покриват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ся з’єднувальними розчинами.</w:t>
      </w:r>
    </w:p>
    <w:p w:rsidR="00D20F84" w:rsidRDefault="00012DB6" w:rsidP="00D20F84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 якості індивідуальних засобів захисту від пилу необхідно використовувати</w:t>
      </w:r>
      <w:r w:rsidR="000A26C8">
        <w:rPr>
          <w:rFonts w:ascii="Times New Roman" w:hAnsi="Times New Roman"/>
          <w:sz w:val="28"/>
          <w:szCs w:val="28"/>
          <w:lang w:val="uk-UA"/>
        </w:rPr>
        <w:t xml:space="preserve"> захисні окуляри, протипилові ре</w:t>
      </w:r>
      <w:r w:rsidRPr="00012DB6">
        <w:rPr>
          <w:rFonts w:ascii="Times New Roman" w:hAnsi="Times New Roman"/>
          <w:sz w:val="28"/>
          <w:szCs w:val="28"/>
          <w:lang w:val="uk-UA"/>
        </w:rPr>
        <w:t>спіратори.</w:t>
      </w:r>
    </w:p>
    <w:p w:rsidR="00D20F84" w:rsidRDefault="00D20F84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0F84" w:rsidRDefault="00D20F84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0F84" w:rsidRDefault="00D20F84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0F84" w:rsidRDefault="00D20F84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A26C8" w:rsidRDefault="00012DB6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A26C8">
        <w:rPr>
          <w:rFonts w:ascii="Times New Roman" w:hAnsi="Times New Roman"/>
          <w:b/>
          <w:sz w:val="28"/>
          <w:szCs w:val="28"/>
          <w:lang w:val="uk-UA"/>
        </w:rPr>
        <w:lastRenderedPageBreak/>
        <w:t>1</w:t>
      </w:r>
      <w:r w:rsidR="000A26C8" w:rsidRPr="000A26C8">
        <w:rPr>
          <w:rFonts w:ascii="Times New Roman" w:hAnsi="Times New Roman"/>
          <w:b/>
          <w:sz w:val="28"/>
          <w:szCs w:val="28"/>
          <w:lang w:val="uk-UA"/>
        </w:rPr>
        <w:t>0.2</w:t>
      </w:r>
      <w:r w:rsidRPr="000A26C8">
        <w:rPr>
          <w:rFonts w:ascii="Times New Roman" w:hAnsi="Times New Roman"/>
          <w:b/>
          <w:sz w:val="28"/>
          <w:szCs w:val="28"/>
          <w:lang w:val="uk-UA"/>
        </w:rPr>
        <w:t xml:space="preserve"> Шкідливий вплив на людину вібрацій та шуму. Заходи по боротьбі з н</w:t>
      </w:r>
      <w:r w:rsidRPr="000A26C8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0A26C8">
        <w:rPr>
          <w:rFonts w:ascii="Times New Roman" w:hAnsi="Times New Roman"/>
          <w:b/>
          <w:sz w:val="28"/>
          <w:szCs w:val="28"/>
          <w:lang w:val="uk-UA"/>
        </w:rPr>
        <w:t>ми</w:t>
      </w:r>
    </w:p>
    <w:p w:rsidR="00D20F84" w:rsidRPr="000A26C8" w:rsidRDefault="00D20F84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A26C8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Вібрація –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процес розповсюдження коливань в твердому тілі. Вібрація спостерігається в машинах та механізмах, викликаючи їх поступове руйнува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ня. Крім вібрація діє на організм людини, призводить до втоми, підвищення кров’яного 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ку, виникненню хвороб.</w:t>
      </w:r>
    </w:p>
    <w:p w:rsidR="00012DB6" w:rsidRPr="00012DB6" w:rsidRDefault="000A26C8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Шум –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звук та сукупність звуків різних частот та </w:t>
      </w:r>
      <w:proofErr w:type="spellStart"/>
      <w:r w:rsidR="00012DB6" w:rsidRPr="00012DB6">
        <w:rPr>
          <w:rFonts w:ascii="Times New Roman" w:hAnsi="Times New Roman"/>
          <w:sz w:val="28"/>
          <w:szCs w:val="28"/>
          <w:lang w:val="uk-UA"/>
        </w:rPr>
        <w:t>інтенсивностей</w:t>
      </w:r>
      <w:proofErr w:type="spellEnd"/>
      <w:r w:rsidR="00012DB6" w:rsidRPr="00012DB6">
        <w:rPr>
          <w:rFonts w:ascii="Times New Roman" w:hAnsi="Times New Roman"/>
          <w:sz w:val="28"/>
          <w:szCs w:val="28"/>
          <w:lang w:val="uk-UA"/>
        </w:rPr>
        <w:t>, що в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и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кликає неприємні відчуття. Нормування шуму проводиться в відповідності до ГОСТ ССБТ 12.1.0</w:t>
      </w:r>
      <w:r w:rsidR="00012DB6" w:rsidRPr="00012DB6">
        <w:rPr>
          <w:rFonts w:ascii="Times New Roman" w:hAnsi="Times New Roman"/>
          <w:sz w:val="28"/>
          <w:szCs w:val="28"/>
        </w:rPr>
        <w:t>4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–76 та санітарними нормами.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Для боротьби з шумом та вібрацією на кар’єрі проводять наступні заходи: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зменшення шуму шляхом послаблення його в джерелі;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поглинання шуму;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своєчасне, повноцінне змащування обладнання;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використання глушителів та індивідуальних засобів захисту від ш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му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(протишум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і навушники, антифони).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Для боротьби з вібрацією використовують: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організаційні заходи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(обмеження часу зіткнення з вібраційним інструме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том, 10–15 хвилинні перерви після кожної години праці, взаємозамінність в бригаді);</w:t>
      </w:r>
    </w:p>
    <w:p w:rsidR="00012DB6" w:rsidRP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використання кареток, що гасять вібрацію при перфораторному бурі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ні;</w:t>
      </w:r>
    </w:p>
    <w:p w:rsidR="00012DB6" w:rsidRDefault="000A26C8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/>
          <w:sz w:val="28"/>
          <w:szCs w:val="28"/>
          <w:lang w:val="uk-UA"/>
        </w:rPr>
        <w:t xml:space="preserve"> індивідуальних засобів захисту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(віброзахисні рукавиці, взуття та ін.).</w:t>
      </w:r>
    </w:p>
    <w:p w:rsidR="00FF57C1" w:rsidRDefault="00FF57C1" w:rsidP="00D20F8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A26C8">
        <w:rPr>
          <w:rFonts w:ascii="Times New Roman" w:hAnsi="Times New Roman"/>
          <w:b/>
          <w:sz w:val="28"/>
          <w:szCs w:val="28"/>
          <w:lang w:val="uk-UA"/>
        </w:rPr>
        <w:t>1</w:t>
      </w:r>
      <w:r w:rsidR="000A26C8">
        <w:rPr>
          <w:rFonts w:ascii="Times New Roman" w:hAnsi="Times New Roman"/>
          <w:b/>
          <w:sz w:val="28"/>
          <w:szCs w:val="28"/>
          <w:lang w:val="uk-UA"/>
        </w:rPr>
        <w:t>0.3</w:t>
      </w:r>
      <w:r w:rsidRPr="000A26C8">
        <w:rPr>
          <w:rFonts w:ascii="Times New Roman" w:hAnsi="Times New Roman"/>
          <w:b/>
          <w:sz w:val="28"/>
          <w:szCs w:val="28"/>
          <w:lang w:val="uk-UA"/>
        </w:rPr>
        <w:t xml:space="preserve"> Протипожежні заходи</w:t>
      </w:r>
    </w:p>
    <w:p w:rsidR="001C4B6E" w:rsidRPr="000A26C8" w:rsidRDefault="001C4B6E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Будівництво та оснащення основн</w:t>
      </w:r>
      <w:r w:rsidR="000A26C8">
        <w:rPr>
          <w:rFonts w:ascii="Times New Roman" w:hAnsi="Times New Roman"/>
          <w:sz w:val="28"/>
          <w:szCs w:val="28"/>
          <w:lang w:val="uk-UA"/>
        </w:rPr>
        <w:t xml:space="preserve">их та допоміжних цехів, складів </w:t>
      </w:r>
      <w:r w:rsidRPr="00012DB6">
        <w:rPr>
          <w:rFonts w:ascii="Times New Roman" w:hAnsi="Times New Roman"/>
          <w:sz w:val="28"/>
          <w:szCs w:val="28"/>
          <w:lang w:val="uk-UA"/>
        </w:rPr>
        <w:t>горючих та легкозаймистих предметів та матеріалів повинно здійснюватись в відпові</w:t>
      </w:r>
      <w:r w:rsidRPr="00012DB6">
        <w:rPr>
          <w:rFonts w:ascii="Times New Roman" w:hAnsi="Times New Roman"/>
          <w:sz w:val="28"/>
          <w:szCs w:val="28"/>
          <w:lang w:val="uk-UA"/>
        </w:rPr>
        <w:t>д</w:t>
      </w:r>
      <w:r w:rsidRPr="00012DB6">
        <w:rPr>
          <w:rFonts w:ascii="Times New Roman" w:hAnsi="Times New Roman"/>
          <w:sz w:val="28"/>
          <w:szCs w:val="28"/>
          <w:lang w:val="uk-UA"/>
        </w:rPr>
        <w:t>ності з категорією пожежної безпеки, відповідно класифікації будіве</w:t>
      </w:r>
      <w:r w:rsidR="000A26C8">
        <w:rPr>
          <w:rFonts w:ascii="Times New Roman" w:hAnsi="Times New Roman"/>
          <w:sz w:val="28"/>
          <w:szCs w:val="28"/>
          <w:lang w:val="uk-UA"/>
        </w:rPr>
        <w:t>льних норм та пр</w:t>
      </w:r>
      <w:r w:rsidR="000A26C8">
        <w:rPr>
          <w:rFonts w:ascii="Times New Roman" w:hAnsi="Times New Roman"/>
          <w:sz w:val="28"/>
          <w:szCs w:val="28"/>
          <w:lang w:val="uk-UA"/>
        </w:rPr>
        <w:t>а</w:t>
      </w:r>
      <w:r w:rsidR="000A26C8">
        <w:rPr>
          <w:rFonts w:ascii="Times New Roman" w:hAnsi="Times New Roman"/>
          <w:sz w:val="28"/>
          <w:szCs w:val="28"/>
          <w:lang w:val="uk-UA"/>
        </w:rPr>
        <w:t>вил</w:t>
      </w:r>
      <w:r w:rsidR="00D625E6">
        <w:rPr>
          <w:rFonts w:ascii="Times New Roman" w:hAnsi="Times New Roman"/>
          <w:sz w:val="28"/>
          <w:szCs w:val="28"/>
          <w:lang w:val="uk-UA"/>
        </w:rPr>
        <w:t xml:space="preserve"> діючих положень.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Заходи по пожежній безпеці спрямовані забезпечення бе</w:t>
      </w:r>
      <w:r w:rsidRPr="00012DB6">
        <w:rPr>
          <w:rFonts w:ascii="Times New Roman" w:hAnsi="Times New Roman"/>
          <w:sz w:val="28"/>
          <w:szCs w:val="28"/>
          <w:lang w:val="uk-UA"/>
        </w:rPr>
        <w:t>з</w:t>
      </w:r>
      <w:r w:rsidRPr="00012DB6">
        <w:rPr>
          <w:rFonts w:ascii="Times New Roman" w:hAnsi="Times New Roman"/>
          <w:sz w:val="28"/>
          <w:szCs w:val="28"/>
          <w:lang w:val="uk-UA"/>
        </w:rPr>
        <w:t>перервної роботи кар’єру та ДСЗ, тому всі працівники повинні знати та вміти в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користов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вати протипоже</w:t>
      </w:r>
      <w:r w:rsidR="001C4B6E">
        <w:rPr>
          <w:rFonts w:ascii="Times New Roman" w:hAnsi="Times New Roman"/>
          <w:sz w:val="28"/>
          <w:szCs w:val="28"/>
          <w:lang w:val="uk-UA"/>
        </w:rPr>
        <w:t>жний інвентар та систем пожежо</w:t>
      </w:r>
      <w:r w:rsidRPr="00012DB6">
        <w:rPr>
          <w:rFonts w:ascii="Times New Roman" w:hAnsi="Times New Roman"/>
          <w:sz w:val="28"/>
          <w:szCs w:val="28"/>
          <w:lang w:val="uk-UA"/>
        </w:rPr>
        <w:t>га</w:t>
      </w:r>
      <w:r w:rsidR="001C4B6E">
        <w:rPr>
          <w:rFonts w:ascii="Times New Roman" w:hAnsi="Times New Roman"/>
          <w:sz w:val="28"/>
          <w:szCs w:val="28"/>
          <w:lang w:val="uk-UA"/>
        </w:rPr>
        <w:t xml:space="preserve">сіння, вогнегасників. </w:t>
      </w:r>
      <w:r w:rsidRPr="00012DB6">
        <w:rPr>
          <w:rFonts w:ascii="Times New Roman" w:hAnsi="Times New Roman"/>
          <w:sz w:val="28"/>
          <w:szCs w:val="28"/>
          <w:lang w:val="uk-UA"/>
        </w:rPr>
        <w:lastRenderedPageBreak/>
        <w:t>Пально-мастильні та обтиральні матеріали повинні зберігатися в закритих метал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чних посудинах, в кількості не більшій ніж добова норма. Зберігання легкозайм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стих речовин на робочих місцях забороняється.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Дороги виробничого призначення повинні бути придатні для проїзду поже</w:t>
      </w:r>
      <w:r w:rsidRPr="00012DB6">
        <w:rPr>
          <w:rFonts w:ascii="Times New Roman" w:hAnsi="Times New Roman"/>
          <w:sz w:val="28"/>
          <w:szCs w:val="28"/>
          <w:lang w:val="uk-UA"/>
        </w:rPr>
        <w:t>ж</w:t>
      </w:r>
      <w:r w:rsidRPr="00012DB6">
        <w:rPr>
          <w:rFonts w:ascii="Times New Roman" w:hAnsi="Times New Roman"/>
          <w:sz w:val="28"/>
          <w:szCs w:val="28"/>
          <w:lang w:val="uk-UA"/>
        </w:rPr>
        <w:t>них машин. Всі виробничі та підсобні приміщення, установки, споруди складів повинні бути забезпечені первинни</w:t>
      </w:r>
      <w:r w:rsidR="001C4B6E">
        <w:rPr>
          <w:rFonts w:ascii="Times New Roman" w:hAnsi="Times New Roman"/>
          <w:sz w:val="28"/>
          <w:szCs w:val="28"/>
          <w:lang w:val="uk-UA"/>
        </w:rPr>
        <w:t>ми засобами пожежо</w:t>
      </w:r>
      <w:r w:rsidRPr="00012DB6">
        <w:rPr>
          <w:rFonts w:ascii="Times New Roman" w:hAnsi="Times New Roman"/>
          <w:sz w:val="28"/>
          <w:szCs w:val="28"/>
          <w:lang w:val="uk-UA"/>
        </w:rPr>
        <w:t>гасіння. Кількість цих з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собів та </w:t>
      </w:r>
      <w:r w:rsidR="001C4B6E">
        <w:rPr>
          <w:rFonts w:ascii="Times New Roman" w:hAnsi="Times New Roman"/>
          <w:sz w:val="28"/>
          <w:szCs w:val="28"/>
          <w:lang w:val="uk-UA"/>
        </w:rPr>
        <w:t>їх склад повинен відповідати ГОСТ ССБТ 12.04.009–75 «</w:t>
      </w:r>
      <w:r w:rsidRPr="00012DB6">
        <w:rPr>
          <w:rFonts w:ascii="Times New Roman" w:hAnsi="Times New Roman"/>
          <w:sz w:val="28"/>
          <w:szCs w:val="28"/>
          <w:lang w:val="uk-UA"/>
        </w:rPr>
        <w:t>Пожежна техн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ка безпеки та пожежна техніка захисту об’єктів. Загальні вим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="001C4B6E">
        <w:rPr>
          <w:rFonts w:ascii="Times New Roman" w:hAnsi="Times New Roman"/>
          <w:sz w:val="28"/>
          <w:szCs w:val="28"/>
          <w:lang w:val="uk-UA"/>
        </w:rPr>
        <w:t>ги».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Оскільки на кар’єрі ведуться електрозварювальні роботи, необхідно бути особливо пильним. Електрозварювальники до початку робіт повинні ретельно п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ревірити та оглянути робоче місце. Площадку, на якій будуть здійснюватись еле</w:t>
      </w:r>
      <w:r w:rsidRPr="00012DB6">
        <w:rPr>
          <w:rFonts w:ascii="Times New Roman" w:hAnsi="Times New Roman"/>
          <w:sz w:val="28"/>
          <w:szCs w:val="28"/>
          <w:lang w:val="uk-UA"/>
        </w:rPr>
        <w:t>к</w:t>
      </w:r>
      <w:r w:rsidRPr="00012DB6">
        <w:rPr>
          <w:rFonts w:ascii="Times New Roman" w:hAnsi="Times New Roman"/>
          <w:sz w:val="28"/>
          <w:szCs w:val="28"/>
          <w:lang w:val="uk-UA"/>
        </w:rPr>
        <w:t>трозварювальні роботи, необхідно очистити від горючих матеріалів та пр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="001C4B6E">
        <w:rPr>
          <w:rFonts w:ascii="Times New Roman" w:hAnsi="Times New Roman"/>
          <w:sz w:val="28"/>
          <w:szCs w:val="28"/>
          <w:lang w:val="uk-UA"/>
        </w:rPr>
        <w:t>дметів в радіусі 5</w:t>
      </w:r>
      <w:r w:rsidRPr="00012DB6">
        <w:rPr>
          <w:rFonts w:ascii="Times New Roman" w:hAnsi="Times New Roman"/>
          <w:sz w:val="28"/>
          <w:szCs w:val="28"/>
          <w:lang w:val="uk-UA"/>
        </w:rPr>
        <w:t>м. Зварювальні роботи повинн</w:t>
      </w:r>
      <w:r w:rsidR="001C4B6E">
        <w:rPr>
          <w:rFonts w:ascii="Times New Roman" w:hAnsi="Times New Roman"/>
          <w:sz w:val="28"/>
          <w:szCs w:val="28"/>
          <w:lang w:val="uk-UA"/>
        </w:rPr>
        <w:t>і відповідати ГОСТ 12.3.003–75 «</w:t>
      </w:r>
      <w:r w:rsidRPr="00012DB6">
        <w:rPr>
          <w:rFonts w:ascii="Times New Roman" w:hAnsi="Times New Roman"/>
          <w:sz w:val="28"/>
          <w:szCs w:val="28"/>
          <w:lang w:val="uk-UA"/>
        </w:rPr>
        <w:t>Роботи електрозв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рювальні. </w:t>
      </w:r>
      <w:r w:rsidR="001C4B6E">
        <w:rPr>
          <w:rFonts w:ascii="Times New Roman" w:hAnsi="Times New Roman"/>
          <w:sz w:val="28"/>
          <w:szCs w:val="28"/>
          <w:lang w:val="uk-UA"/>
        </w:rPr>
        <w:t>Загальні вимоги техніки безпеки»</w:t>
      </w:r>
      <w:r w:rsidRPr="00012DB6">
        <w:rPr>
          <w:rFonts w:ascii="Times New Roman" w:hAnsi="Times New Roman"/>
          <w:sz w:val="28"/>
          <w:szCs w:val="28"/>
          <w:lang w:val="uk-UA"/>
        </w:rPr>
        <w:t>.</w:t>
      </w:r>
    </w:p>
    <w:p w:rsidR="001C4B6E" w:rsidRDefault="001C4B6E" w:rsidP="00D20F84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C4B6E">
        <w:rPr>
          <w:rFonts w:ascii="Times New Roman" w:hAnsi="Times New Roman"/>
          <w:b/>
          <w:sz w:val="28"/>
          <w:szCs w:val="28"/>
          <w:lang w:val="uk-UA"/>
        </w:rPr>
        <w:t>1</w:t>
      </w:r>
      <w:r w:rsidR="001C4B6E">
        <w:rPr>
          <w:rFonts w:ascii="Times New Roman" w:hAnsi="Times New Roman"/>
          <w:b/>
          <w:sz w:val="28"/>
          <w:szCs w:val="28"/>
          <w:lang w:val="uk-UA"/>
        </w:rPr>
        <w:t>0.4</w:t>
      </w:r>
      <w:r w:rsidRPr="001C4B6E">
        <w:rPr>
          <w:rFonts w:ascii="Times New Roman" w:hAnsi="Times New Roman"/>
          <w:b/>
          <w:sz w:val="28"/>
          <w:szCs w:val="28"/>
          <w:lang w:val="uk-UA"/>
        </w:rPr>
        <w:t xml:space="preserve"> Заходи, що забезпечують безпеку виробництва робіт</w:t>
      </w:r>
    </w:p>
    <w:p w:rsidR="001C4B6E" w:rsidRPr="001C4B6E" w:rsidRDefault="001C4B6E" w:rsidP="00D20F84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Всі робітники, які починають працювати на кар’єрі повинні бути оглянуті медичними працівниками, а працюючі безпосередньо на відкритих гірських ро</w:t>
      </w:r>
      <w:r w:rsidR="001C4B6E">
        <w:rPr>
          <w:rFonts w:ascii="Times New Roman" w:hAnsi="Times New Roman"/>
          <w:sz w:val="28"/>
          <w:szCs w:val="28"/>
          <w:lang w:val="uk-UA"/>
        </w:rPr>
        <w:t>б</w:t>
      </w:r>
      <w:r w:rsidR="001C4B6E">
        <w:rPr>
          <w:rFonts w:ascii="Times New Roman" w:hAnsi="Times New Roman"/>
          <w:sz w:val="28"/>
          <w:szCs w:val="28"/>
          <w:lang w:val="uk-UA"/>
        </w:rPr>
        <w:t>о</w:t>
      </w:r>
      <w:r w:rsidR="001C4B6E">
        <w:rPr>
          <w:rFonts w:ascii="Times New Roman" w:hAnsi="Times New Roman"/>
          <w:sz w:val="28"/>
          <w:szCs w:val="28"/>
          <w:lang w:val="uk-UA"/>
        </w:rPr>
        <w:t>тах –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повинні підлягати періодичному огляду.</w:t>
      </w:r>
    </w:p>
    <w:p w:rsid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Всі робітники, які починають працювати на кар’єрі повинні пройти попере</w:t>
      </w:r>
      <w:r w:rsidRPr="00012DB6">
        <w:rPr>
          <w:rFonts w:ascii="Times New Roman" w:hAnsi="Times New Roman"/>
          <w:sz w:val="28"/>
          <w:szCs w:val="28"/>
          <w:lang w:val="uk-UA"/>
        </w:rPr>
        <w:t>д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нє навчання по техніці безпеки впродовж </w:t>
      </w:r>
      <w:r w:rsidR="001C4B6E">
        <w:rPr>
          <w:rFonts w:ascii="Times New Roman" w:hAnsi="Times New Roman"/>
          <w:sz w:val="28"/>
          <w:szCs w:val="28"/>
          <w:lang w:val="uk-UA"/>
        </w:rPr>
        <w:t>10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днів, повинні бути навчені правилам надання першої медичної допомоги потерпілим та здати іспит по затвердженій програмі. Повторний інструктаж по техніці безпеки повинен проводи</w:t>
      </w:r>
      <w:r w:rsidR="001C4B6E">
        <w:rPr>
          <w:rFonts w:ascii="Times New Roman" w:hAnsi="Times New Roman"/>
          <w:sz w:val="28"/>
          <w:szCs w:val="28"/>
          <w:lang w:val="uk-UA"/>
        </w:rPr>
        <w:t xml:space="preserve">тись не менш ніж раз </w:t>
      </w:r>
      <w:r w:rsidRPr="00012DB6">
        <w:rPr>
          <w:rFonts w:ascii="Times New Roman" w:hAnsi="Times New Roman"/>
          <w:sz w:val="28"/>
          <w:szCs w:val="28"/>
          <w:lang w:val="uk-UA"/>
        </w:rPr>
        <w:t>в рік з ре</w:t>
      </w:r>
      <w:r w:rsidR="001C4B6E">
        <w:rPr>
          <w:rFonts w:ascii="Times New Roman" w:hAnsi="Times New Roman"/>
          <w:sz w:val="28"/>
          <w:szCs w:val="28"/>
          <w:lang w:val="uk-UA"/>
        </w:rPr>
        <w:t>є</w:t>
      </w:r>
      <w:r w:rsidRPr="00012DB6">
        <w:rPr>
          <w:rFonts w:ascii="Times New Roman" w:hAnsi="Times New Roman"/>
          <w:sz w:val="28"/>
          <w:szCs w:val="28"/>
          <w:lang w:val="uk-UA"/>
        </w:rPr>
        <w:t>страцією в спеціальній книзі. Крім того</w:t>
      </w:r>
      <w:r w:rsidR="001C4B6E">
        <w:rPr>
          <w:rFonts w:ascii="Times New Roman" w:hAnsi="Times New Roman"/>
          <w:sz w:val="28"/>
          <w:szCs w:val="28"/>
          <w:lang w:val="uk-UA"/>
        </w:rPr>
        <w:t>,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новоприбулі пр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цівники п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винні пройти попереднє навчання та здати іспит. Всім працюючим під розписку повинні бути видані інструкції по безпечним методам роботи по їх пр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фесіям.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До керування гірськими та транспортними машинами допускаються особи, що пройшли спеціальне навчання, здали іспити та отримали посвідчення на право кер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вання відповідною машиною.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lastRenderedPageBreak/>
        <w:t>До технічного керівництва відкритими гірськими роботами допускаються особи, що мають закінчену вищу освіту або середню гірничотехнічну освіту або право відповідного ведення гірських робіт.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 приміщенні нарядної, на робочих місцях повинні бути вивішені плакати та попереджувальні написи по техніці безпеки.</w:t>
      </w:r>
      <w:r w:rsidR="001C4B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Перед пуском механізмів та поча</w:t>
      </w:r>
      <w:r w:rsidRPr="00012DB6">
        <w:rPr>
          <w:rFonts w:ascii="Times New Roman" w:hAnsi="Times New Roman"/>
          <w:sz w:val="28"/>
          <w:szCs w:val="28"/>
          <w:lang w:val="uk-UA"/>
        </w:rPr>
        <w:t>т</w:t>
      </w:r>
      <w:r w:rsidRPr="00012DB6">
        <w:rPr>
          <w:rFonts w:ascii="Times New Roman" w:hAnsi="Times New Roman"/>
          <w:sz w:val="28"/>
          <w:szCs w:val="28"/>
          <w:lang w:val="uk-UA"/>
        </w:rPr>
        <w:t>ком руху машин обов’язкова подача звукових сигналів, із значенням яких повинні бути ознайомлені всі робітники. Гірські, транспортні та інші машини повинні зн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ходитись в справному стані та бути обладнаними діючими сигнальними пристр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ями, гальмами, огородженнями доступних рухомих частин та площадок, прот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пожежними засобами та освітленням. Змазування машин та механізмів</w:t>
      </w:r>
      <w:r w:rsidR="001C4B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по ходу дозволяється тільки при наявності спеціальних пристроїв, що забезпечують бе</w:t>
      </w:r>
      <w:r w:rsidRPr="00012DB6">
        <w:rPr>
          <w:rFonts w:ascii="Times New Roman" w:hAnsi="Times New Roman"/>
          <w:sz w:val="28"/>
          <w:szCs w:val="28"/>
          <w:lang w:val="uk-UA"/>
        </w:rPr>
        <w:t>з</w:t>
      </w:r>
      <w:r w:rsidRPr="00012DB6">
        <w:rPr>
          <w:rFonts w:ascii="Times New Roman" w:hAnsi="Times New Roman"/>
          <w:sz w:val="28"/>
          <w:szCs w:val="28"/>
          <w:lang w:val="uk-UA"/>
        </w:rPr>
        <w:t>печність робіт.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Кути укосів уступів, відвалів, ширина робочих площадок та транспортних берм повинні відповідати прийнятим в проекті значенням, що дає можливість безпечного ведення гірських робіт.</w:t>
      </w:r>
    </w:p>
    <w:p w:rsidR="001C4B6E" w:rsidRDefault="001C4B6E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C4B6E">
        <w:rPr>
          <w:rFonts w:ascii="Times New Roman" w:hAnsi="Times New Roman"/>
          <w:b/>
          <w:sz w:val="28"/>
          <w:szCs w:val="28"/>
          <w:lang w:val="uk-UA"/>
        </w:rPr>
        <w:t>1</w:t>
      </w:r>
      <w:r w:rsidR="001C4B6E">
        <w:rPr>
          <w:rFonts w:ascii="Times New Roman" w:hAnsi="Times New Roman"/>
          <w:b/>
          <w:sz w:val="28"/>
          <w:szCs w:val="28"/>
          <w:lang w:val="uk-UA"/>
        </w:rPr>
        <w:t>0.5</w:t>
      </w:r>
      <w:r w:rsidRPr="001C4B6E">
        <w:rPr>
          <w:rFonts w:ascii="Times New Roman" w:hAnsi="Times New Roman"/>
          <w:b/>
          <w:sz w:val="28"/>
          <w:szCs w:val="28"/>
          <w:lang w:val="uk-UA"/>
        </w:rPr>
        <w:t xml:space="preserve"> Заходи безпеки при бурових роботах</w:t>
      </w:r>
    </w:p>
    <w:p w:rsidR="001C4B6E" w:rsidRPr="001C4B6E" w:rsidRDefault="001C4B6E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Буровий станок повинен бути встановлений на буровій площадці так, щоб гус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ниця ста</w:t>
      </w:r>
      <w:r w:rsidR="001C4B6E">
        <w:rPr>
          <w:rFonts w:ascii="Times New Roman" w:hAnsi="Times New Roman"/>
          <w:sz w:val="28"/>
          <w:szCs w:val="28"/>
          <w:lang w:val="uk-UA"/>
        </w:rPr>
        <w:t>нка знаходилась не ближче ніж 3</w:t>
      </w:r>
      <w:r w:rsidRPr="00012DB6">
        <w:rPr>
          <w:rFonts w:ascii="Times New Roman" w:hAnsi="Times New Roman"/>
          <w:sz w:val="28"/>
          <w:szCs w:val="28"/>
          <w:lang w:val="uk-UA"/>
        </w:rPr>
        <w:t>м від краю уступу. При роботі по хитких породах станок повинен бути закріплений сталевими канатами.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бурінні першого ряду свердловин станок повинен бути розташований так, щоб при будь-якому ввімкненні механізму він рухався в напрямку від бровки уст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пу.</w:t>
      </w:r>
      <w:bookmarkStart w:id="0" w:name="_GoBack"/>
      <w:bookmarkEnd w:id="0"/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Переміще</w:t>
      </w:r>
      <w:r w:rsidR="00752641">
        <w:rPr>
          <w:rFonts w:ascii="Times New Roman" w:hAnsi="Times New Roman"/>
          <w:sz w:val="28"/>
          <w:szCs w:val="28"/>
          <w:lang w:val="uk-UA"/>
        </w:rPr>
        <w:t>ння бурового станка з піднятою штангою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дозволяється на від</w:t>
      </w:r>
      <w:r w:rsidRPr="00012DB6">
        <w:rPr>
          <w:rFonts w:ascii="Times New Roman" w:hAnsi="Times New Roman"/>
          <w:sz w:val="28"/>
          <w:szCs w:val="28"/>
          <w:lang w:val="uk-UA"/>
        </w:rPr>
        <w:t>с</w:t>
      </w:r>
      <w:r w:rsidR="001C4B6E">
        <w:rPr>
          <w:rFonts w:ascii="Times New Roman" w:hAnsi="Times New Roman"/>
          <w:sz w:val="28"/>
          <w:szCs w:val="28"/>
          <w:lang w:val="uk-UA"/>
        </w:rPr>
        <w:t>тань не більше 100</w:t>
      </w:r>
      <w:r w:rsidRPr="00012DB6">
        <w:rPr>
          <w:rFonts w:ascii="Times New Roman" w:hAnsi="Times New Roman"/>
          <w:sz w:val="28"/>
          <w:szCs w:val="28"/>
          <w:lang w:val="uk-UA"/>
        </w:rPr>
        <w:t>м. При переміщенні станка під електролініями щогла повинна бути спущена. При спуску та підйомі щогла не допускається перебування людей поп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реду та ззаду станка.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Огляд свердловини доз</w:t>
      </w:r>
      <w:r w:rsidR="00752641">
        <w:rPr>
          <w:rFonts w:ascii="Times New Roman" w:hAnsi="Times New Roman"/>
          <w:sz w:val="28"/>
          <w:szCs w:val="28"/>
          <w:lang w:val="uk-UA"/>
        </w:rPr>
        <w:t>воляється не раніш ніж через 12</w:t>
      </w:r>
      <w:r w:rsidR="00FF57C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год</w:t>
      </w:r>
      <w:r w:rsidR="00FF57C1">
        <w:rPr>
          <w:rFonts w:ascii="Times New Roman" w:hAnsi="Times New Roman"/>
          <w:sz w:val="28"/>
          <w:szCs w:val="28"/>
          <w:lang w:val="uk-UA"/>
        </w:rPr>
        <w:t>ин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після закінче</w:t>
      </w:r>
      <w:r w:rsidRPr="00012DB6">
        <w:rPr>
          <w:rFonts w:ascii="Times New Roman" w:hAnsi="Times New Roman"/>
          <w:sz w:val="28"/>
          <w:szCs w:val="28"/>
          <w:lang w:val="uk-UA"/>
        </w:rPr>
        <w:t>н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ня буріння шляхом опускання в свердловину електричної лампочки </w:t>
      </w:r>
      <w:r w:rsidRPr="00752641">
        <w:rPr>
          <w:rFonts w:ascii="Times New Roman" w:hAnsi="Times New Roman"/>
          <w:sz w:val="28"/>
          <w:szCs w:val="28"/>
          <w:lang w:val="en-US"/>
        </w:rPr>
        <w:t>U</w:t>
      </w:r>
      <w:r w:rsidRPr="00752641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752641">
        <w:rPr>
          <w:rFonts w:ascii="Times New Roman" w:hAnsi="Times New Roman"/>
          <w:sz w:val="28"/>
          <w:szCs w:val="28"/>
        </w:rPr>
        <w:t>36</w:t>
      </w:r>
      <w:r w:rsidR="00752641">
        <w:rPr>
          <w:rFonts w:ascii="Times New Roman" w:hAnsi="Times New Roman"/>
          <w:sz w:val="28"/>
          <w:szCs w:val="28"/>
          <w:lang w:val="uk-UA"/>
        </w:rPr>
        <w:t>В у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lastRenderedPageBreak/>
        <w:t>бухонебезпечному виконанні. Обличчя майстра при цьому закрите спеці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льною маскою з вікном із небиткого прозорого матеріалу.</w:t>
      </w:r>
    </w:p>
    <w:p w:rsidR="00752641" w:rsidRDefault="0075264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52641">
        <w:rPr>
          <w:rFonts w:ascii="Times New Roman" w:hAnsi="Times New Roman"/>
          <w:b/>
          <w:sz w:val="28"/>
          <w:szCs w:val="28"/>
          <w:lang w:val="uk-UA"/>
        </w:rPr>
        <w:t>1</w:t>
      </w:r>
      <w:r w:rsidR="00752641">
        <w:rPr>
          <w:rFonts w:ascii="Times New Roman" w:hAnsi="Times New Roman"/>
          <w:b/>
          <w:sz w:val="28"/>
          <w:szCs w:val="28"/>
          <w:lang w:val="uk-UA"/>
        </w:rPr>
        <w:t>0.6</w:t>
      </w:r>
      <w:r w:rsidRPr="00752641">
        <w:rPr>
          <w:rFonts w:ascii="Times New Roman" w:hAnsi="Times New Roman"/>
          <w:b/>
          <w:sz w:val="28"/>
          <w:szCs w:val="28"/>
          <w:lang w:val="uk-UA"/>
        </w:rPr>
        <w:t xml:space="preserve"> Заходи безпеки при веденні підривних робіт</w:t>
      </w:r>
    </w:p>
    <w:p w:rsidR="00752641" w:rsidRPr="00752641" w:rsidRDefault="0075264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D24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Транспортування та зберігання ВР повинно бути організовано в суворій ві</w:t>
      </w:r>
      <w:r w:rsidRPr="00012DB6">
        <w:rPr>
          <w:rFonts w:ascii="Times New Roman" w:hAnsi="Times New Roman"/>
          <w:sz w:val="28"/>
          <w:szCs w:val="28"/>
          <w:lang w:val="uk-UA"/>
        </w:rPr>
        <w:t>д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повідності </w:t>
      </w:r>
      <w:r w:rsidR="00752641">
        <w:rPr>
          <w:rFonts w:ascii="Times New Roman" w:hAnsi="Times New Roman"/>
          <w:sz w:val="28"/>
          <w:szCs w:val="28"/>
          <w:lang w:val="uk-UA"/>
        </w:rPr>
        <w:t>«</w:t>
      </w:r>
      <w:r w:rsidRPr="00012DB6">
        <w:rPr>
          <w:rFonts w:ascii="Times New Roman" w:hAnsi="Times New Roman"/>
          <w:sz w:val="28"/>
          <w:szCs w:val="28"/>
          <w:lang w:val="uk-UA"/>
        </w:rPr>
        <w:t>Єдиними правилами б</w:t>
      </w:r>
      <w:r w:rsidR="00321D24">
        <w:rPr>
          <w:rFonts w:ascii="Times New Roman" w:hAnsi="Times New Roman"/>
          <w:sz w:val="28"/>
          <w:szCs w:val="28"/>
          <w:lang w:val="uk-UA"/>
        </w:rPr>
        <w:t>езпеки при підривних роботах</w:t>
      </w:r>
      <w:r w:rsidR="00752641">
        <w:rPr>
          <w:rFonts w:ascii="Times New Roman" w:hAnsi="Times New Roman"/>
          <w:sz w:val="28"/>
          <w:szCs w:val="28"/>
          <w:lang w:val="uk-UA"/>
        </w:rPr>
        <w:t>»</w:t>
      </w:r>
      <w:r w:rsidR="00321D24">
        <w:rPr>
          <w:rFonts w:ascii="Times New Roman" w:hAnsi="Times New Roman"/>
          <w:sz w:val="28"/>
          <w:szCs w:val="28"/>
          <w:lang w:val="uk-UA"/>
        </w:rPr>
        <w:t>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підривних роботах, що проводяться вдень, патрони-бойовики вигото</w:t>
      </w:r>
      <w:r w:rsidRPr="00012DB6">
        <w:rPr>
          <w:rFonts w:ascii="Times New Roman" w:hAnsi="Times New Roman"/>
          <w:sz w:val="28"/>
          <w:szCs w:val="28"/>
          <w:lang w:val="uk-UA"/>
        </w:rPr>
        <w:t>в</w:t>
      </w:r>
      <w:r w:rsidRPr="00012DB6">
        <w:rPr>
          <w:rFonts w:ascii="Times New Roman" w:hAnsi="Times New Roman"/>
          <w:sz w:val="28"/>
          <w:szCs w:val="28"/>
          <w:lang w:val="uk-UA"/>
        </w:rPr>
        <w:t>ляються на місці робіт або в спеціально відведени</w:t>
      </w:r>
      <w:r w:rsidR="00752641">
        <w:rPr>
          <w:rFonts w:ascii="Times New Roman" w:hAnsi="Times New Roman"/>
          <w:sz w:val="28"/>
          <w:szCs w:val="28"/>
          <w:lang w:val="uk-UA"/>
        </w:rPr>
        <w:t>х місцях, не ближче ніж 50</w:t>
      </w:r>
      <w:r w:rsidRPr="00012DB6">
        <w:rPr>
          <w:rFonts w:ascii="Times New Roman" w:hAnsi="Times New Roman"/>
          <w:sz w:val="28"/>
          <w:szCs w:val="28"/>
          <w:lang w:val="uk-UA"/>
        </w:rPr>
        <w:t>м від місця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підривних робіт. В зимній час –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в окремому приміщенні будівлі підг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товки ВР поза територією складу. При цьому відстань, на яку відносять бойо</w:t>
      </w:r>
      <w:r w:rsidR="00752641">
        <w:rPr>
          <w:rFonts w:ascii="Times New Roman" w:hAnsi="Times New Roman"/>
          <w:sz w:val="28"/>
          <w:szCs w:val="28"/>
          <w:lang w:val="uk-UA"/>
        </w:rPr>
        <w:t>вики, п</w:t>
      </w:r>
      <w:r w:rsidR="00752641">
        <w:rPr>
          <w:rFonts w:ascii="Times New Roman" w:hAnsi="Times New Roman"/>
          <w:sz w:val="28"/>
          <w:szCs w:val="28"/>
          <w:lang w:val="uk-UA"/>
        </w:rPr>
        <w:t>о</w:t>
      </w:r>
      <w:r w:rsidR="00752641">
        <w:rPr>
          <w:rFonts w:ascii="Times New Roman" w:hAnsi="Times New Roman"/>
          <w:sz w:val="28"/>
          <w:szCs w:val="28"/>
          <w:lang w:val="uk-UA"/>
        </w:rPr>
        <w:t>винна складати 500</w:t>
      </w:r>
      <w:r w:rsidRPr="00012DB6">
        <w:rPr>
          <w:rFonts w:ascii="Times New Roman" w:hAnsi="Times New Roman"/>
          <w:sz w:val="28"/>
          <w:szCs w:val="28"/>
          <w:lang w:val="uk-UA"/>
        </w:rPr>
        <w:t>м.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 xml:space="preserve">Перед заряджанням шпур повинен бути очищений від бурової дрібноти та пилу. Забороняється опускати бойовики на дротах електродетонаторів або </w:t>
      </w:r>
      <w:proofErr w:type="spellStart"/>
      <w:r w:rsidR="00752641">
        <w:rPr>
          <w:rFonts w:ascii="Times New Roman" w:hAnsi="Times New Roman"/>
          <w:sz w:val="28"/>
          <w:szCs w:val="28"/>
          <w:lang w:val="uk-UA"/>
        </w:rPr>
        <w:t>ДШ</w:t>
      </w:r>
      <w:proofErr w:type="spellEnd"/>
      <w:r w:rsidRPr="00012DB6">
        <w:rPr>
          <w:rFonts w:ascii="Times New Roman" w:hAnsi="Times New Roman"/>
          <w:sz w:val="28"/>
          <w:szCs w:val="28"/>
          <w:lang w:val="uk-UA"/>
        </w:rPr>
        <w:t>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заряджанні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допускається використовувати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бойки, які виготовлені із д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рева та інших матеріалів, що не дають іскри.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електричному підриванні дозволяється проколювати торець патрона г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лкою із матеріалів, що не дають іскри, не розгортаючи паперову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оболонку та зді</w:t>
      </w:r>
      <w:r w:rsidRPr="00012DB6">
        <w:rPr>
          <w:rFonts w:ascii="Times New Roman" w:hAnsi="Times New Roman"/>
          <w:sz w:val="28"/>
          <w:szCs w:val="28"/>
          <w:lang w:val="uk-UA"/>
        </w:rPr>
        <w:t>й</w:t>
      </w:r>
      <w:r w:rsidRPr="00012DB6">
        <w:rPr>
          <w:rFonts w:ascii="Times New Roman" w:hAnsi="Times New Roman"/>
          <w:sz w:val="28"/>
          <w:szCs w:val="28"/>
          <w:lang w:val="uk-UA"/>
        </w:rPr>
        <w:t>снювати кріплення електродетонатора накладанням петлі дроту на кінець патр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ну-бойовика.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Різати ДШ після введення його в бойовик або заряд, забороняється. З’єднання відрізків ДШ проводити тільки внакладку, способом, що вказаний в і</w:t>
      </w:r>
      <w:r w:rsidRPr="00012DB6">
        <w:rPr>
          <w:rFonts w:ascii="Times New Roman" w:hAnsi="Times New Roman"/>
          <w:sz w:val="28"/>
          <w:szCs w:val="28"/>
          <w:lang w:val="uk-UA"/>
        </w:rPr>
        <w:t>н</w:t>
      </w:r>
      <w:r w:rsidRPr="00012DB6">
        <w:rPr>
          <w:rFonts w:ascii="Times New Roman" w:hAnsi="Times New Roman"/>
          <w:sz w:val="28"/>
          <w:szCs w:val="28"/>
          <w:lang w:val="uk-UA"/>
        </w:rPr>
        <w:t>струкції, яка знаходиться в ящику з ДШ.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З’єднання внакладку повинно бути зроблено по довжині не меншій ніж 10см, шнури повинні щільно прилягати один до одного, кріплення проводять ізоляці</w:t>
      </w:r>
      <w:r w:rsidRPr="00012DB6">
        <w:rPr>
          <w:rFonts w:ascii="Times New Roman" w:hAnsi="Times New Roman"/>
          <w:sz w:val="28"/>
          <w:szCs w:val="28"/>
          <w:lang w:val="uk-UA"/>
        </w:rPr>
        <w:t>й</w:t>
      </w:r>
      <w:r w:rsidRPr="00012DB6">
        <w:rPr>
          <w:rFonts w:ascii="Times New Roman" w:hAnsi="Times New Roman"/>
          <w:sz w:val="28"/>
          <w:szCs w:val="28"/>
          <w:lang w:val="uk-UA"/>
        </w:rPr>
        <w:t>ною стрічкою, тасьмою або шпагатом. З’єднання магістрального ДШ з електрод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тонат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ром або з КЗДШ для збудження детонації шнура, повинно бути викон</w:t>
      </w:r>
      <w:r w:rsidR="00752641">
        <w:rPr>
          <w:rFonts w:ascii="Times New Roman" w:hAnsi="Times New Roman"/>
          <w:sz w:val="28"/>
          <w:szCs w:val="28"/>
          <w:lang w:val="uk-UA"/>
        </w:rPr>
        <w:t>ано внакладку на відстані 10–15</w:t>
      </w:r>
      <w:r w:rsidRPr="00012DB6">
        <w:rPr>
          <w:rFonts w:ascii="Times New Roman" w:hAnsi="Times New Roman"/>
          <w:sz w:val="28"/>
          <w:szCs w:val="28"/>
          <w:lang w:val="uk-UA"/>
        </w:rPr>
        <w:t>см від кінця шнура. Шнури відведення приєднуються до магістр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льного шнура так, щоб напрямок розповсюдження детонації співпадав з напрямком детонації по шнуру відведення. При перетинанні шнурів між ними </w:t>
      </w:r>
      <w:r w:rsidRPr="00012DB6">
        <w:rPr>
          <w:rFonts w:ascii="Times New Roman" w:hAnsi="Times New Roman"/>
          <w:sz w:val="28"/>
          <w:szCs w:val="28"/>
          <w:lang w:val="uk-UA"/>
        </w:rPr>
        <w:lastRenderedPageBreak/>
        <w:t>повинна розм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щуватись прокладка з ґрунту або дер</w:t>
      </w:r>
      <w:r w:rsidR="00752641">
        <w:rPr>
          <w:rFonts w:ascii="Times New Roman" w:hAnsi="Times New Roman"/>
          <w:sz w:val="28"/>
          <w:szCs w:val="28"/>
          <w:lang w:val="uk-UA"/>
        </w:rPr>
        <w:t>ева товщиною не меншою ніж 10</w:t>
      </w:r>
      <w:r w:rsidRPr="00012DB6">
        <w:rPr>
          <w:rFonts w:ascii="Times New Roman" w:hAnsi="Times New Roman"/>
          <w:sz w:val="28"/>
          <w:szCs w:val="28"/>
          <w:lang w:val="uk-UA"/>
        </w:rPr>
        <w:t>см. Електроп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д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ривна мережа – </w:t>
      </w:r>
      <w:r w:rsidRPr="00012DB6">
        <w:rPr>
          <w:rFonts w:ascii="Times New Roman" w:hAnsi="Times New Roman"/>
          <w:sz w:val="28"/>
          <w:szCs w:val="28"/>
          <w:lang w:val="uk-UA"/>
        </w:rPr>
        <w:t>дводротова.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Підрив свердловинних зарядів проводиться по проектам на кожен вибух. П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дрив зарядів в рукавах та зовнішніх </w:t>
      </w:r>
      <w:r w:rsidR="00752641">
        <w:rPr>
          <w:rFonts w:ascii="Times New Roman" w:hAnsi="Times New Roman"/>
          <w:sz w:val="28"/>
          <w:szCs w:val="28"/>
          <w:lang w:val="uk-UA"/>
        </w:rPr>
        <w:t>зарядів проводяться по паспорту</w:t>
      </w:r>
      <w:r w:rsidRPr="00012DB6">
        <w:rPr>
          <w:rFonts w:ascii="Times New Roman" w:hAnsi="Times New Roman"/>
          <w:sz w:val="28"/>
          <w:szCs w:val="28"/>
          <w:lang w:val="uk-UA"/>
        </w:rPr>
        <w:t>. Паспорт з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тверджуються начальником або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головним інженером кар’єру, к</w:t>
      </w:r>
      <w:r w:rsidRPr="00012DB6">
        <w:rPr>
          <w:rFonts w:ascii="Times New Roman" w:hAnsi="Times New Roman"/>
          <w:sz w:val="28"/>
          <w:szCs w:val="28"/>
          <w:lang w:val="uk-UA"/>
        </w:rPr>
        <w:t>ерівником підри</w:t>
      </w:r>
      <w:r w:rsidRPr="00012DB6">
        <w:rPr>
          <w:rFonts w:ascii="Times New Roman" w:hAnsi="Times New Roman"/>
          <w:sz w:val="28"/>
          <w:szCs w:val="28"/>
          <w:lang w:val="uk-UA"/>
        </w:rPr>
        <w:t>в</w:t>
      </w:r>
      <w:r w:rsidRPr="00012DB6">
        <w:rPr>
          <w:rFonts w:ascii="Times New Roman" w:hAnsi="Times New Roman"/>
          <w:sz w:val="28"/>
          <w:szCs w:val="28"/>
          <w:lang w:val="uk-UA"/>
        </w:rPr>
        <w:t>них робіт.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Перед початком підривних робіт повинні бути встановлені кордони небез</w:t>
      </w:r>
      <w:r w:rsidR="00752641">
        <w:rPr>
          <w:rFonts w:ascii="Times New Roman" w:hAnsi="Times New Roman"/>
          <w:sz w:val="28"/>
          <w:szCs w:val="28"/>
          <w:lang w:val="uk-UA"/>
        </w:rPr>
        <w:t>п</w:t>
      </w:r>
      <w:r w:rsidR="00752641">
        <w:rPr>
          <w:rFonts w:ascii="Times New Roman" w:hAnsi="Times New Roman"/>
          <w:sz w:val="28"/>
          <w:szCs w:val="28"/>
          <w:lang w:val="uk-UA"/>
        </w:rPr>
        <w:t>е</w:t>
      </w:r>
      <w:r w:rsidR="00752641">
        <w:rPr>
          <w:rFonts w:ascii="Times New Roman" w:hAnsi="Times New Roman"/>
          <w:sz w:val="28"/>
          <w:szCs w:val="28"/>
          <w:lang w:val="uk-UA"/>
        </w:rPr>
        <w:t>чної зони,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пости охорони вибухонебезпечної зони. Кожен пост повинен знах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диться в полі зору суміжних з ним постів. При проведенні підривних робіт вдень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вик</w:t>
      </w:r>
      <w:r w:rsidR="00752641">
        <w:rPr>
          <w:rFonts w:ascii="Times New Roman" w:hAnsi="Times New Roman"/>
          <w:sz w:val="28"/>
          <w:szCs w:val="28"/>
          <w:lang w:val="uk-UA"/>
        </w:rPr>
        <w:t>орист</w:t>
      </w:r>
      <w:r w:rsidR="00752641">
        <w:rPr>
          <w:rFonts w:ascii="Times New Roman" w:hAnsi="Times New Roman"/>
          <w:sz w:val="28"/>
          <w:szCs w:val="28"/>
          <w:lang w:val="uk-UA"/>
        </w:rPr>
        <w:t>о</w:t>
      </w:r>
      <w:r w:rsidR="00752641">
        <w:rPr>
          <w:rFonts w:ascii="Times New Roman" w:hAnsi="Times New Roman"/>
          <w:sz w:val="28"/>
          <w:szCs w:val="28"/>
          <w:lang w:val="uk-UA"/>
        </w:rPr>
        <w:t>вуються звукові, а вночі –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звукові та світлові сигнали.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Звуков</w:t>
      </w:r>
      <w:r w:rsidR="00752641">
        <w:rPr>
          <w:rFonts w:ascii="Times New Roman" w:hAnsi="Times New Roman"/>
          <w:sz w:val="28"/>
          <w:szCs w:val="28"/>
          <w:lang w:val="uk-UA"/>
        </w:rPr>
        <w:t>і сигнали подаються підривником(майстром-</w:t>
      </w:r>
      <w:r w:rsidRPr="00012DB6">
        <w:rPr>
          <w:rFonts w:ascii="Times New Roman" w:hAnsi="Times New Roman"/>
          <w:sz w:val="28"/>
          <w:szCs w:val="28"/>
          <w:lang w:val="uk-UA"/>
        </w:rPr>
        <w:t>підривником) в насту</w:t>
      </w:r>
      <w:r w:rsidRPr="00012DB6">
        <w:rPr>
          <w:rFonts w:ascii="Times New Roman" w:hAnsi="Times New Roman"/>
          <w:sz w:val="28"/>
          <w:szCs w:val="28"/>
          <w:lang w:val="uk-UA"/>
        </w:rPr>
        <w:t>п</w:t>
      </w:r>
      <w:r w:rsidRPr="00012DB6">
        <w:rPr>
          <w:rFonts w:ascii="Times New Roman" w:hAnsi="Times New Roman"/>
          <w:sz w:val="28"/>
          <w:szCs w:val="28"/>
          <w:lang w:val="uk-UA"/>
        </w:rPr>
        <w:t>ному порядку:</w:t>
      </w:r>
    </w:p>
    <w:p w:rsidR="00012DB6" w:rsidRPr="00012DB6" w:rsidRDefault="00752641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Перший сигнал –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опереджувальний(один довгий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). Всі люди, не зайняті на підривних роботах, віддаляю</w:t>
      </w:r>
      <w:r>
        <w:rPr>
          <w:rFonts w:ascii="Times New Roman" w:hAnsi="Times New Roman"/>
          <w:sz w:val="28"/>
          <w:szCs w:val="28"/>
          <w:lang w:val="uk-UA"/>
        </w:rPr>
        <w:t xml:space="preserve">ться за межі небезпечної зони.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Проводиться м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о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нтаж електропідривної мережі, а також перевірка її справності.</w:t>
      </w:r>
    </w:p>
    <w:p w:rsidR="00012DB6" w:rsidRPr="00012DB6" w:rsidRDefault="00752641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Другий сигнал –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бойовий</w:t>
      </w:r>
      <w:r>
        <w:rPr>
          <w:rFonts w:ascii="Times New Roman" w:hAnsi="Times New Roman"/>
          <w:sz w:val="28"/>
          <w:szCs w:val="28"/>
          <w:lang w:val="uk-UA"/>
        </w:rPr>
        <w:t>(два довгих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). Підривники вмикають струм.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3</w:t>
      </w:r>
      <w:r w:rsidR="00752641">
        <w:rPr>
          <w:rFonts w:ascii="Times New Roman" w:hAnsi="Times New Roman"/>
          <w:sz w:val="28"/>
          <w:szCs w:val="28"/>
          <w:lang w:val="uk-UA"/>
        </w:rPr>
        <w:t xml:space="preserve"> Третій сигнал –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відбій</w:t>
      </w:r>
      <w:r w:rsidR="008C2CEE">
        <w:rPr>
          <w:rFonts w:ascii="Times New Roman" w:hAnsi="Times New Roman"/>
          <w:sz w:val="28"/>
          <w:szCs w:val="28"/>
          <w:lang w:val="uk-UA"/>
        </w:rPr>
        <w:t xml:space="preserve">(три коротких) – </w:t>
      </w:r>
      <w:r w:rsidRPr="00012DB6">
        <w:rPr>
          <w:rFonts w:ascii="Times New Roman" w:hAnsi="Times New Roman"/>
          <w:sz w:val="28"/>
          <w:szCs w:val="28"/>
          <w:lang w:val="uk-UA"/>
        </w:rPr>
        <w:t>подаються після огляду місця виб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ху та означає закінчення підривних робіт.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кожному вибуху встановлюються пости ВГСЧ, що здійснюють кон</w:t>
      </w:r>
      <w:r w:rsidRPr="00012DB6">
        <w:rPr>
          <w:rFonts w:ascii="Times New Roman" w:hAnsi="Times New Roman"/>
          <w:sz w:val="28"/>
          <w:szCs w:val="28"/>
          <w:lang w:val="uk-UA"/>
        </w:rPr>
        <w:t>т</w:t>
      </w:r>
      <w:r w:rsidRPr="00012DB6">
        <w:rPr>
          <w:rFonts w:ascii="Times New Roman" w:hAnsi="Times New Roman"/>
          <w:sz w:val="28"/>
          <w:szCs w:val="28"/>
          <w:lang w:val="uk-UA"/>
        </w:rPr>
        <w:t>роль за вмістом отруйних речовин після вибуху в кар’єрі та огляду стану уступів. Д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пуск робітників на уступи, де проведений масовий вибух дозволяється головним інженером після отримання від постів ВГСЧ позитивних повідомлень про резул</w:t>
      </w:r>
      <w:r w:rsidRPr="00012DB6">
        <w:rPr>
          <w:rFonts w:ascii="Times New Roman" w:hAnsi="Times New Roman"/>
          <w:sz w:val="28"/>
          <w:szCs w:val="28"/>
          <w:lang w:val="uk-UA"/>
        </w:rPr>
        <w:t>ь</w:t>
      </w:r>
      <w:r w:rsidRPr="00012DB6">
        <w:rPr>
          <w:rFonts w:ascii="Times New Roman" w:hAnsi="Times New Roman"/>
          <w:sz w:val="28"/>
          <w:szCs w:val="28"/>
          <w:lang w:val="uk-UA"/>
        </w:rPr>
        <w:t>тати ан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лізу повітря.</w:t>
      </w:r>
    </w:p>
    <w:p w:rsidR="008C2CEE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виявленні відмови підривник виставляє відмітку біля заряду, який не в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бухнув, та повідомляє керівника підривних робіт. Робота по ліквідації відмов пр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водяться по вказівкам керівника підривних робіт, начальника ділянки або особи змі</w:t>
      </w:r>
      <w:r w:rsidRPr="00012DB6">
        <w:rPr>
          <w:rFonts w:ascii="Times New Roman" w:hAnsi="Times New Roman"/>
          <w:sz w:val="28"/>
          <w:szCs w:val="28"/>
          <w:lang w:val="uk-UA"/>
        </w:rPr>
        <w:t>н</w:t>
      </w:r>
      <w:r w:rsidRPr="00012DB6">
        <w:rPr>
          <w:rFonts w:ascii="Times New Roman" w:hAnsi="Times New Roman"/>
          <w:sz w:val="28"/>
          <w:szCs w:val="28"/>
          <w:lang w:val="uk-UA"/>
        </w:rPr>
        <w:t>ного нагляду. В місцях відмов забороняються будь-які роботи, не пов’язані з їх лі</w:t>
      </w:r>
      <w:r w:rsidRPr="00012DB6">
        <w:rPr>
          <w:rFonts w:ascii="Times New Roman" w:hAnsi="Times New Roman"/>
          <w:sz w:val="28"/>
          <w:szCs w:val="28"/>
          <w:lang w:val="uk-UA"/>
        </w:rPr>
        <w:t>к</w:t>
      </w:r>
      <w:r w:rsidRPr="00012DB6">
        <w:rPr>
          <w:rFonts w:ascii="Times New Roman" w:hAnsi="Times New Roman"/>
          <w:sz w:val="28"/>
          <w:szCs w:val="28"/>
          <w:lang w:val="uk-UA"/>
        </w:rPr>
        <w:t>відацією.</w:t>
      </w:r>
    </w:p>
    <w:p w:rsidR="00D625E6" w:rsidRPr="00D625E6" w:rsidRDefault="00D625E6" w:rsidP="00D20F8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625E6" w:rsidRDefault="00D625E6" w:rsidP="00D20F8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20F84" w:rsidRPr="00D625E6" w:rsidRDefault="00D20F84" w:rsidP="00D20F8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C2CEE">
        <w:rPr>
          <w:rFonts w:ascii="Times New Roman" w:hAnsi="Times New Roman"/>
          <w:b/>
          <w:sz w:val="28"/>
          <w:szCs w:val="28"/>
          <w:lang w:val="uk-UA"/>
        </w:rPr>
        <w:lastRenderedPageBreak/>
        <w:t>1</w:t>
      </w:r>
      <w:r w:rsidR="008C2CEE">
        <w:rPr>
          <w:rFonts w:ascii="Times New Roman" w:hAnsi="Times New Roman"/>
          <w:b/>
          <w:sz w:val="28"/>
          <w:szCs w:val="28"/>
          <w:lang w:val="uk-UA"/>
        </w:rPr>
        <w:t>0.7</w:t>
      </w:r>
      <w:r w:rsidRPr="008C2CEE">
        <w:rPr>
          <w:rFonts w:ascii="Times New Roman" w:hAnsi="Times New Roman"/>
          <w:b/>
          <w:sz w:val="28"/>
          <w:szCs w:val="28"/>
          <w:lang w:val="uk-UA"/>
        </w:rPr>
        <w:t xml:space="preserve"> Заходи безпеки при роботі екскаваторів</w:t>
      </w:r>
    </w:p>
    <w:p w:rsidR="008C2CEE" w:rsidRPr="00D625E6" w:rsidRDefault="008C2CEE" w:rsidP="00D20F8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Екскаватор повинен бу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ти встановлений та спиратись </w:t>
      </w:r>
      <w:r w:rsidRPr="00012DB6">
        <w:rPr>
          <w:rFonts w:ascii="Times New Roman" w:hAnsi="Times New Roman"/>
          <w:sz w:val="28"/>
          <w:szCs w:val="28"/>
          <w:lang w:val="uk-UA"/>
        </w:rPr>
        <w:t>всією поверхнею гус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ниць. При переміщенні екскаватора по горизонтальному шляху або на підйом ківш повинен бути розвантаж</w:t>
      </w:r>
      <w:r w:rsidR="002B6DC1">
        <w:rPr>
          <w:rFonts w:ascii="Times New Roman" w:hAnsi="Times New Roman"/>
          <w:sz w:val="28"/>
          <w:szCs w:val="28"/>
          <w:lang w:val="uk-UA"/>
        </w:rPr>
        <w:t>ений та знаходиться не більше 1</w:t>
      </w:r>
      <w:r w:rsidRPr="00012DB6">
        <w:rPr>
          <w:rFonts w:ascii="Times New Roman" w:hAnsi="Times New Roman"/>
          <w:sz w:val="28"/>
          <w:szCs w:val="28"/>
          <w:lang w:val="uk-UA"/>
        </w:rPr>
        <w:t>м від поверхні зе</w:t>
      </w:r>
      <w:r w:rsidRPr="00012DB6">
        <w:rPr>
          <w:rFonts w:ascii="Times New Roman" w:hAnsi="Times New Roman"/>
          <w:sz w:val="28"/>
          <w:szCs w:val="28"/>
          <w:lang w:val="uk-UA"/>
        </w:rPr>
        <w:t>м</w:t>
      </w:r>
      <w:r w:rsidRPr="00012DB6">
        <w:rPr>
          <w:rFonts w:ascii="Times New Roman" w:hAnsi="Times New Roman"/>
          <w:sz w:val="28"/>
          <w:szCs w:val="28"/>
          <w:lang w:val="uk-UA"/>
        </w:rPr>
        <w:t>лі, а стр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ла повинна бути встановлена в напрямку руху.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 випадку загрози обвалу або сповзання уступу, робота екскаватора прип</w:t>
      </w:r>
      <w:r w:rsidRPr="00012DB6">
        <w:rPr>
          <w:rFonts w:ascii="Times New Roman" w:hAnsi="Times New Roman"/>
          <w:sz w:val="28"/>
          <w:szCs w:val="28"/>
          <w:lang w:val="uk-UA"/>
        </w:rPr>
        <w:t>и</w:t>
      </w:r>
      <w:r w:rsidRPr="00012DB6">
        <w:rPr>
          <w:rFonts w:ascii="Times New Roman" w:hAnsi="Times New Roman"/>
          <w:sz w:val="28"/>
          <w:szCs w:val="28"/>
          <w:lang w:val="uk-UA"/>
        </w:rPr>
        <w:t>няється і екскаватор виводиться із забою в безпечне місце. Не допускається роб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та екскаватора під козирками та нависаючими уступами.</w:t>
      </w:r>
      <w:r w:rsidR="008C2CE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Під час роботи екскав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тора л</w:t>
      </w:r>
      <w:r w:rsidRPr="00012DB6">
        <w:rPr>
          <w:rFonts w:ascii="Times New Roman" w:hAnsi="Times New Roman"/>
          <w:sz w:val="28"/>
          <w:szCs w:val="28"/>
          <w:lang w:val="uk-UA"/>
        </w:rPr>
        <w:t>ю</w:t>
      </w:r>
      <w:r w:rsidRPr="00012DB6">
        <w:rPr>
          <w:rFonts w:ascii="Times New Roman" w:hAnsi="Times New Roman"/>
          <w:sz w:val="28"/>
          <w:szCs w:val="28"/>
          <w:lang w:val="uk-UA"/>
        </w:rPr>
        <w:t>ди повинні знаходитись поза зоною дії ковша.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Висипання породи в кузов з ковша екскаватора проводиться з мінімальної висоти і без удару ковшем. Завантаження в кузов відбувається тільки збоку або ззаду, перенос екскаваторного ковша над кабіною заборонено.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 xml:space="preserve">В неробочий час екскаватор повинен знаходитись в </w:t>
      </w:r>
      <w:r w:rsidR="008C2CEE">
        <w:rPr>
          <w:rFonts w:ascii="Times New Roman" w:hAnsi="Times New Roman"/>
          <w:sz w:val="28"/>
          <w:szCs w:val="28"/>
          <w:lang w:val="uk-UA"/>
        </w:rPr>
        <w:t xml:space="preserve">безпечному місці, </w:t>
      </w:r>
      <w:r w:rsidR="004441ED">
        <w:rPr>
          <w:rFonts w:ascii="Times New Roman" w:hAnsi="Times New Roman"/>
          <w:sz w:val="28"/>
          <w:szCs w:val="28"/>
          <w:lang w:val="uk-UA"/>
        </w:rPr>
        <w:t>ківш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 опущений, кабіна закрита, </w:t>
      </w:r>
      <w:r w:rsidR="004441ED">
        <w:rPr>
          <w:rFonts w:ascii="Times New Roman" w:hAnsi="Times New Roman"/>
          <w:sz w:val="28"/>
          <w:szCs w:val="28"/>
          <w:lang w:val="uk-UA"/>
        </w:rPr>
        <w:t>кабель вимкнено</w:t>
      </w:r>
      <w:r w:rsidRPr="00012DB6">
        <w:rPr>
          <w:rFonts w:ascii="Times New Roman" w:hAnsi="Times New Roman"/>
          <w:sz w:val="28"/>
          <w:szCs w:val="28"/>
          <w:lang w:val="uk-UA"/>
        </w:rPr>
        <w:t>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Гнучкий кабель, що живить екскаватор, повинен прокладатись на опорах. Найближча частина гнучкого кабелю до екскаватора повинна на відстані, що з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безпечує маневрові роботи екскаватора.</w:t>
      </w:r>
    </w:p>
    <w:p w:rsidR="00321D24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 xml:space="preserve">Канати, що використовуються на екскаваторі, повинні відповідати паспорту. Стрілкові канати 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підлягають огляду не менш ніж </w:t>
      </w:r>
      <w:r w:rsidRPr="00012DB6">
        <w:rPr>
          <w:rFonts w:ascii="Times New Roman" w:hAnsi="Times New Roman"/>
          <w:sz w:val="28"/>
          <w:szCs w:val="28"/>
          <w:lang w:val="uk-UA"/>
        </w:rPr>
        <w:t>раз на тиждень, кількість розі</w:t>
      </w:r>
      <w:r w:rsidRPr="00012DB6">
        <w:rPr>
          <w:rFonts w:ascii="Times New Roman" w:hAnsi="Times New Roman"/>
          <w:sz w:val="28"/>
          <w:szCs w:val="28"/>
          <w:lang w:val="uk-UA"/>
        </w:rPr>
        <w:t>р</w:t>
      </w:r>
      <w:r w:rsidRPr="00012DB6">
        <w:rPr>
          <w:rFonts w:ascii="Times New Roman" w:hAnsi="Times New Roman"/>
          <w:sz w:val="28"/>
          <w:szCs w:val="28"/>
          <w:lang w:val="uk-UA"/>
        </w:rPr>
        <w:t>ваних дротин на довжині кроку вит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ка не повинно перевищувати 15% </w:t>
      </w:r>
      <w:r w:rsidRPr="00012DB6">
        <w:rPr>
          <w:rFonts w:ascii="Times New Roman" w:hAnsi="Times New Roman"/>
          <w:sz w:val="28"/>
          <w:szCs w:val="28"/>
          <w:lang w:val="uk-UA"/>
        </w:rPr>
        <w:t>від загальної кількості в канаті. Кінці відірваних дротин, що стирчать, повинні бути обрізані. Пі</w:t>
      </w:r>
      <w:r w:rsidRPr="00012DB6">
        <w:rPr>
          <w:rFonts w:ascii="Times New Roman" w:hAnsi="Times New Roman"/>
          <w:sz w:val="28"/>
          <w:szCs w:val="28"/>
          <w:lang w:val="uk-UA"/>
        </w:rPr>
        <w:t>д</w:t>
      </w:r>
      <w:r w:rsidRPr="00012DB6">
        <w:rPr>
          <w:rFonts w:ascii="Times New Roman" w:hAnsi="Times New Roman"/>
          <w:sz w:val="28"/>
          <w:szCs w:val="28"/>
          <w:lang w:val="uk-UA"/>
        </w:rPr>
        <w:t>йомні канати підлягають огляду в строки, що встановлені головним механіком кар’єру.</w:t>
      </w:r>
    </w:p>
    <w:p w:rsidR="002B6DC1" w:rsidRDefault="002B6DC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6DC1">
        <w:rPr>
          <w:rFonts w:ascii="Times New Roman" w:hAnsi="Times New Roman"/>
          <w:b/>
          <w:sz w:val="28"/>
          <w:szCs w:val="28"/>
          <w:lang w:val="uk-UA"/>
        </w:rPr>
        <w:t>1</w:t>
      </w:r>
      <w:r w:rsidR="002B6DC1">
        <w:rPr>
          <w:rFonts w:ascii="Times New Roman" w:hAnsi="Times New Roman"/>
          <w:b/>
          <w:sz w:val="28"/>
          <w:szCs w:val="28"/>
          <w:lang w:val="uk-UA"/>
        </w:rPr>
        <w:t>0.8</w:t>
      </w:r>
      <w:r w:rsidRPr="002B6DC1">
        <w:rPr>
          <w:rFonts w:ascii="Times New Roman" w:hAnsi="Times New Roman"/>
          <w:b/>
          <w:sz w:val="28"/>
          <w:szCs w:val="28"/>
          <w:lang w:val="uk-UA"/>
        </w:rPr>
        <w:t xml:space="preserve"> Заходи безпеки при експлуатації кар’єрного транспорту</w:t>
      </w:r>
    </w:p>
    <w:p w:rsidR="002B6DC1" w:rsidRPr="002B6DC1" w:rsidRDefault="002B6DC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В зимову пору року дороги необ</w:t>
      </w:r>
      <w:r w:rsidR="002B6DC1">
        <w:rPr>
          <w:rFonts w:ascii="Times New Roman" w:hAnsi="Times New Roman"/>
          <w:sz w:val="28"/>
          <w:szCs w:val="28"/>
          <w:lang w:val="uk-UA"/>
        </w:rPr>
        <w:t>хідно очищати від снігу та грязі, літом –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ливати водою, в період ожеледі проїжджа частина посипається піском або дрі</w:t>
      </w:r>
      <w:r w:rsidRPr="00012DB6">
        <w:rPr>
          <w:rFonts w:ascii="Times New Roman" w:hAnsi="Times New Roman"/>
          <w:sz w:val="28"/>
          <w:szCs w:val="28"/>
          <w:lang w:val="uk-UA"/>
        </w:rPr>
        <w:t>б</w:t>
      </w:r>
      <w:r w:rsidRPr="00012DB6">
        <w:rPr>
          <w:rFonts w:ascii="Times New Roman" w:hAnsi="Times New Roman"/>
          <w:sz w:val="28"/>
          <w:szCs w:val="28"/>
          <w:lang w:val="uk-UA"/>
        </w:rPr>
        <w:t>ним щебенем.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Кабіни машин повинні бути перекриті спеціальним кози</w:t>
      </w:r>
      <w:r w:rsidRPr="00012DB6">
        <w:rPr>
          <w:rFonts w:ascii="Times New Roman" w:hAnsi="Times New Roman"/>
          <w:sz w:val="28"/>
          <w:szCs w:val="28"/>
          <w:lang w:val="uk-UA"/>
        </w:rPr>
        <w:t>р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ком. 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lastRenderedPageBreak/>
        <w:t>Перед завантаженням ходова частина машини повинна бути загальмована. Завантаження в кузов повинно проводитись тільки збоку або ззаду, перенос к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вша над кабіною забороняється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012DB6">
        <w:rPr>
          <w:rFonts w:ascii="Times New Roman" w:hAnsi="Times New Roman"/>
          <w:sz w:val="28"/>
          <w:szCs w:val="28"/>
          <w:lang w:val="uk-UA"/>
        </w:rPr>
        <w:t>Рух машин на кар’єрних дорогах проводиться без о</w:t>
      </w:r>
      <w:r w:rsidRPr="00012DB6">
        <w:rPr>
          <w:rFonts w:ascii="Times New Roman" w:hAnsi="Times New Roman"/>
          <w:sz w:val="28"/>
          <w:szCs w:val="28"/>
          <w:lang w:val="uk-UA"/>
        </w:rPr>
        <w:t>б</w:t>
      </w:r>
      <w:r w:rsidRPr="00012DB6">
        <w:rPr>
          <w:rFonts w:ascii="Times New Roman" w:hAnsi="Times New Roman"/>
          <w:sz w:val="28"/>
          <w:szCs w:val="28"/>
          <w:lang w:val="uk-UA"/>
        </w:rPr>
        <w:t>гонів.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Категорично забороняється рух машин з піднятим кузовом, рух заднім ходом до місця зав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антаження на відстань більше 30м, </w:t>
      </w:r>
      <w:r w:rsidRPr="00012DB6">
        <w:rPr>
          <w:rFonts w:ascii="Times New Roman" w:hAnsi="Times New Roman"/>
          <w:sz w:val="28"/>
          <w:szCs w:val="28"/>
          <w:lang w:val="uk-UA"/>
        </w:rPr>
        <w:t>переїжджати через кабелі, що пр</w:t>
      </w:r>
      <w:r w:rsidRPr="00012DB6">
        <w:rPr>
          <w:rFonts w:ascii="Times New Roman" w:hAnsi="Times New Roman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z w:val="28"/>
          <w:szCs w:val="28"/>
          <w:lang w:val="uk-UA"/>
        </w:rPr>
        <w:t>кладені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без </w:t>
      </w:r>
      <w:r w:rsidR="002B6DC1">
        <w:rPr>
          <w:rFonts w:ascii="Times New Roman" w:hAnsi="Times New Roman"/>
          <w:sz w:val="28"/>
          <w:szCs w:val="28"/>
          <w:lang w:val="uk-UA"/>
        </w:rPr>
        <w:t>спеціальних запобіжних укриттів,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перевозити сторон</w:t>
      </w:r>
      <w:r w:rsidR="002B6DC1">
        <w:rPr>
          <w:rFonts w:ascii="Times New Roman" w:hAnsi="Times New Roman"/>
          <w:sz w:val="28"/>
          <w:szCs w:val="28"/>
          <w:lang w:val="uk-UA"/>
        </w:rPr>
        <w:t>ніх осіб в кабіні,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проводити запуск двигуна, використовуючи рух автомобіля на схилі, залишати машини на схилах та підйомах. При русі заднім ходом необхідно подавати безп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рер</w:t>
      </w:r>
      <w:r w:rsidRPr="00012DB6">
        <w:rPr>
          <w:rFonts w:ascii="Times New Roman" w:hAnsi="Times New Roman"/>
          <w:sz w:val="28"/>
          <w:szCs w:val="28"/>
          <w:lang w:val="uk-UA"/>
        </w:rPr>
        <w:t>в</w:t>
      </w:r>
      <w:r w:rsidRPr="00012DB6">
        <w:rPr>
          <w:rFonts w:ascii="Times New Roman" w:hAnsi="Times New Roman"/>
          <w:sz w:val="28"/>
          <w:szCs w:val="28"/>
          <w:lang w:val="uk-UA"/>
        </w:rPr>
        <w:t>ний звуковий сигнал.</w:t>
      </w:r>
    </w:p>
    <w:p w:rsidR="002B6DC1" w:rsidRDefault="002B6DC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6DC1">
        <w:rPr>
          <w:rFonts w:ascii="Times New Roman" w:hAnsi="Times New Roman"/>
          <w:b/>
          <w:sz w:val="28"/>
          <w:szCs w:val="28"/>
          <w:lang w:val="uk-UA"/>
        </w:rPr>
        <w:t>1</w:t>
      </w:r>
      <w:r w:rsidR="002B6DC1">
        <w:rPr>
          <w:rFonts w:ascii="Times New Roman" w:hAnsi="Times New Roman"/>
          <w:b/>
          <w:sz w:val="28"/>
          <w:szCs w:val="28"/>
          <w:lang w:val="uk-UA"/>
        </w:rPr>
        <w:t>0.9</w:t>
      </w:r>
      <w:r w:rsidRPr="002B6DC1">
        <w:rPr>
          <w:rFonts w:ascii="Times New Roman" w:hAnsi="Times New Roman"/>
          <w:b/>
          <w:sz w:val="28"/>
          <w:szCs w:val="28"/>
          <w:lang w:val="uk-UA"/>
        </w:rPr>
        <w:t xml:space="preserve"> Заходи безпеки при відвальних роботах</w:t>
      </w:r>
    </w:p>
    <w:p w:rsidR="002B6DC1" w:rsidRPr="002B6DC1" w:rsidRDefault="002B6DC1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D24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Параметри відвальних робіт повинні відповідати проектним значенням.</w:t>
      </w:r>
      <w:r w:rsidR="002B6DC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При плануванні відвалу бульдозером, під’їзд до бровки відкосу дозволяється тільки р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хом вперед.</w:t>
      </w:r>
      <w:r w:rsidR="00321D2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Не дозволяється залишати без нагляду бульдозер з працюючим двигуном та піднятим відвальним пристроєм.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Для ремонту, змазування та регулювання бульдозер повинен бути встановл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ний на горизонтальній площадці, двигун ввімкнений, а відвал опущений на зе</w:t>
      </w:r>
      <w:r w:rsidRPr="00012DB6">
        <w:rPr>
          <w:rFonts w:ascii="Times New Roman" w:hAnsi="Times New Roman"/>
          <w:sz w:val="28"/>
          <w:szCs w:val="28"/>
          <w:lang w:val="uk-UA"/>
        </w:rPr>
        <w:t>м</w:t>
      </w:r>
      <w:r w:rsidRPr="00012DB6">
        <w:rPr>
          <w:rFonts w:ascii="Times New Roman" w:hAnsi="Times New Roman"/>
          <w:sz w:val="28"/>
          <w:szCs w:val="28"/>
          <w:lang w:val="uk-UA"/>
        </w:rPr>
        <w:t>лю.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При аварійній зупинці бульдозера на похилій площині повинні бути прийняті заходи безпеки, що виключають мимовільний рух під укіс.</w:t>
      </w:r>
    </w:p>
    <w:p w:rsidR="00311B09" w:rsidRDefault="00311B09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Default="00012DB6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11B09">
        <w:rPr>
          <w:rFonts w:ascii="Times New Roman" w:hAnsi="Times New Roman"/>
          <w:b/>
          <w:sz w:val="28"/>
          <w:szCs w:val="28"/>
          <w:lang w:val="uk-UA"/>
        </w:rPr>
        <w:t>1</w:t>
      </w:r>
      <w:r w:rsidR="00311B09">
        <w:rPr>
          <w:rFonts w:ascii="Times New Roman" w:hAnsi="Times New Roman"/>
          <w:b/>
          <w:sz w:val="28"/>
          <w:szCs w:val="28"/>
          <w:lang w:val="uk-UA"/>
        </w:rPr>
        <w:t>0.10</w:t>
      </w:r>
      <w:r w:rsidRPr="00311B09">
        <w:rPr>
          <w:rFonts w:ascii="Times New Roman" w:hAnsi="Times New Roman"/>
          <w:b/>
          <w:sz w:val="28"/>
          <w:szCs w:val="28"/>
          <w:lang w:val="uk-UA"/>
        </w:rPr>
        <w:t xml:space="preserve"> Електробезпека</w:t>
      </w:r>
    </w:p>
    <w:p w:rsidR="00311B09" w:rsidRPr="00311B09" w:rsidRDefault="00311B09" w:rsidP="00D20F8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11B09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Основними заходами, що забезпечують безпеку праці, п</w:t>
      </w:r>
      <w:r w:rsidR="00311B09">
        <w:rPr>
          <w:rFonts w:ascii="Times New Roman" w:hAnsi="Times New Roman"/>
          <w:sz w:val="28"/>
          <w:szCs w:val="28"/>
          <w:lang w:val="uk-UA"/>
        </w:rPr>
        <w:t>ри використанні ел</w:t>
      </w:r>
      <w:r w:rsidR="00311B09">
        <w:rPr>
          <w:rFonts w:ascii="Times New Roman" w:hAnsi="Times New Roman"/>
          <w:sz w:val="28"/>
          <w:szCs w:val="28"/>
          <w:lang w:val="uk-UA"/>
        </w:rPr>
        <w:t>е</w:t>
      </w:r>
      <w:r w:rsidR="00311B09">
        <w:rPr>
          <w:rFonts w:ascii="Times New Roman" w:hAnsi="Times New Roman"/>
          <w:sz w:val="28"/>
          <w:szCs w:val="28"/>
          <w:lang w:val="uk-UA"/>
        </w:rPr>
        <w:t>ктроенергії:</w:t>
      </w:r>
    </w:p>
    <w:p w:rsidR="00012DB6" w:rsidRPr="00321D24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321D24">
        <w:rPr>
          <w:rFonts w:ascii="Times New Roman" w:hAnsi="Times New Roman"/>
          <w:sz w:val="28"/>
          <w:szCs w:val="28"/>
          <w:lang w:val="uk-UA"/>
        </w:rPr>
        <w:t>забезпечення неприступності доторкання до струмоведучих частин, шляхом монтажу останніх на висоті, що недосяжна для випадкового доторкання;</w:t>
      </w:r>
    </w:p>
    <w:p w:rsidR="00012DB6" w:rsidRPr="00012DB6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застосування пониженої напруги для переносних машин та агрегатів;</w:t>
      </w:r>
    </w:p>
    <w:p w:rsidR="00012DB6" w:rsidRPr="00012DB6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ізоляція струмоведучих частин;</w:t>
      </w:r>
    </w:p>
    <w:p w:rsidR="00012DB6" w:rsidRPr="00012DB6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пристрій замкнутих заземлювачів;</w:t>
      </w:r>
    </w:p>
    <w:p w:rsidR="00012DB6" w:rsidRPr="00321D24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321D24">
        <w:rPr>
          <w:rFonts w:ascii="Times New Roman" w:hAnsi="Times New Roman"/>
          <w:sz w:val="28"/>
          <w:szCs w:val="28"/>
          <w:lang w:val="uk-UA"/>
        </w:rPr>
        <w:t>контроль ізоляції, що передбачає захисні відключення електроенергії при аварійному зниженні опору ізоляції мережі та появі втрат струму, а також при к</w:t>
      </w:r>
      <w:r w:rsidR="00012DB6" w:rsidRPr="00321D24">
        <w:rPr>
          <w:rFonts w:ascii="Times New Roman" w:hAnsi="Times New Roman"/>
          <w:sz w:val="28"/>
          <w:szCs w:val="28"/>
          <w:lang w:val="uk-UA"/>
        </w:rPr>
        <w:t>о</w:t>
      </w:r>
      <w:r w:rsidR="00012DB6" w:rsidRPr="00321D24">
        <w:rPr>
          <w:rFonts w:ascii="Times New Roman" w:hAnsi="Times New Roman"/>
          <w:sz w:val="28"/>
          <w:szCs w:val="28"/>
          <w:lang w:val="uk-UA"/>
        </w:rPr>
        <w:t>ротких замкненнях фа</w:t>
      </w:r>
      <w:r>
        <w:rPr>
          <w:rFonts w:ascii="Times New Roman" w:hAnsi="Times New Roman"/>
          <w:sz w:val="28"/>
          <w:szCs w:val="28"/>
          <w:lang w:val="uk-UA"/>
        </w:rPr>
        <w:t>зи</w:t>
      </w:r>
      <w:r w:rsidR="00321D24">
        <w:rPr>
          <w:rFonts w:ascii="Times New Roman" w:hAnsi="Times New Roman"/>
          <w:sz w:val="28"/>
          <w:szCs w:val="28"/>
          <w:lang w:val="uk-UA"/>
        </w:rPr>
        <w:t>;</w:t>
      </w:r>
    </w:p>
    <w:p w:rsidR="00311B09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на землю, при переході напруги на струмоведучі частини електроустатк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у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ван</w:t>
      </w:r>
      <w:r>
        <w:rPr>
          <w:rFonts w:ascii="Times New Roman" w:hAnsi="Times New Roman"/>
          <w:sz w:val="28"/>
          <w:szCs w:val="28"/>
          <w:lang w:val="uk-UA"/>
        </w:rPr>
        <w:t>ня.</w:t>
      </w:r>
    </w:p>
    <w:p w:rsidR="00012DB6" w:rsidRPr="00012DB6" w:rsidRDefault="00012DB6" w:rsidP="00D20F8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Загальний час відключення мережі відповідно до правил безпеки не повинно п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="00311B09">
        <w:rPr>
          <w:rFonts w:ascii="Times New Roman" w:hAnsi="Times New Roman"/>
          <w:sz w:val="28"/>
          <w:szCs w:val="28"/>
          <w:lang w:val="uk-UA"/>
        </w:rPr>
        <w:t>ревищувати 0,2 секунд.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Одним з найбі</w:t>
      </w:r>
      <w:r w:rsidR="00311B09">
        <w:rPr>
          <w:rFonts w:ascii="Times New Roman" w:hAnsi="Times New Roman"/>
          <w:sz w:val="28"/>
          <w:szCs w:val="28"/>
          <w:lang w:val="uk-UA"/>
        </w:rPr>
        <w:t>льш дієвих заходів захисту від у</w:t>
      </w:r>
      <w:r w:rsidRPr="00012DB6">
        <w:rPr>
          <w:rFonts w:ascii="Times New Roman" w:hAnsi="Times New Roman"/>
          <w:sz w:val="28"/>
          <w:szCs w:val="28"/>
          <w:lang w:val="uk-UA"/>
        </w:rPr>
        <w:t>раження електричним стр</w:t>
      </w:r>
      <w:r w:rsidRPr="00012DB6">
        <w:rPr>
          <w:rFonts w:ascii="Times New Roman" w:hAnsi="Times New Roman"/>
          <w:sz w:val="28"/>
          <w:szCs w:val="28"/>
          <w:lang w:val="uk-UA"/>
        </w:rPr>
        <w:t>у</w:t>
      </w:r>
      <w:r w:rsidRPr="00012DB6">
        <w:rPr>
          <w:rFonts w:ascii="Times New Roman" w:hAnsi="Times New Roman"/>
          <w:sz w:val="28"/>
          <w:szCs w:val="28"/>
          <w:lang w:val="uk-UA"/>
        </w:rPr>
        <w:t>мом є пристрій захисних заземлень. В відповідності до правил безпеки заземленню п</w:t>
      </w:r>
      <w:r w:rsidRPr="00012DB6">
        <w:rPr>
          <w:rFonts w:ascii="Times New Roman" w:hAnsi="Times New Roman"/>
          <w:sz w:val="28"/>
          <w:szCs w:val="28"/>
          <w:lang w:val="uk-UA"/>
        </w:rPr>
        <w:t>і</w:t>
      </w:r>
      <w:r w:rsidRPr="00012DB6">
        <w:rPr>
          <w:rFonts w:ascii="Times New Roman" w:hAnsi="Times New Roman"/>
          <w:sz w:val="28"/>
          <w:szCs w:val="28"/>
          <w:lang w:val="uk-UA"/>
        </w:rPr>
        <w:t>дл</w:t>
      </w:r>
      <w:r w:rsidRPr="00012DB6">
        <w:rPr>
          <w:rFonts w:ascii="Times New Roman" w:hAnsi="Times New Roman"/>
          <w:sz w:val="28"/>
          <w:szCs w:val="28"/>
          <w:lang w:val="uk-UA"/>
        </w:rPr>
        <w:t>я</w:t>
      </w:r>
      <w:r w:rsidRPr="00012DB6">
        <w:rPr>
          <w:rFonts w:ascii="Times New Roman" w:hAnsi="Times New Roman"/>
          <w:sz w:val="28"/>
          <w:szCs w:val="28"/>
          <w:lang w:val="uk-UA"/>
        </w:rPr>
        <w:t>гають механічні частини захисних установок, які не знаходяться під напругою. З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землення працюючих в кар’єрі стаціонарних та пересувних установок напругою д</w:t>
      </w:r>
      <w:r w:rsidR="00311B09">
        <w:rPr>
          <w:rFonts w:ascii="Times New Roman" w:hAnsi="Times New Roman"/>
          <w:sz w:val="28"/>
          <w:szCs w:val="28"/>
          <w:lang w:val="uk-UA"/>
        </w:rPr>
        <w:t>о 1000</w:t>
      </w:r>
      <w:r w:rsidRPr="00012DB6">
        <w:rPr>
          <w:rFonts w:ascii="Times New Roman" w:hAnsi="Times New Roman"/>
          <w:sz w:val="28"/>
          <w:szCs w:val="28"/>
          <w:lang w:val="uk-UA"/>
        </w:rPr>
        <w:t>В та вище виконується загальним.</w:t>
      </w:r>
    </w:p>
    <w:p w:rsidR="00012DB6" w:rsidRPr="00012DB6" w:rsidRDefault="00012DB6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Загальна мережа заземлення здійснюється шляхом безперервного електри</w:t>
      </w:r>
      <w:r w:rsidRPr="00012DB6">
        <w:rPr>
          <w:rFonts w:ascii="Times New Roman" w:hAnsi="Times New Roman"/>
          <w:sz w:val="28"/>
          <w:szCs w:val="28"/>
          <w:lang w:val="uk-UA"/>
        </w:rPr>
        <w:t>ч</w:t>
      </w:r>
      <w:r w:rsidRPr="00012DB6">
        <w:rPr>
          <w:rFonts w:ascii="Times New Roman" w:hAnsi="Times New Roman"/>
          <w:sz w:val="28"/>
          <w:szCs w:val="28"/>
          <w:lang w:val="uk-UA"/>
        </w:rPr>
        <w:t>ного заземлення, з’єднаних між собою заземлених жил гнучких кабелів. Місцеві зазе</w:t>
      </w:r>
      <w:r w:rsidRPr="00012DB6">
        <w:rPr>
          <w:rFonts w:ascii="Times New Roman" w:hAnsi="Times New Roman"/>
          <w:sz w:val="28"/>
          <w:szCs w:val="28"/>
          <w:lang w:val="uk-UA"/>
        </w:rPr>
        <w:t>м</w:t>
      </w:r>
      <w:r w:rsidRPr="00012DB6">
        <w:rPr>
          <w:rFonts w:ascii="Times New Roman" w:hAnsi="Times New Roman"/>
          <w:sz w:val="28"/>
          <w:szCs w:val="28"/>
          <w:lang w:val="uk-UA"/>
        </w:rPr>
        <w:t>ляючи пристрої виконуються в вигляді заземлювачів, що споруджуються біля пун</w:t>
      </w:r>
      <w:r w:rsidRPr="00012DB6">
        <w:rPr>
          <w:rFonts w:ascii="Times New Roman" w:hAnsi="Times New Roman"/>
          <w:sz w:val="28"/>
          <w:szCs w:val="28"/>
          <w:lang w:val="uk-UA"/>
        </w:rPr>
        <w:t>к</w:t>
      </w:r>
      <w:r w:rsidRPr="00012DB6">
        <w:rPr>
          <w:rFonts w:ascii="Times New Roman" w:hAnsi="Times New Roman"/>
          <w:sz w:val="28"/>
          <w:szCs w:val="28"/>
          <w:lang w:val="uk-UA"/>
        </w:rPr>
        <w:t>тів перемикання ПКТП та інших установок.</w:t>
      </w:r>
    </w:p>
    <w:p w:rsidR="00321D24" w:rsidRPr="00012DB6" w:rsidRDefault="00311B09" w:rsidP="00D20F8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кар’єрі не рідше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разу в місяць повинні проводитись зовнішній огляд всієї з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а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земленої мережі, а також замір загального опору заземленої мережі.</w:t>
      </w:r>
    </w:p>
    <w:p w:rsidR="00311B09" w:rsidRDefault="00311B09" w:rsidP="00D20F84">
      <w:pPr>
        <w:shd w:val="clear" w:color="auto" w:fill="FFFFFF"/>
        <w:spacing w:after="0"/>
        <w:ind w:firstLine="567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012DB6" w:rsidRDefault="00012DB6" w:rsidP="00D20F84">
      <w:pPr>
        <w:shd w:val="clear" w:color="auto" w:fill="FFFFFF"/>
        <w:spacing w:after="0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  <w:r w:rsidRPr="00012DB6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>1</w:t>
      </w:r>
      <w:r w:rsidR="00311B09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>0.11</w:t>
      </w:r>
      <w:r w:rsidRPr="00012DB6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Основні </w:t>
      </w:r>
      <w:r w:rsidRPr="00012DB6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>заход</w:t>
      </w:r>
      <w:r w:rsidR="00311B09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 xml:space="preserve">и забезпечення безпеки ведення </w:t>
      </w:r>
      <w:r w:rsidRPr="00012DB6"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>робіт на ДСЗ</w:t>
      </w:r>
    </w:p>
    <w:p w:rsidR="00311B09" w:rsidRPr="00012DB6" w:rsidRDefault="00311B09" w:rsidP="00D20F84">
      <w:pPr>
        <w:shd w:val="clear" w:color="auto" w:fill="FFFFFF"/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2DB6" w:rsidRPr="00012DB6" w:rsidRDefault="00012DB6" w:rsidP="00D20F84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Всі роботи на підприємстві повин</w:t>
      </w:r>
      <w:r w:rsidR="00311B09">
        <w:rPr>
          <w:rFonts w:ascii="Times New Roman" w:hAnsi="Times New Roman"/>
          <w:spacing w:val="-2"/>
          <w:sz w:val="28"/>
          <w:szCs w:val="28"/>
          <w:lang w:val="uk-UA"/>
        </w:rPr>
        <w:t>ні виконуватися відповідно до «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Правил бе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з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пеки при розробці родовищ кори</w:t>
      </w:r>
      <w:r w:rsidR="00311B09">
        <w:rPr>
          <w:rFonts w:ascii="Times New Roman" w:hAnsi="Times New Roman"/>
          <w:spacing w:val="-2"/>
          <w:sz w:val="28"/>
          <w:szCs w:val="28"/>
          <w:lang w:val="uk-UA"/>
        </w:rPr>
        <w:t xml:space="preserve">сних копалин відкритим способом» </w:t>
      </w:r>
      <w:r w:rsidR="00311B09">
        <w:rPr>
          <w:rFonts w:ascii="Times New Roman" w:hAnsi="Times New Roman"/>
          <w:spacing w:val="-1"/>
          <w:sz w:val="28"/>
          <w:szCs w:val="28"/>
          <w:lang w:val="uk-UA"/>
        </w:rPr>
        <w:t>та</w:t>
      </w:r>
      <w:r w:rsidRPr="00012DB6">
        <w:rPr>
          <w:rFonts w:ascii="Times New Roman" w:hAnsi="Times New Roman"/>
          <w:spacing w:val="-1"/>
          <w:sz w:val="28"/>
          <w:szCs w:val="28"/>
          <w:lang w:val="uk-UA"/>
        </w:rPr>
        <w:t xml:space="preserve"> інших ді</w:t>
      </w:r>
      <w:r w:rsidRPr="00012DB6">
        <w:rPr>
          <w:rFonts w:ascii="Times New Roman" w:hAnsi="Times New Roman"/>
          <w:spacing w:val="-1"/>
          <w:sz w:val="28"/>
          <w:szCs w:val="28"/>
          <w:lang w:val="uk-UA"/>
        </w:rPr>
        <w:t>ю</w:t>
      </w:r>
      <w:r w:rsidRPr="00012DB6">
        <w:rPr>
          <w:rFonts w:ascii="Times New Roman" w:hAnsi="Times New Roman"/>
          <w:spacing w:val="-1"/>
          <w:sz w:val="28"/>
          <w:szCs w:val="28"/>
          <w:lang w:val="uk-UA"/>
        </w:rPr>
        <w:t>чих нормативних документів</w:t>
      </w:r>
      <w:r w:rsidR="00311B09">
        <w:rPr>
          <w:rFonts w:ascii="Times New Roman" w:hAnsi="Times New Roman"/>
          <w:spacing w:val="-1"/>
          <w:sz w:val="28"/>
          <w:szCs w:val="28"/>
          <w:lang w:val="uk-UA"/>
        </w:rPr>
        <w:t>,</w:t>
      </w:r>
      <w:r w:rsidRPr="00012DB6">
        <w:rPr>
          <w:rFonts w:ascii="Times New Roman" w:hAnsi="Times New Roman"/>
          <w:spacing w:val="-1"/>
          <w:sz w:val="28"/>
          <w:szCs w:val="28"/>
          <w:lang w:val="uk-UA"/>
        </w:rPr>
        <w:t xml:space="preserve"> інструкцій.</w:t>
      </w:r>
    </w:p>
    <w:p w:rsidR="00012DB6" w:rsidRPr="00012DB6" w:rsidRDefault="00012DB6" w:rsidP="00D20F84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pacing w:val="-1"/>
          <w:sz w:val="28"/>
          <w:szCs w:val="28"/>
          <w:lang w:val="uk-UA"/>
        </w:rPr>
        <w:t>Для забезпечення норм безпеки передбачається:</w:t>
      </w:r>
    </w:p>
    <w:p w:rsidR="00012DB6" w:rsidRPr="00012DB6" w:rsidRDefault="00311B09" w:rsidP="00D20F84">
      <w:pPr>
        <w:widowControl w:val="0"/>
        <w:shd w:val="clear" w:color="auto" w:fill="FFFFFF"/>
        <w:tabs>
          <w:tab w:val="left" w:pos="103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33"/>
          <w:sz w:val="28"/>
          <w:szCs w:val="28"/>
          <w:lang w:val="uk-UA"/>
        </w:rPr>
      </w:pP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1 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>Всі робітники, що надходять працювати на кар'єр, підлягають попередньому м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>е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>дичному огляду, а працюючі безпосередньо на шкідливих роботах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–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 xml:space="preserve"> періодичному огл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>я</w:t>
      </w:r>
      <w:r w:rsidR="00012DB6" w:rsidRPr="00012DB6">
        <w:rPr>
          <w:rFonts w:ascii="Times New Roman" w:hAnsi="Times New Roman"/>
          <w:spacing w:val="-2"/>
          <w:sz w:val="28"/>
          <w:szCs w:val="28"/>
          <w:lang w:val="uk-UA"/>
        </w:rPr>
        <w:t>ду.</w:t>
      </w:r>
    </w:p>
    <w:p w:rsidR="00311B09" w:rsidRDefault="00311B09" w:rsidP="00D20F84">
      <w:pPr>
        <w:widowControl w:val="0"/>
        <w:shd w:val="clear" w:color="auto" w:fill="FFFFFF"/>
        <w:tabs>
          <w:tab w:val="left" w:pos="103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 xml:space="preserve">2 </w:t>
      </w:r>
      <w:r w:rsidR="00012DB6" w:rsidRPr="00012DB6">
        <w:rPr>
          <w:rFonts w:ascii="Times New Roman" w:hAnsi="Times New Roman"/>
          <w:spacing w:val="-1"/>
          <w:sz w:val="28"/>
          <w:szCs w:val="28"/>
          <w:lang w:val="uk-UA"/>
        </w:rPr>
        <w:t>Роб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ітники, що зараховані на роботу</w:t>
      </w:r>
      <w:r w:rsidR="00012DB6" w:rsidRPr="00012DB6">
        <w:rPr>
          <w:rFonts w:ascii="Times New Roman" w:hAnsi="Times New Roman"/>
          <w:spacing w:val="-1"/>
          <w:sz w:val="28"/>
          <w:szCs w:val="28"/>
          <w:lang w:val="uk-UA"/>
        </w:rPr>
        <w:t xml:space="preserve">, повинні пройти попереднє навчання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прот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я</w:t>
      </w:r>
      <w:r>
        <w:rPr>
          <w:rFonts w:ascii="Times New Roman" w:hAnsi="Times New Roman"/>
          <w:spacing w:val="-1"/>
          <w:sz w:val="28"/>
          <w:szCs w:val="28"/>
          <w:lang w:val="uk-UA"/>
        </w:rPr>
        <w:lastRenderedPageBreak/>
        <w:t>гом 10</w:t>
      </w:r>
      <w:r w:rsidR="00012DB6" w:rsidRPr="00012DB6">
        <w:rPr>
          <w:rFonts w:ascii="Times New Roman" w:hAnsi="Times New Roman"/>
          <w:spacing w:val="-1"/>
          <w:sz w:val="28"/>
          <w:szCs w:val="28"/>
          <w:lang w:val="uk-UA"/>
        </w:rPr>
        <w:t xml:space="preserve"> днів з питань охорони праці та навчені правилам надання першої допомоги поте</w:t>
      </w:r>
      <w:r w:rsidR="00012DB6" w:rsidRPr="00012DB6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="00012DB6" w:rsidRPr="00012DB6">
        <w:rPr>
          <w:rFonts w:ascii="Times New Roman" w:hAnsi="Times New Roman"/>
          <w:spacing w:val="-1"/>
          <w:sz w:val="28"/>
          <w:szCs w:val="28"/>
          <w:lang w:val="uk-UA"/>
        </w:rPr>
        <w:t>пілим і здати екзамен із затвердженої програми.</w:t>
      </w:r>
    </w:p>
    <w:p w:rsidR="00012DB6" w:rsidRPr="00012DB6" w:rsidRDefault="00311B09" w:rsidP="00D20F84">
      <w:pPr>
        <w:widowControl w:val="0"/>
        <w:shd w:val="clear" w:color="auto" w:fill="FFFFFF"/>
        <w:tabs>
          <w:tab w:val="left" w:pos="103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pacing w:val="-2"/>
          <w:sz w:val="28"/>
          <w:szCs w:val="28"/>
          <w:lang w:val="uk-UA"/>
        </w:rPr>
        <w:t>К</w:t>
      </w:r>
      <w:r w:rsidR="00012DB6" w:rsidRPr="00012DB6">
        <w:rPr>
          <w:rFonts w:ascii="Times New Roman" w:hAnsi="Times New Roman"/>
          <w:spacing w:val="-3"/>
          <w:sz w:val="28"/>
          <w:szCs w:val="28"/>
          <w:lang w:val="uk-UA"/>
        </w:rPr>
        <w:t>ожен робітник, що знову прийшов на роботу після звільнення, повинен пройти повторно навчання за професією і здати іспит. Всім робітникам під розписку п</w:t>
      </w:r>
      <w:r w:rsidR="00012DB6" w:rsidRPr="00012DB6">
        <w:rPr>
          <w:rFonts w:ascii="Times New Roman" w:hAnsi="Times New Roman"/>
          <w:spacing w:val="-3"/>
          <w:sz w:val="28"/>
          <w:szCs w:val="28"/>
          <w:lang w:val="uk-UA"/>
        </w:rPr>
        <w:t>о</w:t>
      </w:r>
      <w:r w:rsidR="00012DB6" w:rsidRPr="00012DB6">
        <w:rPr>
          <w:rFonts w:ascii="Times New Roman" w:hAnsi="Times New Roman"/>
          <w:spacing w:val="-3"/>
          <w:sz w:val="28"/>
          <w:szCs w:val="28"/>
          <w:lang w:val="uk-UA"/>
        </w:rPr>
        <w:t>винні б</w:t>
      </w:r>
      <w:r w:rsidR="00012DB6" w:rsidRPr="00012DB6">
        <w:rPr>
          <w:rFonts w:ascii="Times New Roman" w:hAnsi="Times New Roman"/>
          <w:spacing w:val="-3"/>
          <w:sz w:val="28"/>
          <w:szCs w:val="28"/>
          <w:lang w:val="uk-UA"/>
        </w:rPr>
        <w:t>у</w:t>
      </w:r>
      <w:r w:rsidR="00012DB6" w:rsidRPr="00012DB6">
        <w:rPr>
          <w:rFonts w:ascii="Times New Roman" w:hAnsi="Times New Roman"/>
          <w:spacing w:val="-3"/>
          <w:sz w:val="28"/>
          <w:szCs w:val="28"/>
          <w:lang w:val="uk-UA"/>
        </w:rPr>
        <w:t>ти видані інструкції з безпечного ведення робіт по їхній професії.</w:t>
      </w:r>
    </w:p>
    <w:p w:rsidR="00012DB6" w:rsidRPr="00012DB6" w:rsidRDefault="00012DB6" w:rsidP="00D20F84">
      <w:pPr>
        <w:shd w:val="clear" w:color="auto" w:fill="FFFFFF"/>
        <w:tabs>
          <w:tab w:val="left" w:pos="1037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pacing w:val="-20"/>
          <w:sz w:val="28"/>
          <w:szCs w:val="28"/>
          <w:lang w:val="uk-UA"/>
        </w:rPr>
        <w:t>3</w:t>
      </w:r>
      <w:r w:rsidR="00311B09">
        <w:rPr>
          <w:rFonts w:ascii="Times New Roman" w:hAnsi="Times New Roman"/>
          <w:spacing w:val="-20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pacing w:val="-3"/>
          <w:sz w:val="28"/>
          <w:szCs w:val="28"/>
          <w:lang w:val="uk-UA"/>
        </w:rPr>
        <w:t xml:space="preserve">До керування технологічними і транспортними машинами допускаються особи, що </w:t>
      </w:r>
      <w:r w:rsidRPr="00012DB6">
        <w:rPr>
          <w:rFonts w:ascii="Times New Roman" w:hAnsi="Times New Roman"/>
          <w:sz w:val="28"/>
          <w:szCs w:val="28"/>
          <w:lang w:val="uk-UA"/>
        </w:rPr>
        <w:t>пройшли спеціальне навчання, які здали іспити і одержали посвідчення на право к</w:t>
      </w:r>
      <w:r w:rsidRPr="00012DB6">
        <w:rPr>
          <w:rFonts w:ascii="Times New Roman" w:hAnsi="Times New Roman"/>
          <w:sz w:val="28"/>
          <w:szCs w:val="28"/>
          <w:lang w:val="uk-UA"/>
        </w:rPr>
        <w:t>е</w:t>
      </w:r>
      <w:r w:rsidRPr="00012DB6">
        <w:rPr>
          <w:rFonts w:ascii="Times New Roman" w:hAnsi="Times New Roman"/>
          <w:sz w:val="28"/>
          <w:szCs w:val="28"/>
          <w:lang w:val="uk-UA"/>
        </w:rPr>
        <w:t>рування відповідною машиною.</w:t>
      </w:r>
    </w:p>
    <w:p w:rsidR="00012DB6" w:rsidRPr="00012DB6" w:rsidRDefault="00012DB6" w:rsidP="00D20F84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pacing w:val="-14"/>
          <w:sz w:val="28"/>
          <w:szCs w:val="28"/>
          <w:lang w:val="uk-UA"/>
        </w:rPr>
        <w:t>4</w:t>
      </w:r>
      <w:r w:rsidR="00311B09">
        <w:rPr>
          <w:rFonts w:ascii="Times New Roman" w:hAnsi="Times New Roman"/>
          <w:spacing w:val="-14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pacing w:val="-3"/>
          <w:sz w:val="28"/>
          <w:szCs w:val="28"/>
          <w:lang w:val="uk-UA"/>
        </w:rPr>
        <w:t>Технологічні, транспортні і будівельно-монтажні машини повинні бути в спра</w:t>
      </w:r>
      <w:r w:rsidRPr="00012DB6">
        <w:rPr>
          <w:rFonts w:ascii="Times New Roman" w:hAnsi="Times New Roman"/>
          <w:spacing w:val="-3"/>
          <w:sz w:val="28"/>
          <w:szCs w:val="28"/>
          <w:lang w:val="uk-UA"/>
        </w:rPr>
        <w:t>в</w:t>
      </w:r>
      <w:r w:rsidRPr="00012DB6">
        <w:rPr>
          <w:rFonts w:ascii="Times New Roman" w:hAnsi="Times New Roman"/>
          <w:spacing w:val="-3"/>
          <w:sz w:val="28"/>
          <w:szCs w:val="28"/>
          <w:lang w:val="uk-UA"/>
        </w:rPr>
        <w:t xml:space="preserve">ному стані, укомплектовані діючими сигнальними пристроями, 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гальмами, огор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о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дженням доступних частин, що рухаються і робочих площадок, протипоже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ж</w:t>
      </w:r>
      <w:r w:rsidRPr="00012DB6">
        <w:rPr>
          <w:rFonts w:ascii="Times New Roman" w:hAnsi="Times New Roman"/>
          <w:spacing w:val="-2"/>
          <w:sz w:val="28"/>
          <w:szCs w:val="28"/>
          <w:lang w:val="uk-UA"/>
        </w:rPr>
        <w:t>ними засобами, мати освітлення, комплект справного</w:t>
      </w:r>
      <w:r w:rsidR="008175FC"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 w:rsidRPr="00012DB6">
        <w:rPr>
          <w:rFonts w:ascii="Times New Roman" w:hAnsi="Times New Roman"/>
          <w:sz w:val="28"/>
          <w:szCs w:val="28"/>
          <w:lang w:val="uk-UA"/>
        </w:rPr>
        <w:t>робочого ін</w:t>
      </w:r>
      <w:r w:rsidR="008175FC">
        <w:rPr>
          <w:rFonts w:ascii="Times New Roman" w:hAnsi="Times New Roman"/>
          <w:sz w:val="28"/>
          <w:szCs w:val="28"/>
          <w:lang w:val="uk-UA"/>
        </w:rPr>
        <w:t>струменту та</w:t>
      </w:r>
      <w:r w:rsidRPr="00012DB6">
        <w:rPr>
          <w:rFonts w:ascii="Times New Roman" w:hAnsi="Times New Roman"/>
          <w:sz w:val="28"/>
          <w:szCs w:val="28"/>
          <w:lang w:val="uk-UA"/>
        </w:rPr>
        <w:t xml:space="preserve"> засобів індивідуал</w:t>
      </w:r>
      <w:r w:rsidRPr="00012DB6">
        <w:rPr>
          <w:rFonts w:ascii="Times New Roman" w:hAnsi="Times New Roman"/>
          <w:sz w:val="28"/>
          <w:szCs w:val="28"/>
          <w:lang w:val="uk-UA"/>
        </w:rPr>
        <w:t>ь</w:t>
      </w:r>
      <w:r w:rsidRPr="00012DB6">
        <w:rPr>
          <w:rFonts w:ascii="Times New Roman" w:hAnsi="Times New Roman"/>
          <w:sz w:val="28"/>
          <w:szCs w:val="28"/>
          <w:lang w:val="uk-UA"/>
        </w:rPr>
        <w:t>ного захисту.</w:t>
      </w:r>
    </w:p>
    <w:p w:rsidR="00012DB6" w:rsidRPr="00321D24" w:rsidRDefault="00012DB6" w:rsidP="00D20F84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12DB6">
        <w:rPr>
          <w:rFonts w:ascii="Times New Roman" w:hAnsi="Times New Roman"/>
          <w:sz w:val="28"/>
          <w:szCs w:val="28"/>
          <w:lang w:val="uk-UA"/>
        </w:rPr>
        <w:t>5 В приміщеннях нарядної, на робочих місцях і шляхах руху людей повинні вл</w:t>
      </w:r>
      <w:r w:rsidRPr="00012DB6">
        <w:rPr>
          <w:rFonts w:ascii="Times New Roman" w:hAnsi="Times New Roman"/>
          <w:sz w:val="28"/>
          <w:szCs w:val="28"/>
          <w:lang w:val="uk-UA"/>
        </w:rPr>
        <w:t>а</w:t>
      </w:r>
      <w:r w:rsidRPr="00012DB6">
        <w:rPr>
          <w:rFonts w:ascii="Times New Roman" w:hAnsi="Times New Roman"/>
          <w:sz w:val="28"/>
          <w:szCs w:val="28"/>
          <w:lang w:val="uk-UA"/>
        </w:rPr>
        <w:t>штовуватися плакати і попереджувальні написи по техніці безпеки.</w:t>
      </w:r>
    </w:p>
    <w:p w:rsidR="00012DB6" w:rsidRPr="00012DB6" w:rsidRDefault="008175FC" w:rsidP="00D20F84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Всі робочі місця повинні бути забезпечені наглядними плакатами з охорони праці, інструкціями та оглядатися перед початком роботи особою, відповідал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ь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ною за бе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з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пеку на робочому місці.</w:t>
      </w:r>
    </w:p>
    <w:p w:rsidR="00012DB6" w:rsidRPr="00012DB6" w:rsidRDefault="008175FC" w:rsidP="00D20F84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На підприємстві повинні знаходитися первинні засоби гасіння</w:t>
      </w:r>
      <w:r>
        <w:rPr>
          <w:rFonts w:ascii="Times New Roman" w:hAnsi="Times New Roman"/>
          <w:sz w:val="28"/>
          <w:szCs w:val="28"/>
          <w:lang w:val="uk-UA"/>
        </w:rPr>
        <w:t xml:space="preserve"> пожежі,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 xml:space="preserve">такі як відра металеві, лопати штикові, багор, лом, сокира, вогнегасники, окуляри </w:t>
      </w:r>
      <w:proofErr w:type="spellStart"/>
      <w:r w:rsidR="00012DB6" w:rsidRPr="00012DB6">
        <w:rPr>
          <w:rFonts w:ascii="Times New Roman" w:hAnsi="Times New Roman"/>
          <w:sz w:val="28"/>
          <w:szCs w:val="28"/>
          <w:lang w:val="uk-UA"/>
        </w:rPr>
        <w:t>прот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и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димні</w:t>
      </w:r>
      <w:proofErr w:type="spellEnd"/>
      <w:r w:rsidR="00012DB6" w:rsidRPr="00012DB6">
        <w:rPr>
          <w:rFonts w:ascii="Times New Roman" w:hAnsi="Times New Roman"/>
          <w:sz w:val="28"/>
          <w:szCs w:val="28"/>
          <w:lang w:val="uk-UA"/>
        </w:rPr>
        <w:t>, мотопомпа промислового типу. Такі засоби пожежогасіння зберігаються на поже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ж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них щитах в місцях, доступних для їх використання.</w:t>
      </w:r>
    </w:p>
    <w:p w:rsidR="00C14FD1" w:rsidRPr="00012DB6" w:rsidRDefault="008175FC" w:rsidP="00D20F84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 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Управління і навчання діючого на підприємстві персоналу на випадок пожежі забезпечується особами із працівників кар’єру, призначеними наказом по підпр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и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ємс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т</w:t>
      </w:r>
      <w:r w:rsidR="00012DB6" w:rsidRPr="00012DB6">
        <w:rPr>
          <w:rFonts w:ascii="Times New Roman" w:hAnsi="Times New Roman"/>
          <w:sz w:val="28"/>
          <w:szCs w:val="28"/>
          <w:lang w:val="uk-UA"/>
        </w:rPr>
        <w:t>ву і які являються відповідальними за протипожежний стан.</w:t>
      </w:r>
    </w:p>
    <w:sectPr w:rsidR="00C14FD1" w:rsidRPr="00012DB6" w:rsidSect="00D20F84">
      <w:footerReference w:type="default" r:id="rId8"/>
      <w:pgSz w:w="11906" w:h="16838"/>
      <w:pgMar w:top="567" w:right="567" w:bottom="1418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0B5" w:rsidRDefault="007910B5" w:rsidP="00E41B89">
      <w:pPr>
        <w:spacing w:after="0" w:line="240" w:lineRule="auto"/>
      </w:pPr>
      <w:r>
        <w:separator/>
      </w:r>
    </w:p>
  </w:endnote>
  <w:endnote w:type="continuationSeparator" w:id="0">
    <w:p w:rsidR="007910B5" w:rsidRDefault="007910B5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84C" w:rsidRPr="00D40449" w:rsidRDefault="00037407" w:rsidP="00D40449">
    <w:pPr>
      <w:pStyle w:val="aa"/>
    </w:pPr>
    <w:r>
      <w:rPr>
        <w:noProof/>
        <w:lang w:val="uk-UA" w:eastAsia="uk-UA"/>
      </w:rPr>
      <w:pict>
        <v:group id="Group 1" o:spid="_x0000_s2090" style="position:absolute;margin-left:49.2pt;margin-top:25.4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">
          <v:rect id="Rectangle 2" o:spid="_x0000_s209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<v:line id="Line 3" o:spid="_x0000_s209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4" o:spid="_x0000_s209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5" o:spid="_x0000_s209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6" o:spid="_x0000_s209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7" o:spid="_x0000_s209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8" o:spid="_x0000_s209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9" o:spid="_x0000_s209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0" o:spid="_x0000_s209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line id="Line 11" o:spid="_x0000_s210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12" o:spid="_x0000_s210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<v:rect id="Rectangle 13" o:spid="_x0000_s210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D40449" w:rsidRPr="00FF57C1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FF57C1">
                    <w:rPr>
                      <w:rFonts w:ascii="Times New Roman" w:hAnsi="Times New Roman"/>
                      <w:i w:val="0"/>
                      <w:sz w:val="18"/>
                    </w:rPr>
                    <w:t>Змн</w:t>
                  </w:r>
                  <w:proofErr w:type="spellEnd"/>
                  <w:r w:rsidRPr="00FF57C1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0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D40449" w:rsidRPr="00FF57C1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F57C1">
                    <w:rPr>
                      <w:rFonts w:ascii="Times New Roman" w:hAnsi="Times New Roman"/>
                      <w:i w:val="0"/>
                      <w:sz w:val="18"/>
                    </w:rPr>
                    <w:t>Арк.</w:t>
                  </w:r>
                </w:p>
              </w:txbxContent>
            </v:textbox>
          </v:rect>
          <v:rect id="Rectangle 15" o:spid="_x0000_s210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D40449" w:rsidRPr="00FF57C1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F57C1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r w:rsidR="00FF57C1" w:rsidRPr="00FF57C1">
                    <w:rPr>
                      <w:rFonts w:ascii="Times New Roman" w:hAnsi="Times New Roman"/>
                      <w:i w:val="0"/>
                      <w:sz w:val="18"/>
                    </w:rPr>
                    <w:t>документа</w:t>
                  </w:r>
                </w:p>
              </w:txbxContent>
            </v:textbox>
          </v:rect>
          <v:rect id="Rectangle 16" o:spid="_x0000_s21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D40449" w:rsidRPr="00FF57C1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F57C1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10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D40449" w:rsidRPr="00FF57C1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FF57C1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8" o:spid="_x0000_s210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D40449" w:rsidRPr="00D625E6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D625E6">
                    <w:rPr>
                      <w:rFonts w:ascii="Times New Roman" w:hAnsi="Times New Roman"/>
                      <w:i w:val="0"/>
                      <w:sz w:val="18"/>
                    </w:rPr>
                    <w:t>Арк.</w:t>
                  </w:r>
                </w:p>
              </w:txbxContent>
            </v:textbox>
          </v:rect>
          <v:rect id="Rectangle 19" o:spid="_x0000_s210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D40449" w:rsidRDefault="00D40449" w:rsidP="00D40449">
                  <w:pPr>
                    <w:pStyle w:val="a3"/>
                    <w:rPr>
                      <w:sz w:val="24"/>
                    </w:rPr>
                  </w:pPr>
                </w:p>
              </w:txbxContent>
            </v:textbox>
          </v:rect>
          <v:rect id="Rectangle 20" o:spid="_x0000_s210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D40449" w:rsidRPr="00982BF4" w:rsidRDefault="00D40449" w:rsidP="00D4044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 w:rsidRPr="00982BF4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ОБ – 51с</w:t>
                  </w:r>
                  <w:r w:rsidR="00FF57C1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.4395.</w:t>
                  </w:r>
                  <w:r w:rsidR="00982BF4" w:rsidRPr="00982BF4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015</w:t>
                  </w:r>
                </w:p>
                <w:p w:rsidR="00D40449" w:rsidRPr="00BE0AA6" w:rsidRDefault="00D40449" w:rsidP="00D40449">
                  <w:pPr>
                    <w:pStyle w:val="a3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</w:p>
                <w:p w:rsidR="00D40449" w:rsidRPr="00CE3A42" w:rsidRDefault="00D40449" w:rsidP="00D40449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0B5" w:rsidRDefault="007910B5" w:rsidP="00E41B89">
      <w:pPr>
        <w:spacing w:after="0" w:line="240" w:lineRule="auto"/>
      </w:pPr>
      <w:r>
        <w:separator/>
      </w:r>
    </w:p>
  </w:footnote>
  <w:footnote w:type="continuationSeparator" w:id="0">
    <w:p w:rsidR="007910B5" w:rsidRDefault="007910B5" w:rsidP="00E4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B9147FF"/>
    <w:multiLevelType w:val="singleLevel"/>
    <w:tmpl w:val="9A567844"/>
    <w:lvl w:ilvl="0">
      <w:start w:val="1"/>
      <w:numFmt w:val="decimal"/>
      <w:lvlText w:val="%1.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362B5C"/>
    <w:multiLevelType w:val="hybridMultilevel"/>
    <w:tmpl w:val="38FCA91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123BB"/>
    <w:multiLevelType w:val="hybridMultilevel"/>
    <w:tmpl w:val="E692262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71E6AD8"/>
    <w:multiLevelType w:val="hybridMultilevel"/>
    <w:tmpl w:val="4D6A708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9A008CD"/>
    <w:multiLevelType w:val="hybridMultilevel"/>
    <w:tmpl w:val="93E061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6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4"/>
  </w:num>
  <w:num w:numId="13">
    <w:abstractNumId w:val="12"/>
  </w:num>
  <w:num w:numId="14">
    <w:abstractNumId w:val="16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  <w:num w:numId="19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1453"/>
    <w:rsid w:val="000007DB"/>
    <w:rsid w:val="00012DB6"/>
    <w:rsid w:val="000311E2"/>
    <w:rsid w:val="00031520"/>
    <w:rsid w:val="00037407"/>
    <w:rsid w:val="00064126"/>
    <w:rsid w:val="00071282"/>
    <w:rsid w:val="00082F25"/>
    <w:rsid w:val="000958FD"/>
    <w:rsid w:val="000A26C8"/>
    <w:rsid w:val="000D16C6"/>
    <w:rsid w:val="000D1ED4"/>
    <w:rsid w:val="000D32D9"/>
    <w:rsid w:val="000E45ED"/>
    <w:rsid w:val="0010555F"/>
    <w:rsid w:val="00174527"/>
    <w:rsid w:val="00193132"/>
    <w:rsid w:val="00197E23"/>
    <w:rsid w:val="001B29BF"/>
    <w:rsid w:val="001C4B6E"/>
    <w:rsid w:val="001C7405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19B4"/>
    <w:rsid w:val="002871E7"/>
    <w:rsid w:val="002A7301"/>
    <w:rsid w:val="002A7783"/>
    <w:rsid w:val="002A7828"/>
    <w:rsid w:val="002B6DC1"/>
    <w:rsid w:val="002B6DF8"/>
    <w:rsid w:val="002E40F8"/>
    <w:rsid w:val="00311B09"/>
    <w:rsid w:val="00317AA1"/>
    <w:rsid w:val="00321D24"/>
    <w:rsid w:val="00344A65"/>
    <w:rsid w:val="003471E9"/>
    <w:rsid w:val="00351870"/>
    <w:rsid w:val="00363E0A"/>
    <w:rsid w:val="003709D5"/>
    <w:rsid w:val="0038266F"/>
    <w:rsid w:val="0038572C"/>
    <w:rsid w:val="00394712"/>
    <w:rsid w:val="003B084C"/>
    <w:rsid w:val="003B40EA"/>
    <w:rsid w:val="003D5878"/>
    <w:rsid w:val="003D6572"/>
    <w:rsid w:val="0040085A"/>
    <w:rsid w:val="004233CF"/>
    <w:rsid w:val="00424EF3"/>
    <w:rsid w:val="00426482"/>
    <w:rsid w:val="004441ED"/>
    <w:rsid w:val="00482569"/>
    <w:rsid w:val="004A5E03"/>
    <w:rsid w:val="004D2F8C"/>
    <w:rsid w:val="004E2C16"/>
    <w:rsid w:val="004F0F93"/>
    <w:rsid w:val="00526987"/>
    <w:rsid w:val="00532952"/>
    <w:rsid w:val="0054435C"/>
    <w:rsid w:val="0056729C"/>
    <w:rsid w:val="0057706A"/>
    <w:rsid w:val="005855A5"/>
    <w:rsid w:val="00594DFF"/>
    <w:rsid w:val="005D4EC8"/>
    <w:rsid w:val="005E3E08"/>
    <w:rsid w:val="005E7F70"/>
    <w:rsid w:val="00614CBB"/>
    <w:rsid w:val="0063312D"/>
    <w:rsid w:val="00657077"/>
    <w:rsid w:val="00664D6A"/>
    <w:rsid w:val="00674E75"/>
    <w:rsid w:val="0069058C"/>
    <w:rsid w:val="006942D6"/>
    <w:rsid w:val="006947F6"/>
    <w:rsid w:val="006A0CF1"/>
    <w:rsid w:val="006A10E5"/>
    <w:rsid w:val="006A116F"/>
    <w:rsid w:val="006B0B95"/>
    <w:rsid w:val="006D3F44"/>
    <w:rsid w:val="006E0C0A"/>
    <w:rsid w:val="006E1428"/>
    <w:rsid w:val="006F0BA6"/>
    <w:rsid w:val="006F3D50"/>
    <w:rsid w:val="00734D47"/>
    <w:rsid w:val="00752641"/>
    <w:rsid w:val="00756FFD"/>
    <w:rsid w:val="00762465"/>
    <w:rsid w:val="00764783"/>
    <w:rsid w:val="0076775D"/>
    <w:rsid w:val="00780ED7"/>
    <w:rsid w:val="007836BB"/>
    <w:rsid w:val="007910B5"/>
    <w:rsid w:val="007B2F7E"/>
    <w:rsid w:val="007D1D8B"/>
    <w:rsid w:val="007E3BB7"/>
    <w:rsid w:val="008012A4"/>
    <w:rsid w:val="008032F6"/>
    <w:rsid w:val="008152AB"/>
    <w:rsid w:val="008175FC"/>
    <w:rsid w:val="00820B2A"/>
    <w:rsid w:val="008323CA"/>
    <w:rsid w:val="00832C3D"/>
    <w:rsid w:val="008930CE"/>
    <w:rsid w:val="008A570D"/>
    <w:rsid w:val="008C2CEE"/>
    <w:rsid w:val="008F71A1"/>
    <w:rsid w:val="00904E57"/>
    <w:rsid w:val="00907DEC"/>
    <w:rsid w:val="00913772"/>
    <w:rsid w:val="00914F0E"/>
    <w:rsid w:val="00926ECC"/>
    <w:rsid w:val="009335DA"/>
    <w:rsid w:val="0093422A"/>
    <w:rsid w:val="009403DB"/>
    <w:rsid w:val="009427FB"/>
    <w:rsid w:val="00950739"/>
    <w:rsid w:val="009740D1"/>
    <w:rsid w:val="00982BF4"/>
    <w:rsid w:val="00993324"/>
    <w:rsid w:val="009B5166"/>
    <w:rsid w:val="009D2388"/>
    <w:rsid w:val="009D4705"/>
    <w:rsid w:val="009E6A2B"/>
    <w:rsid w:val="009E7D43"/>
    <w:rsid w:val="009F0529"/>
    <w:rsid w:val="00A225FF"/>
    <w:rsid w:val="00A27D11"/>
    <w:rsid w:val="00A86AB7"/>
    <w:rsid w:val="00A91453"/>
    <w:rsid w:val="00A92AC8"/>
    <w:rsid w:val="00AC2258"/>
    <w:rsid w:val="00AD015F"/>
    <w:rsid w:val="00AD2887"/>
    <w:rsid w:val="00AD50D4"/>
    <w:rsid w:val="00B04C7E"/>
    <w:rsid w:val="00B36EEC"/>
    <w:rsid w:val="00B57B0D"/>
    <w:rsid w:val="00B72AC2"/>
    <w:rsid w:val="00B7394B"/>
    <w:rsid w:val="00B76A64"/>
    <w:rsid w:val="00B80A44"/>
    <w:rsid w:val="00BE3D5E"/>
    <w:rsid w:val="00BF17A5"/>
    <w:rsid w:val="00C14FD1"/>
    <w:rsid w:val="00C23E8F"/>
    <w:rsid w:val="00C61D29"/>
    <w:rsid w:val="00C62024"/>
    <w:rsid w:val="00C624E9"/>
    <w:rsid w:val="00C632D5"/>
    <w:rsid w:val="00C70F83"/>
    <w:rsid w:val="00C80A17"/>
    <w:rsid w:val="00C82DA7"/>
    <w:rsid w:val="00C87A95"/>
    <w:rsid w:val="00CB0475"/>
    <w:rsid w:val="00CD1217"/>
    <w:rsid w:val="00CE5B45"/>
    <w:rsid w:val="00CF0523"/>
    <w:rsid w:val="00D12C57"/>
    <w:rsid w:val="00D20F84"/>
    <w:rsid w:val="00D40449"/>
    <w:rsid w:val="00D43151"/>
    <w:rsid w:val="00D625E6"/>
    <w:rsid w:val="00D64679"/>
    <w:rsid w:val="00D87BE2"/>
    <w:rsid w:val="00DD35E3"/>
    <w:rsid w:val="00DD6D25"/>
    <w:rsid w:val="00DE03EC"/>
    <w:rsid w:val="00DE3F14"/>
    <w:rsid w:val="00DE5A82"/>
    <w:rsid w:val="00DF78FB"/>
    <w:rsid w:val="00E0163E"/>
    <w:rsid w:val="00E03D52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E40CD"/>
    <w:rsid w:val="00F1405E"/>
    <w:rsid w:val="00F15CD9"/>
    <w:rsid w:val="00F21223"/>
    <w:rsid w:val="00F328DB"/>
    <w:rsid w:val="00F45F89"/>
    <w:rsid w:val="00FA6192"/>
    <w:rsid w:val="00FB0536"/>
    <w:rsid w:val="00FC229A"/>
    <w:rsid w:val="00FE0FEC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ae">
    <w:name w:val="Body Text"/>
    <w:basedOn w:val="a"/>
    <w:link w:val="af"/>
    <w:semiHidden/>
    <w:unhideWhenUsed/>
    <w:rsid w:val="00012DB6"/>
    <w:pPr>
      <w:spacing w:after="0" w:line="360" w:lineRule="auto"/>
      <w:jc w:val="both"/>
    </w:pPr>
    <w:rPr>
      <w:rFonts w:ascii="Times New Roman" w:hAnsi="Times New Roman"/>
      <w:bCs/>
      <w:iCs/>
      <w:sz w:val="28"/>
      <w:szCs w:val="28"/>
      <w:lang w:val="uk-UA"/>
    </w:rPr>
  </w:style>
  <w:style w:type="character" w:customStyle="1" w:styleId="af">
    <w:name w:val="Основной текст Знак"/>
    <w:basedOn w:val="a0"/>
    <w:link w:val="ae"/>
    <w:semiHidden/>
    <w:rsid w:val="00012D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ae">
    <w:name w:val="Body Text"/>
    <w:basedOn w:val="a"/>
    <w:link w:val="af"/>
    <w:semiHidden/>
    <w:unhideWhenUsed/>
    <w:rsid w:val="00012DB6"/>
    <w:pPr>
      <w:spacing w:after="0" w:line="360" w:lineRule="auto"/>
      <w:jc w:val="both"/>
    </w:pPr>
    <w:rPr>
      <w:rFonts w:ascii="Times New Roman" w:hAnsi="Times New Roman"/>
      <w:bCs/>
      <w:iCs/>
      <w:sz w:val="28"/>
      <w:szCs w:val="28"/>
      <w:lang w:val="uk-UA"/>
    </w:rPr>
  </w:style>
  <w:style w:type="character" w:customStyle="1" w:styleId="af">
    <w:name w:val="Основной текст Знак"/>
    <w:basedOn w:val="a0"/>
    <w:link w:val="ae"/>
    <w:semiHidden/>
    <w:rsid w:val="00012D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FDA10-D2C0-4BFD-A63C-F89F70D3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10916</Words>
  <Characters>6223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Артюшка</cp:lastModifiedBy>
  <cp:revision>12</cp:revision>
  <cp:lastPrinted>2011-12-21T06:29:00Z</cp:lastPrinted>
  <dcterms:created xsi:type="dcterms:W3CDTF">2015-02-02T16:52:00Z</dcterms:created>
  <dcterms:modified xsi:type="dcterms:W3CDTF">2017-01-22T15:39:00Z</dcterms:modified>
</cp:coreProperties>
</file>