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1A" w:rsidRDefault="00EB4D1A" w:rsidP="00117A62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2 </w:t>
      </w:r>
      <w:r w:rsidR="000E381C" w:rsidRPr="000E381C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Визначення необхідної степені </w:t>
      </w:r>
      <w:r w:rsidR="0068203D">
        <w:rPr>
          <w:rFonts w:ascii="Times New Roman" w:hAnsi="Times New Roman"/>
          <w:b/>
          <w:color w:val="000000"/>
          <w:sz w:val="28"/>
          <w:szCs w:val="28"/>
          <w:lang w:val="uk-UA"/>
        </w:rPr>
        <w:t>подрібнення</w:t>
      </w:r>
      <w:r w:rsidR="000E381C" w:rsidRPr="000E381C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порід</w:t>
      </w:r>
    </w:p>
    <w:p w:rsidR="00117A62" w:rsidRPr="000E381C" w:rsidRDefault="00117A62" w:rsidP="00117A62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E381C" w:rsidRPr="00EB4D1A" w:rsidRDefault="00EB4D1A" w:rsidP="00EB4D1A">
      <w:pPr>
        <w:spacing w:after="0"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B4D1A">
        <w:rPr>
          <w:rFonts w:ascii="Times New Roman" w:hAnsi="Times New Roman"/>
          <w:color w:val="000000"/>
          <w:sz w:val="28"/>
          <w:szCs w:val="28"/>
          <w:lang w:val="uk-UA"/>
        </w:rPr>
        <w:t>3</w:t>
      </w:r>
      <w:r w:rsidR="000E381C" w:rsidRPr="00EB4D1A">
        <w:rPr>
          <w:rFonts w:ascii="Times New Roman" w:hAnsi="Times New Roman"/>
          <w:color w:val="000000"/>
          <w:sz w:val="28"/>
          <w:szCs w:val="28"/>
        </w:rPr>
        <w:t>.</w:t>
      </w:r>
      <w:r w:rsidRPr="00EB4D1A">
        <w:rPr>
          <w:rFonts w:ascii="Times New Roman" w:hAnsi="Times New Roman"/>
          <w:color w:val="000000"/>
          <w:sz w:val="28"/>
          <w:szCs w:val="28"/>
          <w:lang w:val="uk-UA"/>
        </w:rPr>
        <w:t xml:space="preserve">2.1 </w:t>
      </w:r>
      <w:r w:rsidR="000E381C" w:rsidRPr="00EB4D1A">
        <w:rPr>
          <w:rFonts w:ascii="Times New Roman" w:hAnsi="Times New Roman"/>
          <w:color w:val="000000"/>
          <w:sz w:val="28"/>
          <w:szCs w:val="28"/>
          <w:lang w:val="uk-UA"/>
        </w:rPr>
        <w:t>По ємкості ковша навантажувача:</w:t>
      </w:r>
    </w:p>
    <w:p w:rsidR="000E381C" w:rsidRPr="000E381C" w:rsidRDefault="000E381C" w:rsidP="003A7FFC">
      <w:pPr>
        <w:spacing w:after="0" w:line="360" w:lineRule="auto"/>
        <w:ind w:right="565" w:firstLine="198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4720" w:dyaOrig="639">
          <v:shape id="_x0000_i1025" type="#_x0000_t75" style="width:236.25pt;height:31.5pt" o:ole="">
            <v:imagedata r:id="rId8" o:title=""/>
          </v:shape>
          <o:OLEObject Type="Embed" ProgID="Equation.3" ShapeID="_x0000_i1025" DrawAspect="Content" ObjectID="_1546700470" r:id="rId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м</w:t>
      </w:r>
      <w:r w:rsidR="00956665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EB4D1A">
        <w:rPr>
          <w:rFonts w:ascii="Times New Roman" w:hAnsi="Times New Roman"/>
          <w:sz w:val="28"/>
          <w:szCs w:val="28"/>
        </w:rPr>
        <w:t xml:space="preserve">                 (</w:t>
      </w:r>
      <w:r w:rsidR="00EB4D1A">
        <w:rPr>
          <w:rFonts w:ascii="Times New Roman" w:hAnsi="Times New Roman"/>
          <w:sz w:val="28"/>
          <w:szCs w:val="28"/>
          <w:lang w:val="uk-UA"/>
        </w:rPr>
        <w:t>3</w:t>
      </w:r>
      <w:r w:rsidRPr="000E381C">
        <w:rPr>
          <w:rFonts w:ascii="Times New Roman" w:hAnsi="Times New Roman"/>
          <w:sz w:val="28"/>
          <w:szCs w:val="28"/>
          <w:lang w:val="uk-UA"/>
        </w:rPr>
        <w:t>.</w:t>
      </w:r>
      <w:r w:rsidRPr="000E381C">
        <w:rPr>
          <w:rFonts w:ascii="Times New Roman" w:hAnsi="Times New Roman"/>
          <w:sz w:val="28"/>
          <w:szCs w:val="28"/>
        </w:rPr>
        <w:t>1)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sz w:val="28"/>
          <w:szCs w:val="28"/>
          <w:lang w:val="en-US"/>
        </w:rPr>
        <w:t>V</w:t>
      </w:r>
      <w:r w:rsidRPr="000E381C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r w:rsidRPr="000E381C">
        <w:rPr>
          <w:rFonts w:ascii="Times New Roman" w:hAnsi="Times New Roman"/>
          <w:sz w:val="28"/>
          <w:szCs w:val="28"/>
          <w:lang w:val="uk-UA"/>
        </w:rPr>
        <w:t>=6 м</w:t>
      </w:r>
      <w:r w:rsidRPr="000E381C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– об’єм ковша навантажувача </w:t>
      </w:r>
      <w:r w:rsidRPr="000E381C">
        <w:rPr>
          <w:rFonts w:ascii="Times New Roman" w:hAnsi="Times New Roman"/>
          <w:sz w:val="28"/>
          <w:szCs w:val="28"/>
          <w:lang w:val="en-US"/>
        </w:rPr>
        <w:t>CAT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988</w:t>
      </w:r>
      <w:r w:rsidR="00956665">
        <w:rPr>
          <w:rFonts w:ascii="Times New Roman" w:hAnsi="Times New Roman"/>
          <w:sz w:val="28"/>
          <w:szCs w:val="28"/>
          <w:lang w:val="en-US"/>
        </w:rPr>
        <w:t>H</w:t>
      </w:r>
      <w:r w:rsidRPr="000E381C">
        <w:rPr>
          <w:rFonts w:ascii="Times New Roman" w:hAnsi="Times New Roman"/>
          <w:sz w:val="28"/>
          <w:szCs w:val="28"/>
          <w:lang w:val="uk-UA"/>
        </w:rPr>
        <w:t>.</w:t>
      </w:r>
    </w:p>
    <w:p w:rsidR="000E381C" w:rsidRPr="00DB1F78" w:rsidRDefault="00DB1F78" w:rsidP="00DB1F7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E381C" w:rsidRPr="00DB1F78">
        <w:rPr>
          <w:rFonts w:ascii="Times New Roman" w:hAnsi="Times New Roman"/>
          <w:sz w:val="28"/>
          <w:szCs w:val="28"/>
        </w:rPr>
        <w:t>.</w:t>
      </w:r>
      <w:r w:rsidR="000E381C" w:rsidRPr="00DB1F78">
        <w:rPr>
          <w:rFonts w:ascii="Times New Roman" w:hAnsi="Times New Roman"/>
          <w:sz w:val="28"/>
          <w:szCs w:val="28"/>
          <w:lang w:val="uk-UA"/>
        </w:rPr>
        <w:t>2.2. По ємкості транспортного засобу</w:t>
      </w:r>
      <w:r w:rsidR="000E381C" w:rsidRPr="00DB1F78">
        <w:rPr>
          <w:rFonts w:ascii="Times New Roman" w:hAnsi="Times New Roman"/>
          <w:sz w:val="28"/>
          <w:szCs w:val="28"/>
        </w:rPr>
        <w:t>:</w:t>
      </w:r>
    </w:p>
    <w:p w:rsidR="000E381C" w:rsidRPr="000E381C" w:rsidRDefault="00AB2073" w:rsidP="003A7FFC">
      <w:pPr>
        <w:spacing w:after="0" w:line="360" w:lineRule="auto"/>
        <w:ind w:right="565" w:firstLine="1560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4920" w:dyaOrig="639">
          <v:shape id="_x0000_i1026" type="#_x0000_t75" style="width:246pt;height:31.5pt" o:ole="">
            <v:imagedata r:id="rId10" o:title=""/>
          </v:shape>
          <o:OLEObject Type="Embed" ProgID="Equation.3" ShapeID="_x0000_i1026" DrawAspect="Content" ObjectID="_1546700471" r:id="rId11"/>
        </w:objec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м                        </w:t>
      </w:r>
      <w:r w:rsidR="00DB1F7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DB1F78">
        <w:rPr>
          <w:rFonts w:ascii="Times New Roman" w:hAnsi="Times New Roman"/>
          <w:sz w:val="28"/>
          <w:szCs w:val="28"/>
        </w:rPr>
        <w:t>(</w:t>
      </w:r>
      <w:r w:rsidR="00DB1F78">
        <w:rPr>
          <w:rFonts w:ascii="Times New Roman" w:hAnsi="Times New Roman"/>
          <w:sz w:val="28"/>
          <w:szCs w:val="28"/>
          <w:lang w:val="uk-UA"/>
        </w:rPr>
        <w:t>3.2</w:t>
      </w:r>
      <w:r w:rsidR="000E381C" w:rsidRPr="000E381C">
        <w:rPr>
          <w:rFonts w:ascii="Times New Roman" w:hAnsi="Times New Roman"/>
          <w:sz w:val="28"/>
          <w:szCs w:val="28"/>
        </w:rPr>
        <w:t>)</w:t>
      </w:r>
    </w:p>
    <w:p w:rsidR="000E381C" w:rsidRPr="000E381C" w:rsidRDefault="000E381C" w:rsidP="00956665">
      <w:pPr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sz w:val="28"/>
          <w:szCs w:val="28"/>
          <w:lang w:val="en-US"/>
        </w:rPr>
        <w:t>V</w:t>
      </w:r>
      <w:r w:rsidRPr="000E381C">
        <w:rPr>
          <w:rFonts w:ascii="Times New Roman" w:hAnsi="Times New Roman"/>
          <w:sz w:val="28"/>
          <w:szCs w:val="28"/>
          <w:vertAlign w:val="subscript"/>
        </w:rPr>
        <w:t>Т</w:t>
      </w:r>
      <w:r w:rsidRPr="000E381C">
        <w:rPr>
          <w:rFonts w:ascii="Times New Roman" w:hAnsi="Times New Roman"/>
          <w:sz w:val="28"/>
          <w:szCs w:val="28"/>
        </w:rPr>
        <w:t>=</w:t>
      </w:r>
      <w:r w:rsidR="00956665">
        <w:rPr>
          <w:rFonts w:ascii="Times New Roman" w:hAnsi="Times New Roman"/>
          <w:sz w:val="28"/>
          <w:szCs w:val="28"/>
          <w:lang w:val="uk-UA"/>
        </w:rPr>
        <w:t>35,2</w:t>
      </w:r>
      <w:r w:rsidRPr="000E381C">
        <w:rPr>
          <w:rFonts w:ascii="Times New Roman" w:hAnsi="Times New Roman"/>
          <w:sz w:val="28"/>
          <w:szCs w:val="28"/>
        </w:rPr>
        <w:t>м</w:t>
      </w:r>
      <w:r w:rsidRPr="000E381C">
        <w:rPr>
          <w:rFonts w:ascii="Times New Roman" w:hAnsi="Times New Roman"/>
          <w:sz w:val="28"/>
          <w:szCs w:val="28"/>
          <w:vertAlign w:val="superscript"/>
        </w:rPr>
        <w:t>3</w:t>
      </w:r>
      <w:r w:rsidR="00AB2073">
        <w:rPr>
          <w:rFonts w:ascii="Times New Roman" w:hAnsi="Times New Roman"/>
          <w:sz w:val="28"/>
          <w:szCs w:val="28"/>
        </w:rPr>
        <w:t xml:space="preserve"> –</w:t>
      </w:r>
      <w:r w:rsidR="00AB207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sz w:val="28"/>
          <w:szCs w:val="28"/>
          <w:lang w:val="uk-UA"/>
        </w:rPr>
        <w:t>геометрична ємкість</w:t>
      </w:r>
      <w:r w:rsidR="00655E46">
        <w:rPr>
          <w:rFonts w:ascii="Times New Roman" w:hAnsi="Times New Roman"/>
          <w:sz w:val="28"/>
          <w:szCs w:val="28"/>
          <w:lang w:val="uk-UA"/>
        </w:rPr>
        <w:t xml:space="preserve"> кузова автосамоскида </w:t>
      </w:r>
      <w:bookmarkStart w:id="0" w:name="_GoBack"/>
      <w:bookmarkEnd w:id="0"/>
      <w:r w:rsidR="00956665" w:rsidRPr="00956665">
        <w:rPr>
          <w:rFonts w:ascii="Times New Roman" w:hAnsi="Times New Roman"/>
          <w:bCs/>
          <w:sz w:val="28"/>
          <w:szCs w:val="28"/>
        </w:rPr>
        <w:t>Caterpillar 773E</w:t>
      </w:r>
    </w:p>
    <w:p w:rsidR="000E381C" w:rsidRPr="00DB1F78" w:rsidRDefault="00DB1F78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.2.3</w:t>
      </w:r>
      <w:r w:rsidR="000E381C" w:rsidRPr="00DB1F78">
        <w:rPr>
          <w:rFonts w:ascii="Times New Roman" w:hAnsi="Times New Roman"/>
          <w:sz w:val="28"/>
          <w:szCs w:val="28"/>
        </w:rPr>
        <w:t xml:space="preserve"> </w:t>
      </w:r>
      <w:r w:rsidR="000E381C" w:rsidRPr="00DB1F78">
        <w:rPr>
          <w:rFonts w:ascii="Times New Roman" w:hAnsi="Times New Roman"/>
          <w:sz w:val="28"/>
          <w:szCs w:val="28"/>
          <w:lang w:val="uk-UA"/>
        </w:rPr>
        <w:t>По розміру приймального отвору дробарки</w:t>
      </w:r>
      <w:r w:rsidR="000E381C" w:rsidRPr="00DB1F78">
        <w:rPr>
          <w:rFonts w:ascii="Times New Roman" w:hAnsi="Times New Roman"/>
          <w:sz w:val="28"/>
          <w:szCs w:val="28"/>
        </w:rPr>
        <w:t>:</w:t>
      </w:r>
    </w:p>
    <w:p w:rsidR="000E381C" w:rsidRPr="000E381C" w:rsidRDefault="000E381C" w:rsidP="003A7FFC">
      <w:pPr>
        <w:spacing w:after="0" w:line="360" w:lineRule="auto"/>
        <w:ind w:right="565" w:firstLine="283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4040" w:dyaOrig="540">
          <v:shape id="_x0000_i1027" type="#_x0000_t75" style="width:201.75pt;height:27pt" o:ole="">
            <v:imagedata r:id="rId12" o:title=""/>
          </v:shape>
          <o:OLEObject Type="Embed" ProgID="Equation.3" ShapeID="_x0000_i1027" DrawAspect="Content" ObjectID="_1546700472" r:id="rId13"/>
        </w:object>
      </w:r>
      <w:r w:rsidR="00DB1F78">
        <w:rPr>
          <w:rFonts w:ascii="Times New Roman" w:hAnsi="Times New Roman"/>
          <w:sz w:val="28"/>
          <w:szCs w:val="28"/>
          <w:lang w:val="uk-UA"/>
        </w:rPr>
        <w:t>м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="00DB1F7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B1F78">
        <w:rPr>
          <w:rFonts w:ascii="Times New Roman" w:hAnsi="Times New Roman"/>
          <w:sz w:val="28"/>
          <w:szCs w:val="28"/>
        </w:rPr>
        <w:t>(</w:t>
      </w:r>
      <w:r w:rsidR="00DB1F78">
        <w:rPr>
          <w:rFonts w:ascii="Times New Roman" w:hAnsi="Times New Roman"/>
          <w:sz w:val="28"/>
          <w:szCs w:val="28"/>
          <w:lang w:val="uk-UA"/>
        </w:rPr>
        <w:t>3.3</w:t>
      </w:r>
      <w:r w:rsidRPr="000E381C">
        <w:rPr>
          <w:rFonts w:ascii="Times New Roman" w:hAnsi="Times New Roman"/>
          <w:sz w:val="28"/>
          <w:szCs w:val="28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де В=1</w:t>
      </w:r>
      <w:r w:rsidRPr="000E381C">
        <w:rPr>
          <w:rFonts w:ascii="Times New Roman" w:hAnsi="Times New Roman"/>
          <w:sz w:val="28"/>
          <w:szCs w:val="28"/>
        </w:rPr>
        <w:t>,</w:t>
      </w:r>
      <w:r w:rsidRPr="000E381C">
        <w:rPr>
          <w:rFonts w:ascii="Times New Roman" w:hAnsi="Times New Roman"/>
          <w:sz w:val="28"/>
          <w:szCs w:val="28"/>
          <w:lang w:val="uk-UA"/>
        </w:rPr>
        <w:t>2- ширина приймального зіва дробарки</w:t>
      </w:r>
      <w:r w:rsidRPr="000E381C">
        <w:rPr>
          <w:rFonts w:ascii="Times New Roman" w:hAnsi="Times New Roman"/>
          <w:sz w:val="28"/>
          <w:szCs w:val="28"/>
        </w:rPr>
        <w:t>,</w:t>
      </w:r>
      <w:r w:rsidR="00AB207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sz w:val="28"/>
          <w:szCs w:val="28"/>
          <w:lang w:val="uk-UA"/>
        </w:rPr>
        <w:t>м.</w:t>
      </w:r>
    </w:p>
    <w:p w:rsidR="00AB2073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Таким чином приймаємо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=0,96м.</m:t>
        </m:r>
      </m:oMath>
    </w:p>
    <w:p w:rsidR="00BC3BAC" w:rsidRDefault="00BC3BAC" w:rsidP="00DB1F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Pr="00AB2073" w:rsidRDefault="00DB1F78" w:rsidP="00DB1F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B2073">
        <w:rPr>
          <w:rFonts w:ascii="Times New Roman" w:hAnsi="Times New Roman"/>
          <w:b/>
          <w:sz w:val="28"/>
          <w:szCs w:val="28"/>
          <w:lang w:val="uk-UA"/>
        </w:rPr>
        <w:t>3</w:t>
      </w:r>
      <w:r w:rsidR="000E381C" w:rsidRPr="00AB2073">
        <w:rPr>
          <w:rFonts w:ascii="Times New Roman" w:hAnsi="Times New Roman"/>
          <w:b/>
          <w:sz w:val="28"/>
          <w:szCs w:val="28"/>
          <w:lang w:val="uk-UA"/>
        </w:rPr>
        <w:t>.</w:t>
      </w:r>
      <w:r w:rsidRPr="00AB2073">
        <w:rPr>
          <w:rFonts w:ascii="Times New Roman" w:hAnsi="Times New Roman"/>
          <w:b/>
          <w:sz w:val="28"/>
          <w:szCs w:val="28"/>
        </w:rPr>
        <w:t>3</w:t>
      </w:r>
      <w:r w:rsidR="00CF2DA6">
        <w:rPr>
          <w:rFonts w:ascii="Times New Roman" w:hAnsi="Times New Roman"/>
          <w:b/>
          <w:sz w:val="28"/>
          <w:szCs w:val="28"/>
        </w:rPr>
        <w:t xml:space="preserve"> </w:t>
      </w:r>
      <w:r w:rsidR="00CF2DA6">
        <w:rPr>
          <w:rFonts w:ascii="Times New Roman" w:hAnsi="Times New Roman"/>
          <w:b/>
          <w:sz w:val="28"/>
          <w:szCs w:val="28"/>
          <w:lang w:val="uk-UA"/>
        </w:rPr>
        <w:t>Визначення</w:t>
      </w:r>
      <w:r w:rsidR="000E381C" w:rsidRPr="00AB2073">
        <w:rPr>
          <w:rFonts w:ascii="Times New Roman" w:hAnsi="Times New Roman"/>
          <w:b/>
          <w:sz w:val="28"/>
          <w:szCs w:val="28"/>
        </w:rPr>
        <w:t xml:space="preserve"> </w:t>
      </w:r>
      <w:r w:rsidR="000E381C" w:rsidRPr="00AB2073">
        <w:rPr>
          <w:rFonts w:ascii="Times New Roman" w:hAnsi="Times New Roman"/>
          <w:b/>
          <w:sz w:val="28"/>
          <w:szCs w:val="28"/>
          <w:lang w:val="uk-UA"/>
        </w:rPr>
        <w:t>параметрів</w:t>
      </w:r>
      <w:r w:rsidR="000E381C" w:rsidRPr="00AB2073">
        <w:rPr>
          <w:rFonts w:ascii="Times New Roman" w:hAnsi="Times New Roman"/>
          <w:b/>
          <w:sz w:val="28"/>
          <w:szCs w:val="28"/>
        </w:rPr>
        <w:t xml:space="preserve"> свердловини</w:t>
      </w:r>
    </w:p>
    <w:p w:rsidR="00DB1F78" w:rsidRPr="00DB1F78" w:rsidRDefault="00DB1F78" w:rsidP="00DB1F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Оскільки для бурових робіт прийнято буровий станок </w:t>
      </w:r>
      <w:r w:rsidR="00DB1F78">
        <w:rPr>
          <w:rFonts w:ascii="Times New Roman" w:hAnsi="Times New Roman"/>
          <w:bCs/>
          <w:color w:val="000000"/>
          <w:sz w:val="28"/>
          <w:szCs w:val="28"/>
          <w:lang w:val="uk-UA"/>
        </w:rPr>
        <w:t>«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en-US"/>
        </w:rPr>
        <w:t>Atlas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en-US"/>
        </w:rPr>
        <w:t>Copco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en-US"/>
        </w:rPr>
        <w:t>ROC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-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en-US"/>
        </w:rPr>
        <w:t>L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6</w:t>
      </w:r>
      <w:r w:rsidR="00DB1F78">
        <w:rPr>
          <w:rFonts w:ascii="Times New Roman" w:hAnsi="Times New Roman"/>
          <w:bCs/>
          <w:color w:val="000000"/>
          <w:sz w:val="28"/>
          <w:szCs w:val="28"/>
          <w:lang w:val="uk-UA"/>
        </w:rPr>
        <w:t>»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,</w:t>
      </w:r>
      <w:r w:rsidR="003A3010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то діаметр долота становить 149мм.</w:t>
      </w: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Фактичний</w:t>
      </w:r>
      <w:r w:rsidR="00DB1F78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діаметр свердловини:</w:t>
      </w:r>
    </w:p>
    <w:p w:rsidR="000E381C" w:rsidRPr="000E381C" w:rsidRDefault="000E381C" w:rsidP="003A7FFC">
      <w:pPr>
        <w:spacing w:after="0" w:line="360" w:lineRule="auto"/>
        <w:ind w:right="565" w:firstLine="426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gramStart"/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с</w:t>
      </w:r>
      <w:proofErr w:type="gramEnd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proofErr w:type="spellStart"/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дол</w:t>
      </w:r>
      <w:proofErr w:type="spellEnd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sym w:font="Courier New" w:char="00B7"/>
      </w:r>
      <w:proofErr w:type="spellStart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роз</w:t>
      </w:r>
      <w:proofErr w:type="spellEnd"/>
      <w:r w:rsidR="002E4A31">
        <w:rPr>
          <w:rFonts w:ascii="Times New Roman" w:hAnsi="Times New Roman"/>
          <w:color w:val="000000"/>
          <w:sz w:val="28"/>
          <w:szCs w:val="28"/>
          <w:lang w:val="uk-UA"/>
        </w:rPr>
        <w:t xml:space="preserve"> = 0,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0E381C">
        <w:rPr>
          <w:rFonts w:ascii="Times New Roman" w:hAnsi="Times New Roman"/>
          <w:color w:val="000000"/>
          <w:sz w:val="28"/>
          <w:szCs w:val="28"/>
        </w:rPr>
        <w:t>49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sym w:font="Courier New" w:char="00B7"/>
      </w:r>
      <w:r w:rsidR="002E4A31">
        <w:rPr>
          <w:rFonts w:ascii="Times New Roman" w:hAnsi="Times New Roman"/>
          <w:color w:val="000000"/>
          <w:sz w:val="28"/>
          <w:szCs w:val="28"/>
          <w:lang w:val="uk-UA"/>
        </w:rPr>
        <w:t>1,03 = 0,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0E381C">
        <w:rPr>
          <w:rFonts w:ascii="Times New Roman" w:hAnsi="Times New Roman"/>
          <w:color w:val="000000"/>
          <w:sz w:val="28"/>
          <w:szCs w:val="28"/>
        </w:rPr>
        <w:t>54</w:t>
      </w:r>
      <w:r w:rsidR="00DB1F78">
        <w:rPr>
          <w:rFonts w:ascii="Times New Roman" w:hAnsi="Times New Roman"/>
          <w:color w:val="000000"/>
          <w:sz w:val="28"/>
          <w:szCs w:val="28"/>
          <w:lang w:val="uk-UA"/>
        </w:rPr>
        <w:t>м</w:t>
      </w:r>
      <w:r w:rsidR="003A3010">
        <w:rPr>
          <w:rFonts w:ascii="Times New Roman" w:hAnsi="Times New Roman"/>
          <w:color w:val="000000"/>
          <w:sz w:val="28"/>
          <w:szCs w:val="28"/>
          <w:lang w:val="uk-UA"/>
        </w:rPr>
        <w:t xml:space="preserve">,                                          </w:t>
      </w:r>
      <w:r w:rsidR="00DB1F78">
        <w:rPr>
          <w:rFonts w:ascii="Times New Roman" w:hAnsi="Times New Roman"/>
          <w:color w:val="000000"/>
          <w:sz w:val="28"/>
          <w:szCs w:val="28"/>
          <w:lang w:val="uk-UA"/>
        </w:rPr>
        <w:t>(3.4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0E381C" w:rsidRPr="000E381C" w:rsidRDefault="000E381C" w:rsidP="00DB1F78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</w:rPr>
        <w:t xml:space="preserve">де </w:t>
      </w:r>
      <w:proofErr w:type="gramStart"/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proofErr w:type="spellStart"/>
      <w:proofErr w:type="gramEnd"/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дол</w:t>
      </w:r>
      <w:proofErr w:type="spellEnd"/>
      <w:r w:rsidR="00DB1F78">
        <w:rPr>
          <w:rFonts w:ascii="Times New Roman" w:hAnsi="Times New Roman"/>
          <w:color w:val="000000"/>
          <w:sz w:val="28"/>
          <w:szCs w:val="28"/>
          <w:lang w:val="uk-UA"/>
        </w:rPr>
        <w:t xml:space="preserve"> - діаметр долота – 0,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0E381C">
        <w:rPr>
          <w:rFonts w:ascii="Times New Roman" w:hAnsi="Times New Roman"/>
          <w:color w:val="000000"/>
          <w:sz w:val="28"/>
          <w:szCs w:val="28"/>
        </w:rPr>
        <w:t>49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м;</w:t>
      </w:r>
    </w:p>
    <w:p w:rsidR="003A3010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роз</w:t>
      </w:r>
      <w:proofErr w:type="spellEnd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- коефіцієнт </w:t>
      </w:r>
      <w:proofErr w:type="spellStart"/>
      <w:r w:rsidR="00DB1F78">
        <w:rPr>
          <w:rFonts w:ascii="Times New Roman" w:hAnsi="Times New Roman"/>
          <w:color w:val="000000"/>
          <w:sz w:val="28"/>
          <w:szCs w:val="28"/>
          <w:lang w:val="uk-UA"/>
        </w:rPr>
        <w:t>розбурення</w:t>
      </w:r>
      <w:proofErr w:type="spellEnd"/>
      <w:r w:rsidR="00DB1F78">
        <w:rPr>
          <w:rFonts w:ascii="Times New Roman" w:hAnsi="Times New Roman"/>
          <w:color w:val="000000"/>
          <w:sz w:val="28"/>
          <w:szCs w:val="28"/>
          <w:lang w:val="uk-UA"/>
        </w:rPr>
        <w:t xml:space="preserve"> – 1,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03.</w:t>
      </w:r>
    </w:p>
    <w:p w:rsidR="003A3010" w:rsidRPr="003A3010" w:rsidRDefault="000E381C" w:rsidP="003A3010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3A3010">
        <w:rPr>
          <w:rFonts w:ascii="Times New Roman" w:hAnsi="Times New Roman"/>
          <w:sz w:val="28"/>
          <w:szCs w:val="28"/>
        </w:rPr>
        <w:t>Довжина</w:t>
      </w:r>
      <w:proofErr w:type="spellEnd"/>
      <w:r w:rsidRPr="003A30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010">
        <w:rPr>
          <w:rFonts w:ascii="Times New Roman" w:hAnsi="Times New Roman"/>
          <w:sz w:val="28"/>
          <w:szCs w:val="28"/>
        </w:rPr>
        <w:t>перебуру</w:t>
      </w:r>
      <w:proofErr w:type="spellEnd"/>
      <w:r w:rsidR="003A3010">
        <w:rPr>
          <w:rFonts w:ascii="Times New Roman" w:hAnsi="Times New Roman"/>
          <w:sz w:val="28"/>
          <w:szCs w:val="28"/>
          <w:lang w:val="uk-UA"/>
        </w:rPr>
        <w:t>:</w:t>
      </w:r>
    </w:p>
    <w:p w:rsidR="003A3010" w:rsidRPr="003A3010" w:rsidRDefault="000E381C" w:rsidP="003A7FFC">
      <w:pPr>
        <w:spacing w:after="0" w:line="360" w:lineRule="auto"/>
        <w:ind w:right="565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4180" w:dyaOrig="560">
          <v:shape id="_x0000_i1028" type="#_x0000_t75" style="width:209.25pt;height:27.75pt" o:ole="">
            <v:imagedata r:id="rId14" o:title=""/>
          </v:shape>
          <o:OLEObject Type="Embed" ProgID="Equation.3" ShapeID="_x0000_i1028" DrawAspect="Content" ObjectID="_1546700473" r:id="rId15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м              </w:t>
      </w:r>
      <w:r w:rsidR="003A3010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3A3010">
        <w:rPr>
          <w:rFonts w:ascii="Times New Roman" w:hAnsi="Times New Roman"/>
          <w:sz w:val="28"/>
          <w:szCs w:val="28"/>
        </w:rPr>
        <w:t>(</w:t>
      </w:r>
      <w:r w:rsidR="003A3010">
        <w:rPr>
          <w:rFonts w:ascii="Times New Roman" w:hAnsi="Times New Roman"/>
          <w:sz w:val="28"/>
          <w:szCs w:val="28"/>
          <w:lang w:val="uk-UA"/>
        </w:rPr>
        <w:t>3.5</w:t>
      </w:r>
      <w:r w:rsidRPr="000E381C">
        <w:rPr>
          <w:rFonts w:ascii="Times New Roman" w:hAnsi="Times New Roman"/>
          <w:sz w:val="28"/>
          <w:szCs w:val="28"/>
        </w:rPr>
        <w:t>)</w:t>
      </w:r>
    </w:p>
    <w:p w:rsidR="000E381C" w:rsidRPr="003A3010" w:rsidRDefault="000E381C" w:rsidP="003A301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3A3010">
        <w:rPr>
          <w:rFonts w:ascii="Times New Roman" w:hAnsi="Times New Roman"/>
          <w:sz w:val="28"/>
          <w:szCs w:val="28"/>
          <w:lang w:val="uk-UA"/>
        </w:rPr>
        <w:t>Довжина свердловин</w:t>
      </w:r>
      <w:r w:rsidR="003A3010">
        <w:rPr>
          <w:rFonts w:ascii="Times New Roman" w:hAnsi="Times New Roman"/>
          <w:sz w:val="28"/>
          <w:szCs w:val="28"/>
          <w:lang w:val="uk-UA"/>
        </w:rPr>
        <w:t>:</w:t>
      </w:r>
    </w:p>
    <w:p w:rsidR="003A3010" w:rsidRDefault="000E381C" w:rsidP="003A7FFC">
      <w:pPr>
        <w:spacing w:after="0" w:line="360" w:lineRule="auto"/>
        <w:ind w:right="565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3900" w:dyaOrig="540">
          <v:shape id="_x0000_i1029" type="#_x0000_t75" style="width:195.75pt;height:27pt" o:ole="">
            <v:imagedata r:id="rId16" o:title=""/>
          </v:shape>
          <o:OLEObject Type="Embed" ProgID="Equation.3" ShapeID="_x0000_i1029" DrawAspect="Content" ObjectID="_1546700474" r:id="rId17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м</w:t>
      </w:r>
      <w:r w:rsidR="003A3010">
        <w:rPr>
          <w:rFonts w:ascii="Times New Roman" w:hAnsi="Times New Roman"/>
          <w:sz w:val="28"/>
          <w:szCs w:val="28"/>
          <w:lang w:val="uk-UA"/>
        </w:rPr>
        <w:t>,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3A3010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  <w:r w:rsidR="003A3010">
        <w:rPr>
          <w:rFonts w:ascii="Times New Roman" w:hAnsi="Times New Roman"/>
          <w:sz w:val="28"/>
          <w:szCs w:val="28"/>
        </w:rPr>
        <w:t>(</w:t>
      </w:r>
      <w:r w:rsidR="003A3010">
        <w:rPr>
          <w:rFonts w:ascii="Times New Roman" w:hAnsi="Times New Roman"/>
          <w:sz w:val="28"/>
          <w:szCs w:val="28"/>
          <w:lang w:val="uk-UA"/>
        </w:rPr>
        <w:t>3.6</w:t>
      </w:r>
      <w:r w:rsidRPr="000E381C">
        <w:rPr>
          <w:rFonts w:ascii="Times New Roman" w:hAnsi="Times New Roman"/>
          <w:sz w:val="28"/>
          <w:szCs w:val="28"/>
        </w:rPr>
        <w:t>)</w:t>
      </w:r>
    </w:p>
    <w:p w:rsidR="000E381C" w:rsidRDefault="000E381C" w:rsidP="003A3010">
      <w:pPr>
        <w:spacing w:after="0" w:line="360" w:lineRule="auto"/>
        <w:ind w:firstLine="426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де Н</w:t>
      </w:r>
      <w:r w:rsidRPr="000E381C">
        <w:rPr>
          <w:rFonts w:ascii="Times New Roman" w:hAnsi="Times New Roman"/>
          <w:sz w:val="28"/>
          <w:szCs w:val="28"/>
          <w:vertAlign w:val="subscript"/>
          <w:lang w:val="uk-UA"/>
        </w:rPr>
        <w:t>у</w:t>
      </w:r>
      <w:r w:rsidRPr="000E381C">
        <w:rPr>
          <w:rFonts w:ascii="Times New Roman" w:hAnsi="Times New Roman"/>
          <w:sz w:val="28"/>
          <w:szCs w:val="28"/>
          <w:lang w:val="uk-UA"/>
        </w:rPr>
        <w:t>=1</w:t>
      </w:r>
      <w:r w:rsidR="003A3010">
        <w:rPr>
          <w:rFonts w:ascii="Times New Roman" w:hAnsi="Times New Roman"/>
          <w:sz w:val="28"/>
          <w:szCs w:val="28"/>
          <w:lang w:val="uk-UA"/>
        </w:rPr>
        <w:t>4 – висота добувного уступу</w:t>
      </w:r>
      <w:r w:rsidRPr="000E381C">
        <w:rPr>
          <w:rFonts w:ascii="Times New Roman" w:hAnsi="Times New Roman"/>
          <w:sz w:val="28"/>
          <w:szCs w:val="28"/>
          <w:lang w:val="uk-UA"/>
        </w:rPr>
        <w:t>, м.</w:t>
      </w:r>
    </w:p>
    <w:p w:rsidR="003A3010" w:rsidRDefault="003A3010" w:rsidP="003A3010">
      <w:pPr>
        <w:spacing w:after="0" w:line="360" w:lineRule="auto"/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CF2DA6" w:rsidRDefault="00CF2DA6" w:rsidP="00CF2DA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3.4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Визнач</w:t>
      </w:r>
      <w:r w:rsidR="003A3010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ення лінії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найменшого опору по підошві уступу</w:t>
      </w:r>
    </w:p>
    <w:p w:rsidR="00CF2DA6" w:rsidRDefault="00CF2DA6" w:rsidP="00CF2DA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E381C" w:rsidRPr="000E381C" w:rsidRDefault="000E381C" w:rsidP="003A7FFC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74"/>
          <w:sz w:val="28"/>
          <w:szCs w:val="28"/>
          <w:lang w:val="uk-UA"/>
        </w:rPr>
        <w:object w:dxaOrig="6120" w:dyaOrig="1600">
          <v:shape id="_x0000_i1030" type="#_x0000_t75" style="width:306pt;height:80.25pt" o:ole="">
            <v:imagedata r:id="rId18" o:title=""/>
          </v:shape>
          <o:OLEObject Type="Embed" ProgID="Equation.3" ShapeID="_x0000_i1030" DrawAspect="Content" ObjectID="_1546700475" r:id="rId1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CF2DA6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2DA6">
        <w:rPr>
          <w:rFonts w:ascii="Times New Roman" w:hAnsi="Times New Roman"/>
          <w:sz w:val="28"/>
          <w:szCs w:val="28"/>
        </w:rPr>
        <w:t>(</w:t>
      </w:r>
      <w:r w:rsidR="00CF2DA6">
        <w:rPr>
          <w:rFonts w:ascii="Times New Roman" w:hAnsi="Times New Roman"/>
          <w:sz w:val="28"/>
          <w:szCs w:val="28"/>
          <w:lang w:val="uk-UA"/>
        </w:rPr>
        <w:t>3.7</w:t>
      </w:r>
      <w:r w:rsidRPr="000E381C">
        <w:rPr>
          <w:rFonts w:ascii="Times New Roman" w:hAnsi="Times New Roman"/>
          <w:sz w:val="28"/>
          <w:szCs w:val="28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sz w:val="28"/>
          <w:szCs w:val="28"/>
          <w:lang w:val="en-US"/>
        </w:rPr>
        <w:t>m</w:t>
      </w:r>
      <w:r w:rsidRPr="000E381C">
        <w:rPr>
          <w:rFonts w:ascii="Times New Roman" w:hAnsi="Times New Roman"/>
          <w:sz w:val="28"/>
          <w:szCs w:val="28"/>
          <w:lang w:val="uk-UA"/>
        </w:rPr>
        <w:t>=1-коєфіцієнт зближення зарядів, м;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0E381C" w:rsidRPr="000E381C" w:rsidRDefault="00CF2DA6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q=0,8-</m:t>
        </m:r>
      </m:oMath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питомі витрати вибухової речовини, кг/м</w:t>
      </w:r>
      <w:r w:rsidR="000E381C" w:rsidRPr="000E381C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3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54342B" w:rsidRDefault="00CF2DA6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P=π∙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∙∆=3,14∙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0,077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∙1240=23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м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</m:oMath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1п.м. свердловини</w:t>
      </w:r>
      <w:r w:rsidR="0054342B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54342B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sym w:font="Symbol" w:char="F044"/>
      </w:r>
      <w:r w:rsidR="00CF2DA6">
        <w:rPr>
          <w:rFonts w:ascii="Times New Roman" w:hAnsi="Times New Roman"/>
          <w:color w:val="000000"/>
          <w:sz w:val="28"/>
          <w:szCs w:val="28"/>
          <w:lang w:val="uk-UA"/>
        </w:rPr>
        <w:t>=</w:t>
      </w:r>
      <w:r w:rsidR="003C32F6">
        <w:rPr>
          <w:rFonts w:ascii="Times New Roman" w:hAnsi="Times New Roman"/>
          <w:color w:val="000000"/>
          <w:sz w:val="28"/>
          <w:szCs w:val="28"/>
          <w:lang w:val="uk-UA"/>
        </w:rPr>
        <w:t xml:space="preserve">1,24 – щільність 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заряджання,</w:t>
      </w:r>
      <w:r w:rsidR="0054342B">
        <w:rPr>
          <w:rFonts w:ascii="Times New Roman" w:hAnsi="Times New Roman"/>
          <w:color w:val="000000"/>
          <w:sz w:val="28"/>
          <w:szCs w:val="28"/>
          <w:lang w:val="uk-UA"/>
        </w:rPr>
        <w:t xml:space="preserve"> «ЕВР Ера</w:t>
      </w:r>
      <w:r w:rsidR="00F955E4">
        <w:rPr>
          <w:rFonts w:ascii="Times New Roman" w:hAnsi="Times New Roman"/>
          <w:color w:val="000000"/>
          <w:sz w:val="28"/>
          <w:szCs w:val="28"/>
          <w:lang w:val="en-US"/>
        </w:rPr>
        <w:t>-1</w:t>
      </w:r>
      <w:r w:rsidR="0054342B">
        <w:rPr>
          <w:rFonts w:ascii="Times New Roman" w:hAnsi="Times New Roman"/>
          <w:color w:val="000000"/>
          <w:sz w:val="28"/>
          <w:szCs w:val="28"/>
          <w:lang w:val="uk-UA"/>
        </w:rPr>
        <w:t>»</w:t>
      </w:r>
      <w:r w:rsidR="003C32F6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3C32F6" w:rsidRPr="003C32F6">
        <w:rPr>
          <w:rFonts w:ascii="Times New Roman" w:hAnsi="Times New Roman"/>
          <w:color w:val="000000"/>
          <w:sz w:val="28"/>
          <w:szCs w:val="28"/>
          <w:lang w:val="uk-UA"/>
        </w:rPr>
        <w:t>г/см</w:t>
      </w:r>
      <w:r w:rsidR="003C32F6" w:rsidRPr="003C32F6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3</w:t>
      </w:r>
      <w:r w:rsidR="0054342B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54342B" w:rsidRDefault="003C32F6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R=0,077- 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радіус 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свердловини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м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50"/>
          <w:sz w:val="28"/>
          <w:szCs w:val="28"/>
          <w:lang w:val="uk-UA"/>
        </w:rPr>
        <w:object w:dxaOrig="6700" w:dyaOrig="1240">
          <v:shape id="_x0000_i1031" type="#_x0000_t75" style="width:334.5pt;height:61.5pt" o:ole="">
            <v:imagedata r:id="rId20" o:title=""/>
          </v:shape>
          <o:OLEObject Type="Embed" ProgID="Equation.3" ShapeID="_x0000_i1031" DrawAspect="Content" ObjectID="_1546700476" r:id="rId21"/>
        </w:object>
      </w:r>
    </w:p>
    <w:p w:rsidR="000E381C" w:rsidRPr="003C32F6" w:rsidRDefault="000E381C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3C32F6">
        <w:rPr>
          <w:rFonts w:ascii="Times New Roman" w:hAnsi="Times New Roman"/>
          <w:sz w:val="28"/>
          <w:szCs w:val="28"/>
          <w:lang w:val="uk-UA"/>
        </w:rPr>
        <w:t>Пер</w:t>
      </w:r>
      <w:r w:rsidR="003C32F6">
        <w:rPr>
          <w:rFonts w:ascii="Times New Roman" w:hAnsi="Times New Roman"/>
          <w:sz w:val="28"/>
          <w:szCs w:val="28"/>
          <w:lang w:val="uk-UA"/>
        </w:rPr>
        <w:t>евірка лінії найменшого опору за умови</w:t>
      </w:r>
      <w:r w:rsidRPr="003C32F6">
        <w:rPr>
          <w:rFonts w:ascii="Times New Roman" w:hAnsi="Times New Roman"/>
          <w:sz w:val="28"/>
          <w:szCs w:val="28"/>
          <w:lang w:val="uk-UA"/>
        </w:rPr>
        <w:t xml:space="preserve"> безпеки буріння першого ряду свер</w:t>
      </w:r>
      <w:r w:rsidRPr="003C32F6">
        <w:rPr>
          <w:rFonts w:ascii="Times New Roman" w:hAnsi="Times New Roman"/>
          <w:sz w:val="28"/>
          <w:szCs w:val="28"/>
          <w:lang w:val="uk-UA"/>
        </w:rPr>
        <w:t>д</w:t>
      </w:r>
      <w:r w:rsidRPr="003C32F6">
        <w:rPr>
          <w:rFonts w:ascii="Times New Roman" w:hAnsi="Times New Roman"/>
          <w:sz w:val="28"/>
          <w:szCs w:val="28"/>
          <w:lang w:val="uk-UA"/>
        </w:rPr>
        <w:t>ловин</w:t>
      </w:r>
      <w:r w:rsidR="003C32F6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0E381C" w:rsidP="003A7FFC">
      <w:pPr>
        <w:spacing w:after="0" w:line="360" w:lineRule="auto"/>
        <w:ind w:right="565" w:firstLine="269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0"/>
          <w:sz w:val="28"/>
          <w:szCs w:val="28"/>
          <w:lang w:val="uk-UA"/>
        </w:rPr>
        <w:object w:dxaOrig="1700" w:dyaOrig="320">
          <v:shape id="_x0000_i1032" type="#_x0000_t75" style="width:85.5pt;height:15.75pt" o:ole="">
            <v:imagedata r:id="rId22" o:title=""/>
          </v:shape>
          <o:OLEObject Type="Embed" ProgID="Equation.3" ShapeID="_x0000_i1032" DrawAspect="Content" ObjectID="_1546700477" r:id="rId23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, м,                                         </w:t>
      </w:r>
      <w:r w:rsidRPr="000E381C">
        <w:rPr>
          <w:rFonts w:ascii="Times New Roman" w:hAnsi="Times New Roman"/>
          <w:b/>
          <w:sz w:val="28"/>
          <w:szCs w:val="28"/>
          <w:lang w:val="uk-UA"/>
        </w:rPr>
        <w:t>(</w:t>
      </w:r>
      <w:r w:rsidR="003C32F6">
        <w:rPr>
          <w:rFonts w:ascii="Times New Roman" w:hAnsi="Times New Roman"/>
          <w:sz w:val="28"/>
          <w:szCs w:val="28"/>
          <w:lang w:val="uk-UA"/>
        </w:rPr>
        <w:t>3.8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b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b/>
          <w:position w:val="-6"/>
          <w:sz w:val="28"/>
          <w:szCs w:val="28"/>
          <w:lang w:val="uk-UA"/>
        </w:rPr>
        <w:object w:dxaOrig="260" w:dyaOrig="240">
          <v:shape id="_x0000_i1033" type="#_x0000_t75" style="width:12.75pt;height:12pt" o:ole="">
            <v:imagedata r:id="rId24" o:title=""/>
          </v:shape>
          <o:OLEObject Type="Embed" ProgID="Equation.3" ShapeID="_x0000_i1033" DrawAspect="Content" ObjectID="_1546700478" r:id="rId25"/>
        </w:object>
      </w:r>
      <w:r w:rsidRPr="000E381C">
        <w:rPr>
          <w:rFonts w:ascii="Times New Roman" w:hAnsi="Times New Roman"/>
          <w:b/>
          <w:sz w:val="28"/>
          <w:szCs w:val="28"/>
          <w:lang w:val="uk-UA"/>
        </w:rPr>
        <w:t>=</w:t>
      </w:r>
      <w:r w:rsidR="003C32F6">
        <w:rPr>
          <w:rFonts w:ascii="Times New Roman" w:hAnsi="Times New Roman"/>
          <w:sz w:val="28"/>
          <w:szCs w:val="28"/>
          <w:lang w:val="uk-UA"/>
        </w:rPr>
        <w:t>80 – кут укосу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робочого борта</w:t>
      </w:r>
      <w:r w:rsidRPr="000E381C">
        <w:rPr>
          <w:rFonts w:ascii="Times New Roman" w:hAnsi="Times New Roman"/>
          <w:b/>
          <w:sz w:val="28"/>
          <w:szCs w:val="28"/>
          <w:lang w:val="uk-UA"/>
        </w:rPr>
        <w:t>, ˚;</w:t>
      </w:r>
    </w:p>
    <w:p w:rsidR="003C32F6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b/>
          <w:position w:val="-6"/>
          <w:sz w:val="28"/>
          <w:szCs w:val="28"/>
          <w:lang w:val="uk-UA"/>
        </w:rPr>
        <w:object w:dxaOrig="260" w:dyaOrig="320">
          <v:shape id="_x0000_i1034" type="#_x0000_t75" style="width:12.75pt;height:15.75pt" o:ole="">
            <v:imagedata r:id="rId26" o:title=""/>
          </v:shape>
          <o:OLEObject Type="Embed" ProgID="Equation.3" ShapeID="_x0000_i1034" DrawAspect="Content" ObjectID="_1546700479" r:id="rId27"/>
        </w:object>
      </w:r>
      <w:r w:rsidRPr="000E381C">
        <w:rPr>
          <w:rFonts w:ascii="Times New Roman" w:hAnsi="Times New Roman"/>
          <w:b/>
          <w:sz w:val="28"/>
          <w:szCs w:val="28"/>
          <w:lang w:val="uk-UA"/>
        </w:rPr>
        <w:t>=</w:t>
      </w:r>
      <w:r w:rsidRPr="000E381C">
        <w:rPr>
          <w:rFonts w:ascii="Times New Roman" w:hAnsi="Times New Roman"/>
          <w:sz w:val="28"/>
          <w:szCs w:val="28"/>
          <w:lang w:val="uk-UA"/>
        </w:rPr>
        <w:t>3 – берма безпеки, м.</w:t>
      </w:r>
    </w:p>
    <w:p w:rsidR="000E381C" w:rsidRPr="000E381C" w:rsidRDefault="000E381C" w:rsidP="003C32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840" w:dyaOrig="320">
          <v:shape id="_x0000_i1035" type="#_x0000_t75" style="width:91.5pt;height:15.75pt" o:ole="">
            <v:imagedata r:id="rId28" o:title=""/>
          </v:shape>
          <o:OLEObject Type="Embed" ProgID="Equation.3" ShapeID="_x0000_i1035" DrawAspect="Content" ObjectID="_1546700480" r:id="rId29"/>
        </w:object>
      </w:r>
    </w:p>
    <w:p w:rsidR="000E381C" w:rsidRDefault="000E381C" w:rsidP="003C32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b/>
          <w:position w:val="-6"/>
          <w:sz w:val="28"/>
          <w:szCs w:val="28"/>
          <w:lang w:val="uk-UA"/>
        </w:rPr>
        <w:object w:dxaOrig="1040" w:dyaOrig="279">
          <v:shape id="_x0000_i1036" type="#_x0000_t75" style="width:52.5pt;height:14.25pt" o:ole="">
            <v:imagedata r:id="rId30" o:title=""/>
          </v:shape>
          <o:OLEObject Type="Embed" ProgID="Equation.3" ShapeID="_x0000_i1036" DrawAspect="Content" ObjectID="_1546700481" r:id="rId31"/>
        </w:object>
      </w:r>
    </w:p>
    <w:p w:rsidR="003C32F6" w:rsidRPr="000E381C" w:rsidRDefault="003C32F6" w:rsidP="003C32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3C32F6" w:rsidP="003C32F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3.5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Параметри вибухової мережі</w:t>
      </w:r>
    </w:p>
    <w:p w:rsidR="003C32F6" w:rsidRPr="000E381C" w:rsidRDefault="003C32F6" w:rsidP="003C32F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E381C" w:rsidRPr="003C32F6" w:rsidRDefault="000E381C" w:rsidP="003C32F6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32F6">
        <w:rPr>
          <w:rFonts w:ascii="Times New Roman" w:hAnsi="Times New Roman"/>
          <w:bCs/>
          <w:color w:val="000000"/>
          <w:sz w:val="28"/>
          <w:szCs w:val="28"/>
          <w:lang w:val="uk-UA"/>
        </w:rPr>
        <w:t>Абсолютна відстань між свердловинами в ряду</w:t>
      </w:r>
      <w:r w:rsidRPr="003C32F6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0E381C" w:rsidRPr="000E381C" w:rsidRDefault="003C32F6" w:rsidP="003A7FFC">
      <w:pPr>
        <w:spacing w:after="0" w:line="360" w:lineRule="auto"/>
        <w:ind w:right="565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a=m∙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=1∙5=5</m:t>
        </m:r>
        <m:r>
          <w:rPr>
            <w:rFonts w:ascii="Cambria Math" w:hAnsi="Cambria Math"/>
            <w:sz w:val="28"/>
            <w:szCs w:val="28"/>
            <w:lang w:val="uk-UA"/>
          </w:rPr>
          <m:t xml:space="preserve">м,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="000E381C" w:rsidRPr="000E381C">
        <w:rPr>
          <w:rFonts w:ascii="Times New Roman" w:hAnsi="Times New Roman"/>
          <w:sz w:val="28"/>
          <w:szCs w:val="28"/>
        </w:rPr>
        <w:t>(</w:t>
      </w:r>
      <w:r w:rsidR="003A7FFC">
        <w:rPr>
          <w:rFonts w:ascii="Times New Roman" w:hAnsi="Times New Roman"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.9</w:t>
      </w:r>
      <w:r w:rsidR="000E381C" w:rsidRPr="000E381C">
        <w:rPr>
          <w:rFonts w:ascii="Times New Roman" w:hAnsi="Times New Roman"/>
          <w:sz w:val="28"/>
          <w:szCs w:val="28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=</w:t>
      </w:r>
      <w:r w:rsidR="003A7FFC">
        <w:rPr>
          <w:rFonts w:ascii="Times New Roman" w:hAnsi="Times New Roman"/>
          <w:color w:val="000000"/>
          <w:sz w:val="28"/>
          <w:szCs w:val="28"/>
          <w:lang w:val="uk-UA"/>
        </w:rPr>
        <w:t xml:space="preserve"> 1- коефіцієнт зближення заряду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;</w:t>
      </w:r>
      <w:r w:rsidRPr="000E381C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:rsidR="000E381C" w:rsidRPr="003A7FFC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A7FFC">
        <w:rPr>
          <w:rFonts w:ascii="Times New Roman" w:hAnsi="Times New Roman"/>
          <w:bCs/>
          <w:color w:val="000000"/>
          <w:sz w:val="28"/>
          <w:szCs w:val="28"/>
          <w:lang w:val="uk-UA"/>
        </w:rPr>
        <w:t>Відстань між рядами свердловин</w:t>
      </w:r>
      <w:r w:rsidRPr="003A7FFC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0E381C" w:rsidRDefault="003A7FFC" w:rsidP="003A7FFC">
      <w:pPr>
        <w:spacing w:after="0" w:line="360" w:lineRule="auto"/>
        <w:ind w:right="565" w:firstLine="1560"/>
        <w:jc w:val="right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0,9-1,1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∙W=1∙5=5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м,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(3.10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3A7FFC" w:rsidRDefault="003A7FFC" w:rsidP="003A7FFC">
      <w:pPr>
        <w:spacing w:after="0" w:line="360" w:lineRule="auto"/>
        <w:ind w:right="565" w:firstLine="156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A7FFC" w:rsidRPr="000E381C" w:rsidRDefault="003A7FFC" w:rsidP="003A7FFC">
      <w:pPr>
        <w:spacing w:after="0" w:line="360" w:lineRule="auto"/>
        <w:ind w:right="565" w:firstLine="156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E381C" w:rsidRDefault="003A7FFC" w:rsidP="003A7FFC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3.6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Порядок підривання сверд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овин</w:t>
      </w:r>
    </w:p>
    <w:p w:rsidR="003A7FFC" w:rsidRPr="000E381C" w:rsidRDefault="003A7FFC" w:rsidP="003A7FFC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Спосіб підривання зарядів неелектричний з використанням нее</w:t>
      </w:r>
      <w:r w:rsidR="003A7FFC">
        <w:rPr>
          <w:rFonts w:ascii="Times New Roman" w:hAnsi="Times New Roman"/>
          <w:color w:val="000000"/>
          <w:sz w:val="28"/>
          <w:szCs w:val="28"/>
          <w:lang w:val="uk-UA"/>
        </w:rPr>
        <w:t>лектричної системи ініціювання «Імпульс»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підривання свердловинних зарядів.</w:t>
      </w:r>
    </w:p>
    <w:p w:rsidR="003A7FFC" w:rsidRDefault="000E381C" w:rsidP="003A7FFC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ініціювання вибухової речовини потрібна тротилова шашка </w:t>
      </w:r>
      <w:r w:rsidR="00D2764A">
        <w:rPr>
          <w:rFonts w:ascii="Times New Roman" w:hAnsi="Times New Roman"/>
          <w:color w:val="000000"/>
          <w:sz w:val="28"/>
          <w:szCs w:val="28"/>
          <w:lang w:val="uk-UA"/>
        </w:rPr>
        <w:t>ЗТП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="00D2764A">
        <w:rPr>
          <w:rFonts w:ascii="Times New Roman" w:hAnsi="Times New Roman"/>
          <w:color w:val="000000"/>
          <w:sz w:val="28"/>
          <w:szCs w:val="28"/>
          <w:lang w:val="uk-UA"/>
        </w:rPr>
        <w:t>800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г(</w:t>
      </w:r>
      <w:r w:rsidR="00D2764A"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 w:rsidR="003A7FFC">
        <w:rPr>
          <w:rFonts w:ascii="Times New Roman" w:hAnsi="Times New Roman"/>
          <w:color w:val="000000"/>
          <w:sz w:val="28"/>
          <w:szCs w:val="28"/>
          <w:lang w:val="uk-UA"/>
        </w:rPr>
        <w:t>шт) (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вагою </w:t>
      </w:r>
      <w:r w:rsidR="00D2764A">
        <w:rPr>
          <w:rFonts w:ascii="Times New Roman" w:hAnsi="Times New Roman"/>
          <w:color w:val="000000"/>
          <w:sz w:val="28"/>
          <w:szCs w:val="28"/>
          <w:lang w:val="uk-UA"/>
        </w:rPr>
        <w:t>8</w:t>
      </w:r>
      <w:r w:rsidR="003A7FFC">
        <w:rPr>
          <w:rFonts w:ascii="Times New Roman" w:hAnsi="Times New Roman"/>
          <w:color w:val="000000"/>
          <w:sz w:val="28"/>
          <w:szCs w:val="28"/>
          <w:lang w:val="uk-UA"/>
        </w:rPr>
        <w:t>00 гр.)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, для ініціювання шашки приймаємо УНС-С-450-16, УНС-С-500-12. Для збору вибухової мережі використовуємо УНС-ПА-25-8.</w:t>
      </w:r>
    </w:p>
    <w:p w:rsidR="003B16E6" w:rsidRPr="000E381C" w:rsidRDefault="000E381C" w:rsidP="003A7FFC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Джерелом струму для підривання застосовуємо підривну машинку ВМК-500.</w:t>
      </w:r>
    </w:p>
    <w:p w:rsidR="00BC3BAC" w:rsidRDefault="00BC3BAC" w:rsidP="003B16E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0E381C" w:rsidRDefault="003B16E6" w:rsidP="003B16E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3.7</w:t>
      </w:r>
      <w:r w:rsidR="000E381C" w:rsidRPr="000E381C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Конструкція заряду</w:t>
      </w:r>
    </w:p>
    <w:p w:rsidR="003B16E6" w:rsidRPr="000E381C" w:rsidRDefault="003B16E6" w:rsidP="003B16E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E381C" w:rsidRDefault="000E381C" w:rsidP="003B16E6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B16E6">
        <w:rPr>
          <w:rFonts w:ascii="Times New Roman" w:hAnsi="Times New Roman"/>
          <w:color w:val="000000"/>
          <w:sz w:val="28"/>
          <w:szCs w:val="28"/>
          <w:lang w:val="uk-UA"/>
        </w:rPr>
        <w:t>Маса заряду в свердловині</w:t>
      </w:r>
      <w:r w:rsidR="003B16E6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0E381C" w:rsidRDefault="00A630EB" w:rsidP="003B16E6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=q∙a∙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ус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=0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,8∙5∙5∙14=280кг</m:t>
        </m:r>
      </m:oMath>
      <w:r w:rsidR="003B16E6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r w:rsidR="003B16E6">
        <w:rPr>
          <w:rFonts w:ascii="Times New Roman" w:hAnsi="Times New Roman"/>
          <w:sz w:val="28"/>
          <w:szCs w:val="28"/>
          <w:lang w:val="uk-UA"/>
        </w:rPr>
        <w:t>(3.11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3B16E6" w:rsidRDefault="003B16E6" w:rsidP="003B16E6">
      <w:pPr>
        <w:spacing w:after="0" w:line="360" w:lineRule="auto"/>
        <w:ind w:right="5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Довжина заряду:</w:t>
      </w:r>
    </w:p>
    <w:p w:rsidR="000E381C" w:rsidRPr="000E381C" w:rsidRDefault="000E381C" w:rsidP="003B16E6">
      <w:pPr>
        <w:spacing w:after="0" w:line="360" w:lineRule="auto"/>
        <w:ind w:right="565" w:firstLine="993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44"/>
          <w:sz w:val="28"/>
          <w:szCs w:val="28"/>
          <w:lang w:val="uk-UA"/>
        </w:rPr>
        <w:object w:dxaOrig="1380" w:dyaOrig="960">
          <v:shape id="_x0000_i1037" type="#_x0000_t75" style="width:69pt;height:48pt" o:ole="">
            <v:imagedata r:id="rId32" o:title=""/>
          </v:shape>
          <o:OLEObject Type="Embed" ProgID="Equation.3" ShapeID="_x0000_i1037" DrawAspect="Content" ObjectID="_1546700482" r:id="rId33"/>
        </w:object>
      </w:r>
      <w:r w:rsidR="003B16E6">
        <w:rPr>
          <w:rFonts w:ascii="Times New Roman" w:hAnsi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280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=12,2м</m:t>
        </m:r>
      </m:oMath>
      <w:r w:rsidRPr="000E381C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="003B16E6">
        <w:rPr>
          <w:rFonts w:ascii="Times New Roman" w:hAnsi="Times New Roman"/>
          <w:sz w:val="28"/>
          <w:szCs w:val="28"/>
          <w:lang w:val="uk-UA"/>
        </w:rPr>
        <w:t xml:space="preserve">                              (3.12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Default="000E381C" w:rsidP="003B16E6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3B16E6">
        <w:rPr>
          <w:rFonts w:ascii="Times New Roman" w:hAnsi="Times New Roman"/>
          <w:sz w:val="28"/>
          <w:szCs w:val="28"/>
          <w:lang w:val="uk-UA"/>
        </w:rPr>
        <w:t>Довжина набивки</w:t>
      </w:r>
      <w:r w:rsidR="003B16E6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A630EB" w:rsidP="00422738">
      <w:pPr>
        <w:shd w:val="clear" w:color="auto" w:fill="FFFFFF"/>
        <w:autoSpaceDE w:val="0"/>
        <w:autoSpaceDN w:val="0"/>
        <w:adjustRightInd w:val="0"/>
        <w:spacing w:after="0" w:line="360" w:lineRule="auto"/>
        <w:ind w:right="565"/>
        <w:jc w:val="right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наб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зар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=16-12,2=3,8м</m:t>
        </m:r>
      </m:oMath>
      <w:r w:rsidR="004227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2273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   (3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.13)</w:t>
      </w:r>
    </w:p>
    <w:p w:rsidR="00422738" w:rsidRPr="00422738" w:rsidRDefault="00A630EB" w:rsidP="00EB4D1A">
      <w:pPr>
        <w:spacing w:after="0" w:line="360" w:lineRule="auto"/>
        <w:ind w:firstLine="72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наб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=0,75∙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=0.75∙5=3,75м</m:t>
          </m:r>
        </m:oMath>
      </m:oMathPara>
    </w:p>
    <w:p w:rsidR="000E381C" w:rsidRPr="000E381C" w:rsidRDefault="000E381C" w:rsidP="00422738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0"/>
          <w:sz w:val="28"/>
          <w:szCs w:val="28"/>
          <w:lang w:val="uk-UA"/>
        </w:rPr>
        <w:object w:dxaOrig="1380" w:dyaOrig="540">
          <v:shape id="_x0000_i1038" type="#_x0000_t75" style="width:69pt;height:27pt" o:ole="">
            <v:imagedata r:id="rId34" o:title=""/>
          </v:shape>
          <o:OLEObject Type="Embed" ProgID="Equation.3" ShapeID="_x0000_i1038" DrawAspect="Content" ObjectID="_1546700483" r:id="rId35"/>
        </w:object>
      </w:r>
    </w:p>
    <w:p w:rsidR="000E381C" w:rsidRDefault="000E381C" w:rsidP="00422738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Умова виконується, отже</w:t>
      </w:r>
      <w:r w:rsidR="00422738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22738">
        <w:rPr>
          <w:rFonts w:ascii="Times New Roman" w:hAnsi="Times New Roman"/>
          <w:color w:val="000000"/>
          <w:sz w:val="28"/>
          <w:szCs w:val="28"/>
          <w:lang w:val="uk-UA"/>
        </w:rPr>
        <w:t>конструкцію заряд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у </w:t>
      </w:r>
      <w:r w:rsidR="00422738">
        <w:rPr>
          <w:rFonts w:ascii="Times New Roman" w:hAnsi="Times New Roman"/>
          <w:color w:val="000000"/>
          <w:sz w:val="28"/>
          <w:szCs w:val="28"/>
          <w:lang w:val="uk-UA"/>
        </w:rPr>
        <w:t>приймаємо суцільну.</w:t>
      </w:r>
    </w:p>
    <w:p w:rsidR="00422738" w:rsidRDefault="00422738" w:rsidP="0042273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422738" w:rsidP="00422738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3.8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Розрахунок параметрів підривання та об’єму масового вибуху на видобувних роботах</w:t>
      </w:r>
    </w:p>
    <w:p w:rsidR="00422738" w:rsidRPr="000E381C" w:rsidRDefault="00422738" w:rsidP="00422738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0E381C" w:rsidP="0042273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22738">
        <w:rPr>
          <w:rFonts w:ascii="Times New Roman" w:hAnsi="Times New Roman"/>
          <w:sz w:val="28"/>
          <w:szCs w:val="28"/>
          <w:lang w:val="uk-UA"/>
        </w:rPr>
        <w:t>Об’єм блоку, який підривається визначаємо з умов нормальної роботи навантаж</w:t>
      </w:r>
      <w:r w:rsidRPr="00422738">
        <w:rPr>
          <w:rFonts w:ascii="Times New Roman" w:hAnsi="Times New Roman"/>
          <w:sz w:val="28"/>
          <w:szCs w:val="28"/>
          <w:lang w:val="uk-UA"/>
        </w:rPr>
        <w:t>у</w:t>
      </w:r>
      <w:r w:rsidRPr="00422738">
        <w:rPr>
          <w:rFonts w:ascii="Times New Roman" w:hAnsi="Times New Roman"/>
          <w:sz w:val="28"/>
          <w:szCs w:val="28"/>
          <w:lang w:val="uk-UA"/>
        </w:rPr>
        <w:t>вача на протязі двох тижнів</w:t>
      </w:r>
      <w:r w:rsidR="00422738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A630EB" w:rsidP="00BB3798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vertAlign w:val="superscript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=10∙10019=100190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0E381C" w:rsidRPr="000E381C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           </w:t>
      </w:r>
      <w:r w:rsidR="00BB3798">
        <w:rPr>
          <w:rFonts w:ascii="Times New Roman" w:hAnsi="Times New Roman"/>
          <w:sz w:val="28"/>
          <w:szCs w:val="28"/>
          <w:lang w:val="uk-UA"/>
        </w:rPr>
        <w:t>(3.14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BB3798" w:rsidRDefault="000E381C" w:rsidP="00EB4D1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=10019-</m:t>
        </m:r>
      </m:oMath>
      <w:r w:rsidR="00A06BB5">
        <w:rPr>
          <w:rFonts w:ascii="Times New Roman" w:hAnsi="Times New Roman"/>
          <w:sz w:val="28"/>
          <w:szCs w:val="28"/>
          <w:lang w:val="uk-UA"/>
        </w:rPr>
        <w:t>д</w:t>
      </w:r>
      <w:proofErr w:type="spellStart"/>
      <w:r w:rsidR="00A06BB5">
        <w:rPr>
          <w:rFonts w:ascii="Times New Roman" w:hAnsi="Times New Roman"/>
          <w:sz w:val="28"/>
          <w:szCs w:val="28"/>
          <w:lang w:val="uk-UA"/>
        </w:rPr>
        <w:t>обова</w:t>
      </w:r>
      <w:proofErr w:type="spellEnd"/>
      <w:r w:rsidR="00A06BB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sz w:val="28"/>
          <w:szCs w:val="28"/>
          <w:lang w:val="uk-UA"/>
        </w:rPr>
        <w:t>продуктивність кар’єру по корисній копалині, м</w:t>
      </w:r>
      <w:r w:rsidRPr="000E381C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BB3798">
        <w:rPr>
          <w:rFonts w:ascii="Times New Roman" w:hAnsi="Times New Roman"/>
          <w:sz w:val="28"/>
          <w:szCs w:val="28"/>
          <w:lang w:val="uk-UA"/>
        </w:rPr>
        <w:t>.</w:t>
      </w:r>
    </w:p>
    <w:p w:rsidR="00BB3798" w:rsidRDefault="000E381C" w:rsidP="00BB379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BB3798">
        <w:rPr>
          <w:rFonts w:ascii="Times New Roman" w:hAnsi="Times New Roman"/>
          <w:sz w:val="28"/>
          <w:szCs w:val="28"/>
          <w:lang w:val="uk-UA"/>
        </w:rPr>
        <w:lastRenderedPageBreak/>
        <w:t>Кількість свердловин на масовий вибух для підривання блоку</w:t>
      </w:r>
      <w:r w:rsidR="00BB3798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A06BB5" w:rsidP="00BB3798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36"/>
          <w:sz w:val="28"/>
          <w:szCs w:val="28"/>
          <w:lang w:val="uk-UA"/>
        </w:rPr>
        <w:object w:dxaOrig="1280" w:dyaOrig="880">
          <v:shape id="_x0000_i1039" type="#_x0000_t75" style="width:63.75pt;height:44.25pt" o:ole="">
            <v:imagedata r:id="rId36" o:title=""/>
          </v:shape>
          <o:OLEObject Type="Embed" ProgID="Equation.3" ShapeID="_x0000_i1039" DrawAspect="Content" ObjectID="_1546700484" r:id="rId37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100190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350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=286шт,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BB3798">
        <w:rPr>
          <w:rFonts w:ascii="Times New Roman" w:hAnsi="Times New Roman"/>
          <w:sz w:val="28"/>
          <w:szCs w:val="28"/>
          <w:lang w:val="uk-UA"/>
        </w:rPr>
        <w:t xml:space="preserve">                              (3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.15)</w:t>
      </w:r>
    </w:p>
    <w:p w:rsidR="00BB3798" w:rsidRDefault="000E381C" w:rsidP="00BB379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position w:val="-6"/>
          <w:sz w:val="28"/>
          <w:szCs w:val="28"/>
          <w:lang w:val="uk-UA"/>
        </w:rPr>
        <w:object w:dxaOrig="3780" w:dyaOrig="360">
          <v:shape id="_x0000_i1040" type="#_x0000_t75" style="width:189pt;height:18pt" o:ole="">
            <v:imagedata r:id="rId38" o:title=""/>
          </v:shape>
          <o:OLEObject Type="Embed" ProgID="Equation.3" ShapeID="_x0000_i1040" DrawAspect="Content" ObjectID="_1546700485" r:id="rId3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– об’єм породи, який підриває одна свердлов</w:t>
      </w:r>
      <w:r w:rsidRPr="000E381C">
        <w:rPr>
          <w:rFonts w:ascii="Times New Roman" w:hAnsi="Times New Roman"/>
          <w:sz w:val="28"/>
          <w:szCs w:val="28"/>
          <w:lang w:val="uk-UA"/>
        </w:rPr>
        <w:t>и</w:t>
      </w:r>
      <w:r w:rsidRPr="000E381C">
        <w:rPr>
          <w:rFonts w:ascii="Times New Roman" w:hAnsi="Times New Roman"/>
          <w:sz w:val="28"/>
          <w:szCs w:val="28"/>
          <w:lang w:val="uk-UA"/>
        </w:rPr>
        <w:t>на, м</w:t>
      </w:r>
      <w:r w:rsidRPr="000E381C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BB3798">
        <w:rPr>
          <w:rFonts w:ascii="Times New Roman" w:hAnsi="Times New Roman"/>
          <w:sz w:val="28"/>
          <w:szCs w:val="28"/>
          <w:lang w:val="uk-UA"/>
        </w:rPr>
        <w:t>.</w:t>
      </w:r>
    </w:p>
    <w:p w:rsidR="00BC3BAC" w:rsidRDefault="00BC3BAC" w:rsidP="00BB3798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BB3798" w:rsidP="00BB3798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3.9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Загальні витрати вибухової речовини для масового вибуху</w:t>
      </w:r>
    </w:p>
    <w:p w:rsidR="00BB3798" w:rsidRPr="000E381C" w:rsidRDefault="00BB3798" w:rsidP="00BB3798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BC3BAC" w:rsidRPr="000E381C" w:rsidRDefault="00A06BB5" w:rsidP="00BB3798">
      <w:pPr>
        <w:spacing w:after="0" w:line="360" w:lineRule="auto"/>
        <w:ind w:right="565" w:firstLine="269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0"/>
          <w:sz w:val="28"/>
          <w:szCs w:val="28"/>
          <w:lang w:val="uk-UA"/>
        </w:rPr>
        <w:object w:dxaOrig="1660" w:dyaOrig="499">
          <v:shape id="_x0000_i1041" type="#_x0000_t75" style="width:82.5pt;height:25.5pt" o:ole="">
            <v:imagedata r:id="rId40" o:title=""/>
          </v:shape>
          <o:OLEObject Type="Embed" ProgID="Equation.3" ShapeID="_x0000_i1041" DrawAspect="Content" ObjectID="_1546700486" r:id="rId41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=100190∙0,8=80152кг</m:t>
        </m:r>
      </m:oMath>
      <w:r w:rsidR="00BB3798">
        <w:rPr>
          <w:rFonts w:ascii="Times New Roman" w:hAnsi="Times New Roman"/>
          <w:sz w:val="28"/>
          <w:szCs w:val="28"/>
          <w:lang w:val="uk-UA"/>
        </w:rPr>
        <w:t xml:space="preserve">         (3.16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BC3BAC" w:rsidRDefault="00BC3BAC" w:rsidP="00BC3BA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BC3BAC" w:rsidP="00BC3BAC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>.10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Визначаємо ширину буро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-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підривної заходки</w:t>
      </w:r>
    </w:p>
    <w:p w:rsidR="00BC3BAC" w:rsidRPr="000E381C" w:rsidRDefault="00BC3BAC" w:rsidP="00BC3BAC">
      <w:pPr>
        <w:spacing w:after="0" w:line="360" w:lineRule="auto"/>
        <w:ind w:firstLine="72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E381C" w:rsidRDefault="00BC3BAC" w:rsidP="00BC3BAC">
      <w:pPr>
        <w:spacing w:after="0" w:line="360" w:lineRule="auto"/>
        <w:ind w:right="565" w:firstLine="2977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0"/>
          <w:sz w:val="28"/>
          <w:szCs w:val="28"/>
          <w:lang w:val="uk-UA"/>
        </w:rPr>
        <w:object w:dxaOrig="5140" w:dyaOrig="499">
          <v:shape id="_x0000_i1042" type="#_x0000_t75" style="width:257.25pt;height:25.5pt" o:ole="">
            <v:imagedata r:id="rId42" o:title=""/>
          </v:shape>
          <o:OLEObject Type="Embed" ProgID="Equation.3" ShapeID="_x0000_i1042" DrawAspect="Content" ObjectID="_1546700487" r:id="rId43"/>
        </w:objec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м</w:t>
      </w:r>
      <w:r w:rsidR="007F7B64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(3.17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7F7B64" w:rsidRDefault="007F7B64" w:rsidP="007F7B64">
      <w:pPr>
        <w:spacing w:after="0" w:line="360" w:lineRule="auto"/>
        <w:ind w:right="56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n=4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- кількість рядів.</w:t>
      </w:r>
    </w:p>
    <w:p w:rsidR="007F7B64" w:rsidRDefault="007F7B64" w:rsidP="007F7B64">
      <w:pPr>
        <w:spacing w:after="0" w:line="360" w:lineRule="auto"/>
        <w:ind w:right="565"/>
        <w:rPr>
          <w:rFonts w:ascii="Times New Roman" w:hAnsi="Times New Roman"/>
          <w:sz w:val="28"/>
          <w:szCs w:val="28"/>
          <w:lang w:val="uk-UA"/>
        </w:rPr>
      </w:pPr>
    </w:p>
    <w:p w:rsidR="000E381C" w:rsidRPr="000E381C" w:rsidRDefault="00BC3BAC" w:rsidP="007F7B64">
      <w:pPr>
        <w:spacing w:after="0" w:line="360" w:lineRule="auto"/>
        <w:ind w:right="565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3.11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Визначаємо довжину блоку, що підривається по масиву</w:t>
      </w:r>
    </w:p>
    <w:p w:rsidR="000E381C" w:rsidRPr="000E381C" w:rsidRDefault="00A06BB5" w:rsidP="00BC3BAC">
      <w:pPr>
        <w:spacing w:after="0" w:line="360" w:lineRule="auto"/>
        <w:ind w:right="565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50"/>
          <w:sz w:val="28"/>
          <w:szCs w:val="28"/>
          <w:lang w:val="uk-UA"/>
        </w:rPr>
        <w:object w:dxaOrig="2120" w:dyaOrig="1020">
          <v:shape id="_x0000_i1043" type="#_x0000_t75" style="width:105.75pt;height:51.75pt" o:ole="">
            <v:imagedata r:id="rId44" o:title=""/>
          </v:shape>
          <o:OLEObject Type="Embed" ProgID="Equation.3" ShapeID="_x0000_i1043" DrawAspect="Content" ObjectID="_1546700488" r:id="rId45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100190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20∙14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100190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280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=358м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BC3BAC">
        <w:rPr>
          <w:rFonts w:ascii="Times New Roman" w:hAnsi="Times New Roman"/>
          <w:sz w:val="28"/>
          <w:szCs w:val="28"/>
          <w:lang w:val="uk-UA"/>
        </w:rPr>
        <w:t xml:space="preserve">                              (3.18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BC3BAC" w:rsidRDefault="00BC3BAC" w:rsidP="00BC3BA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7F7B64" w:rsidP="007F7B6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3.12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 xml:space="preserve"> Параметри розвалу гірничої маси</w:t>
      </w:r>
    </w:p>
    <w:p w:rsidR="007F7B64" w:rsidRPr="000E381C" w:rsidRDefault="007F7B64" w:rsidP="007F7B6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Pr="007F7B64" w:rsidRDefault="000E381C" w:rsidP="007F7B6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F7B64">
        <w:rPr>
          <w:rFonts w:ascii="Times New Roman" w:hAnsi="Times New Roman"/>
          <w:sz w:val="28"/>
          <w:szCs w:val="28"/>
          <w:lang w:val="uk-UA"/>
        </w:rPr>
        <w:t>Висота розвалу</w:t>
      </w:r>
      <w:r w:rsidR="007F7B64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7F7B64" w:rsidP="007F7B64">
      <w:pPr>
        <w:spacing w:after="0" w:line="360" w:lineRule="auto"/>
        <w:ind w:right="565"/>
        <w:jc w:val="right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2380" w:dyaOrig="540">
          <v:shape id="_x0000_i1044" type="#_x0000_t75" style="width:119.25pt;height:27pt" o:ole="">
            <v:imagedata r:id="rId46" o:title=""/>
          </v:shape>
          <o:OLEObject Type="Embed" ProgID="Equation.3" ShapeID="_x0000_i1044" DrawAspect="Content" ObjectID="_1546700489" r:id="rId47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=0,8∙14=11,2м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(3.19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7F7B64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F7B64">
        <w:rPr>
          <w:rFonts w:ascii="Times New Roman" w:hAnsi="Times New Roman"/>
          <w:sz w:val="28"/>
          <w:szCs w:val="28"/>
          <w:lang w:val="uk-UA"/>
        </w:rPr>
        <w:t>Ширина розвалу підірваної маси</w:t>
      </w:r>
      <w:r w:rsidR="007F7B64">
        <w:rPr>
          <w:rFonts w:ascii="Times New Roman" w:hAnsi="Times New Roman"/>
          <w:sz w:val="28"/>
          <w:szCs w:val="28"/>
          <w:lang w:val="uk-UA"/>
        </w:rPr>
        <w:t>:</w:t>
      </w:r>
    </w:p>
    <w:p w:rsidR="006456D8" w:rsidRDefault="000E381C" w:rsidP="006456D8">
      <w:pPr>
        <w:spacing w:after="0" w:line="360" w:lineRule="auto"/>
        <w:ind w:right="565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4"/>
          <w:sz w:val="28"/>
          <w:szCs w:val="28"/>
          <w:lang w:val="uk-UA"/>
        </w:rPr>
        <w:object w:dxaOrig="5140" w:dyaOrig="540">
          <v:shape id="_x0000_i1045" type="#_x0000_t75" style="width:257.25pt;height:27pt" o:ole="">
            <v:imagedata r:id="rId48" o:title=""/>
          </v:shape>
          <o:OLEObject Type="Embed" ProgID="Equation.3" ShapeID="_x0000_i1045" DrawAspect="Content" ObjectID="_1546700490" r:id="rId4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м</w:t>
      </w:r>
      <w:r w:rsidR="007F7B64">
        <w:rPr>
          <w:rFonts w:ascii="Times New Roman" w:hAnsi="Times New Roman"/>
          <w:sz w:val="28"/>
          <w:szCs w:val="28"/>
          <w:lang w:val="uk-UA"/>
        </w:rPr>
        <w:t xml:space="preserve">                       (3.20</w:t>
      </w:r>
      <w:r w:rsidR="007F7B64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6456D8" w:rsidRDefault="006456D8" w:rsidP="006456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456D8" w:rsidRDefault="006456D8" w:rsidP="006456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456D8" w:rsidRDefault="006456D8" w:rsidP="006456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6456D8" w:rsidP="006456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3.13 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>Ширина розвалу для першого ряду свердловин</w:t>
      </w:r>
    </w:p>
    <w:p w:rsidR="006456D8" w:rsidRDefault="006456D8" w:rsidP="006456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Pr="000E381C" w:rsidRDefault="000E381C" w:rsidP="006456D8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24"/>
          <w:sz w:val="28"/>
          <w:szCs w:val="28"/>
          <w:lang w:val="uk-UA"/>
        </w:rPr>
        <w:object w:dxaOrig="3000" w:dyaOrig="639">
          <v:shape id="_x0000_i1046" type="#_x0000_t75" style="width:150pt;height:31.5pt" o:ole="">
            <v:imagedata r:id="rId50" o:title=""/>
          </v:shape>
          <o:OLEObject Type="Embed" ProgID="Equation.3" ShapeID="_x0000_i1046" DrawAspect="Content" ObjectID="_1546700491" r:id="rId51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=2,5∙0,9∙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,8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>∙14=28,17м,</m:t>
        </m:r>
      </m:oMath>
      <w:r w:rsidR="006456D8">
        <w:rPr>
          <w:rFonts w:ascii="Times New Roman" w:hAnsi="Times New Roman"/>
          <w:sz w:val="28"/>
          <w:szCs w:val="28"/>
          <w:lang w:val="uk-UA"/>
        </w:rPr>
        <w:t xml:space="preserve">              (3.21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E381C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r w:rsidRPr="000E381C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sz w:val="28"/>
          <w:szCs w:val="28"/>
          <w:lang w:val="uk-UA"/>
        </w:rPr>
        <w:t>=2,5</w:t>
      </w:r>
      <w:r w:rsidR="006456D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44C34">
        <w:rPr>
          <w:rFonts w:ascii="Times New Roman" w:hAnsi="Times New Roman"/>
          <w:sz w:val="28"/>
          <w:szCs w:val="28"/>
          <w:lang w:val="uk-UA"/>
        </w:rPr>
        <w:t>–</w:t>
      </w:r>
      <w:r w:rsidR="006456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381C">
        <w:rPr>
          <w:rFonts w:ascii="Times New Roman" w:hAnsi="Times New Roman"/>
          <w:sz w:val="28"/>
          <w:szCs w:val="28"/>
          <w:lang w:val="uk-UA"/>
        </w:rPr>
        <w:t>коефіцієнт відкидання висадженої породи, який залежить від інтерв</w:t>
      </w:r>
      <w:r w:rsidRPr="000E381C">
        <w:rPr>
          <w:rFonts w:ascii="Times New Roman" w:hAnsi="Times New Roman"/>
          <w:sz w:val="28"/>
          <w:szCs w:val="28"/>
          <w:lang w:val="uk-UA"/>
        </w:rPr>
        <w:t>а</w:t>
      </w:r>
      <w:r w:rsidRPr="000E381C">
        <w:rPr>
          <w:rFonts w:ascii="Times New Roman" w:hAnsi="Times New Roman"/>
          <w:sz w:val="28"/>
          <w:szCs w:val="28"/>
          <w:lang w:val="uk-UA"/>
        </w:rPr>
        <w:t>л</w:t>
      </w:r>
      <w:r w:rsidR="006456D8">
        <w:rPr>
          <w:rFonts w:ascii="Times New Roman" w:hAnsi="Times New Roman"/>
          <w:sz w:val="28"/>
          <w:szCs w:val="28"/>
          <w:lang w:val="uk-UA"/>
        </w:rPr>
        <w:t>у уповільнення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вибуху; </w:t>
      </w:r>
    </w:p>
    <w:p w:rsidR="000E381C" w:rsidRPr="006456D8" w:rsidRDefault="000E381C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0E381C">
        <w:rPr>
          <w:rFonts w:ascii="Times New Roman" w:hAnsi="Times New Roman"/>
          <w:i/>
          <w:sz w:val="28"/>
          <w:szCs w:val="28"/>
          <w:vertAlign w:val="subscript"/>
          <w:lang w:val="uk-UA"/>
        </w:rPr>
        <w:t>кз</w:t>
      </w:r>
      <w:r w:rsidR="006456D8">
        <w:rPr>
          <w:rFonts w:ascii="Times New Roman" w:hAnsi="Times New Roman"/>
          <w:sz w:val="28"/>
          <w:szCs w:val="28"/>
          <w:lang w:val="uk-UA"/>
        </w:rPr>
        <w:t xml:space="preserve">=0,9 - </w:t>
      </w:r>
      <w:r w:rsidRPr="000E381C">
        <w:rPr>
          <w:rFonts w:ascii="Times New Roman" w:hAnsi="Times New Roman"/>
          <w:sz w:val="28"/>
          <w:szCs w:val="28"/>
          <w:lang w:val="uk-UA"/>
        </w:rPr>
        <w:t>коефіц</w:t>
      </w:r>
      <w:r w:rsidR="006456D8">
        <w:rPr>
          <w:rFonts w:ascii="Times New Roman" w:hAnsi="Times New Roman"/>
          <w:sz w:val="28"/>
          <w:szCs w:val="28"/>
          <w:lang w:val="uk-UA"/>
        </w:rPr>
        <w:t>ієнт дальності викидання породи.</w:t>
      </w:r>
    </w:p>
    <w:p w:rsidR="006456D8" w:rsidRDefault="006456D8" w:rsidP="006456D8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E381C" w:rsidRDefault="006456D8" w:rsidP="006456D8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4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Визначаємо кількість масових вибухів на рік</w:t>
      </w:r>
    </w:p>
    <w:p w:rsidR="006456D8" w:rsidRPr="000E381C" w:rsidRDefault="006456D8" w:rsidP="006456D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Так, як вибухи проводяться приблизно один раз в 12 днів, то в рік пров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о</w:t>
      </w:r>
      <w:r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>диться масови</w:t>
      </w:r>
      <w:r w:rsidR="00A06BB5">
        <w:rPr>
          <w:rFonts w:ascii="Times New Roman" w:hAnsi="Times New Roman"/>
          <w:bCs/>
          <w:color w:val="000000"/>
          <w:sz w:val="28"/>
          <w:szCs w:val="28"/>
          <w:lang w:val="uk-UA"/>
        </w:rPr>
        <w:t>х вибухів:</w:t>
      </w:r>
    </w:p>
    <w:p w:rsidR="000E381C" w:rsidRPr="000E381C" w:rsidRDefault="00A06BB5" w:rsidP="00A06BB5">
      <w:pPr>
        <w:spacing w:after="0" w:line="360" w:lineRule="auto"/>
        <w:ind w:right="565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30"/>
          <w:sz w:val="28"/>
          <w:szCs w:val="28"/>
          <w:lang w:val="en-US"/>
        </w:rPr>
        <w:object w:dxaOrig="3000" w:dyaOrig="720">
          <v:shape id="_x0000_i1047" type="#_x0000_t75" style="width:150pt;height:36.75pt" o:ole="">
            <v:imagedata r:id="rId52" o:title=""/>
          </v:shape>
          <o:OLEObject Type="Embed" ProgID="Equation.3" ShapeID="_x0000_i1047" DrawAspect="Content" ObjectID="_1546700492" r:id="rId5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(3.22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A06BB5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де,</w:t>
      </w:r>
      <w:r w:rsidR="00A06BB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рік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=2515000-</m:t>
        </m:r>
      </m:oMath>
      <w:r w:rsidR="00A06BB5">
        <w:rPr>
          <w:rFonts w:ascii="Times New Roman" w:hAnsi="Times New Roman"/>
          <w:color w:val="000000"/>
          <w:sz w:val="28"/>
          <w:szCs w:val="28"/>
          <w:lang w:val="uk-UA"/>
        </w:rPr>
        <w:t xml:space="preserve">річна продуктивність, 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м</w:t>
      </w:r>
      <w:r w:rsidRPr="000E381C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3</w:t>
      </w:r>
      <w:r w:rsidR="00A06BB5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A06BB5" w:rsidRDefault="00A06BB5" w:rsidP="00A06BB5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E381C" w:rsidRPr="000E381C" w:rsidRDefault="00A06BB5" w:rsidP="00A06BB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3.15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Визначаємо витрати ВР на рік</w:t>
      </w:r>
    </w:p>
    <w:p w:rsidR="000E381C" w:rsidRPr="00A06BB5" w:rsidRDefault="00A06BB5" w:rsidP="00D44C34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A06BB5">
        <w:rPr>
          <w:rFonts w:ascii="Times New Roman" w:hAnsi="Times New Roman"/>
          <w:color w:val="000000"/>
          <w:sz w:val="28"/>
          <w:szCs w:val="28"/>
          <w:lang w:val="uk-UA"/>
        </w:rPr>
        <w:t>ЕВР «</w:t>
      </w:r>
      <w:r w:rsidR="000E381C" w:rsidRPr="00A06BB5">
        <w:rPr>
          <w:rFonts w:ascii="Times New Roman" w:hAnsi="Times New Roman"/>
          <w:color w:val="000000"/>
          <w:sz w:val="28"/>
          <w:szCs w:val="28"/>
          <w:lang w:val="uk-UA"/>
        </w:rPr>
        <w:t>Ера</w:t>
      </w:r>
      <w:r w:rsidR="000E381C" w:rsidRPr="00A06BB5">
        <w:rPr>
          <w:rFonts w:ascii="Times New Roman" w:hAnsi="Times New Roman"/>
          <w:sz w:val="28"/>
          <w:szCs w:val="28"/>
          <w:lang w:val="uk-UA"/>
        </w:rPr>
        <w:t>-1</w:t>
      </w:r>
      <w:r w:rsidRPr="00A06BB5">
        <w:rPr>
          <w:rFonts w:ascii="Times New Roman" w:hAnsi="Times New Roman"/>
          <w:sz w:val="28"/>
          <w:szCs w:val="28"/>
          <w:lang w:val="uk-UA"/>
        </w:rPr>
        <w:t>»</w:t>
      </w:r>
    </w:p>
    <w:p w:rsidR="000E381C" w:rsidRPr="000E381C" w:rsidRDefault="000E381C" w:rsidP="00D44C34">
      <w:pPr>
        <w:spacing w:after="0" w:line="360" w:lineRule="auto"/>
        <w:ind w:right="565" w:firstLine="720"/>
        <w:jc w:val="right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proofErr w:type="spellStart"/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в.р.р</w:t>
      </w:r>
      <w:proofErr w:type="spellEnd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proofErr w:type="spellStart"/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м.в</w:t>
      </w:r>
      <w:proofErr w:type="spellEnd"/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sym w:font="Courier New" w:char="00B7"/>
      </w: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м.в.р</w:t>
      </w:r>
      <w:r w:rsidR="00D44C34">
        <w:rPr>
          <w:rFonts w:ascii="Times New Roman" w:hAnsi="Times New Roman"/>
          <w:color w:val="000000"/>
          <w:sz w:val="28"/>
          <w:szCs w:val="28"/>
          <w:lang w:val="uk-UA"/>
        </w:rPr>
        <w:t>=80152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44C34">
        <w:rPr>
          <w:rFonts w:ascii="Times New Roman" w:hAnsi="Times New Roman"/>
          <w:color w:val="000000"/>
          <w:sz w:val="28"/>
          <w:szCs w:val="28"/>
          <w:lang w:val="uk-UA"/>
        </w:rPr>
        <w:t>25=2003800кг,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  </w:t>
      </w:r>
      <w:r w:rsidR="00D44C34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          (3.23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0E381C" w:rsidRPr="000E381C" w:rsidRDefault="00D44C34" w:rsidP="00D44C34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де, 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proofErr w:type="spellStart"/>
      <w:r w:rsidR="000E381C"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м.в</w:t>
      </w:r>
      <w:proofErr w:type="spellEnd"/>
      <w:r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=80152 – 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рати вибухової речовини на 1 масовий вибух,</w:t>
      </w:r>
      <w:r w:rsidR="000E381C" w:rsidRPr="000E381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кг;</w:t>
      </w:r>
    </w:p>
    <w:p w:rsidR="000E381C" w:rsidRPr="000E381C" w:rsidRDefault="000E381C" w:rsidP="00D44C34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proofErr w:type="spellStart"/>
      <w:r w:rsidRPr="000E381C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м.в.р</w:t>
      </w:r>
      <w:proofErr w:type="spellEnd"/>
      <w:r w:rsidR="00D44C34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="00D44C34">
        <w:rPr>
          <w:rFonts w:ascii="Times New Roman" w:hAnsi="Times New Roman"/>
          <w:color w:val="000000"/>
          <w:sz w:val="28"/>
          <w:szCs w:val="28"/>
          <w:lang w:val="uk-UA"/>
        </w:rPr>
        <w:t xml:space="preserve">=25 – 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кількість масових вибухів на рік.</w:t>
      </w:r>
    </w:p>
    <w:p w:rsidR="000E381C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Таблиця 3.1</w:t>
      </w:r>
      <w:r w:rsidR="000E381C"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Витрати вибухових матеріалів на один масовий вибух при підриванні свердловин за допомогою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ЕВР</w:t>
      </w:r>
      <w:r w:rsidR="000E381C"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0E381C" w:rsidRPr="00D44C34">
        <w:rPr>
          <w:rFonts w:ascii="Times New Roman" w:hAnsi="Times New Roman"/>
          <w:bCs/>
          <w:color w:val="000000"/>
          <w:sz w:val="28"/>
          <w:szCs w:val="28"/>
          <w:lang w:val="uk-UA"/>
        </w:rPr>
        <w:t>«ЕРА-1»</w:t>
      </w:r>
      <w:r w:rsidR="000E381C" w:rsidRPr="000E381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</w:p>
    <w:p w:rsidR="00D44C34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44C34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44C34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44C34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44C34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D44C34" w:rsidRPr="000E381C" w:rsidRDefault="00D44C34" w:rsidP="00EB4D1A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tbl>
      <w:tblPr>
        <w:tblW w:w="5620" w:type="dxa"/>
        <w:jc w:val="center"/>
        <w:tblLook w:val="04A0"/>
      </w:tblPr>
      <w:tblGrid>
        <w:gridCol w:w="2079"/>
        <w:gridCol w:w="841"/>
        <w:gridCol w:w="1460"/>
        <w:gridCol w:w="1240"/>
      </w:tblGrid>
      <w:tr w:rsidR="000E381C" w:rsidRPr="00D44C34" w:rsidTr="000E381C">
        <w:trPr>
          <w:trHeight w:val="1755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lastRenderedPageBreak/>
              <w:t>Назва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Ціна, грн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Витрати на один мас</w:t>
            </w: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о</w:t>
            </w: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вий вибух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Сума, грн</w:t>
            </w:r>
          </w:p>
        </w:tc>
      </w:tr>
      <w:tr w:rsidR="000E381C" w:rsidRPr="00D44C34" w:rsidTr="000E381C">
        <w:trPr>
          <w:trHeight w:val="360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CF24F2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ЕВР «</w:t>
            </w:r>
            <w:r w:rsidR="000E381C"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ЕРА-1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»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3466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44888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155581</w:t>
            </w:r>
          </w:p>
        </w:tc>
      </w:tr>
      <w:tr w:rsidR="000E381C" w:rsidRPr="00D44C34" w:rsidTr="000E381C">
        <w:trPr>
          <w:trHeight w:val="375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ЗТП-800г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3840</w:t>
            </w:r>
          </w:p>
        </w:tc>
      </w:tr>
      <w:tr w:rsidR="000E381C" w:rsidRPr="00D44C34" w:rsidTr="000E381C">
        <w:trPr>
          <w:trHeight w:val="375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ДШ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822</w:t>
            </w:r>
          </w:p>
        </w:tc>
      </w:tr>
      <w:tr w:rsidR="000E381C" w:rsidRPr="00D44C34" w:rsidTr="000E381C">
        <w:trPr>
          <w:trHeight w:val="322"/>
          <w:jc w:val="center"/>
        </w:trPr>
        <w:tc>
          <w:tcPr>
            <w:tcW w:w="2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УНС-С-450-16</w:t>
            </w:r>
          </w:p>
        </w:tc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26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4160</w:t>
            </w:r>
          </w:p>
        </w:tc>
      </w:tr>
      <w:tr w:rsidR="000E381C" w:rsidRPr="00D44C34" w:rsidTr="000E381C">
        <w:trPr>
          <w:trHeight w:val="322"/>
          <w:jc w:val="center"/>
        </w:trPr>
        <w:tc>
          <w:tcPr>
            <w:tcW w:w="2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0E381C" w:rsidRPr="00D44C34" w:rsidTr="000E381C">
        <w:trPr>
          <w:trHeight w:val="375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УНС-500-12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3520</w:t>
            </w:r>
          </w:p>
        </w:tc>
      </w:tr>
      <w:tr w:rsidR="000E381C" w:rsidRPr="00D44C34" w:rsidTr="000E381C">
        <w:trPr>
          <w:trHeight w:val="450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УНС-ПА-25-12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6992</w:t>
            </w:r>
          </w:p>
        </w:tc>
      </w:tr>
      <w:tr w:rsidR="000E381C" w:rsidRPr="00D44C34" w:rsidTr="000E381C">
        <w:trPr>
          <w:trHeight w:val="360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УНС-ПА-0-100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220</w:t>
            </w:r>
          </w:p>
        </w:tc>
      </w:tr>
      <w:tr w:rsidR="000E381C" w:rsidRPr="00D44C34" w:rsidTr="000E381C">
        <w:trPr>
          <w:trHeight w:val="405"/>
          <w:jc w:val="center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всього витрат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381C" w:rsidRPr="00D44C34" w:rsidRDefault="000E381C" w:rsidP="00EB4D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D44C34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172767</w:t>
            </w:r>
          </w:p>
        </w:tc>
      </w:tr>
    </w:tbl>
    <w:p w:rsidR="00D44C34" w:rsidRDefault="00D44C34" w:rsidP="00D44C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D44C34" w:rsidP="00D44C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>.16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>Розрахунок продуктивності та кількості бурових станків</w:t>
      </w:r>
    </w:p>
    <w:p w:rsidR="00AD0550" w:rsidRDefault="00AD0550" w:rsidP="00D44C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Pr="000E381C" w:rsidRDefault="000E381C" w:rsidP="00D44C3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Змінна продуктивність бурового станка</w:t>
      </w:r>
      <w:r w:rsidR="00D44C34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0E381C" w:rsidP="00D44C34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62"/>
          <w:sz w:val="28"/>
          <w:szCs w:val="28"/>
          <w:lang w:val="uk-UA"/>
        </w:rPr>
        <w:object w:dxaOrig="4540" w:dyaOrig="1020">
          <v:shape id="_x0000_i1048" type="#_x0000_t75" style="width:270.75pt;height:60.75pt" o:ole="">
            <v:imagedata r:id="rId54" o:title=""/>
          </v:shape>
          <o:OLEObject Type="Embed" ProgID="Equation.3" ShapeID="_x0000_i1048" DrawAspect="Content" ObjectID="_1546700493" r:id="rId55"/>
        </w:object>
      </w:r>
      <w:r w:rsidR="00D44C34">
        <w:rPr>
          <w:rFonts w:ascii="Times New Roman" w:hAnsi="Times New Roman"/>
          <w:sz w:val="28"/>
          <w:szCs w:val="28"/>
          <w:lang w:val="uk-UA"/>
        </w:rPr>
        <w:t>м/зміну,             (3.24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400" w:dyaOrig="380">
          <v:shape id="_x0000_i1049" type="#_x0000_t75" style="width:19.5pt;height:18.75pt" o:ole="">
            <v:imagedata r:id="rId56" o:title=""/>
          </v:shape>
          <o:OLEObject Type="Embed" ProgID="Equation.3" ShapeID="_x0000_i1049" DrawAspect="Content" ObjectID="_1546700494" r:id="rId57"/>
        </w:object>
      </w:r>
      <w:r w:rsidR="00D44C34">
        <w:rPr>
          <w:rFonts w:ascii="Times New Roman" w:hAnsi="Times New Roman"/>
          <w:sz w:val="28"/>
          <w:szCs w:val="28"/>
          <w:lang w:val="uk-UA"/>
        </w:rPr>
        <w:t>=480 – тривалість зміни, хв.;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380" w:dyaOrig="380">
          <v:shape id="_x0000_i1050" type="#_x0000_t75" style="width:18.75pt;height:18.75pt" o:ole="">
            <v:imagedata r:id="rId58" o:title=""/>
          </v:shape>
          <o:OLEObject Type="Embed" ProgID="Equation.3" ShapeID="_x0000_i1050" DrawAspect="Content" ObjectID="_1546700495" r:id="rId5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=0,5 – коефіцієнт вик</w:t>
      </w:r>
      <w:r w:rsidR="00D44C34">
        <w:rPr>
          <w:rFonts w:ascii="Times New Roman" w:hAnsi="Times New Roman"/>
          <w:sz w:val="28"/>
          <w:szCs w:val="28"/>
          <w:lang w:val="uk-UA"/>
        </w:rPr>
        <w:t>ористання станка під час зміни;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560" w:dyaOrig="380">
          <v:shape id="_x0000_i1051" type="#_x0000_t75" style="width:27.75pt;height:18.75pt" o:ole="">
            <v:imagedata r:id="rId60" o:title=""/>
          </v:shape>
          <o:OLEObject Type="Embed" ProgID="Equation.3" ShapeID="_x0000_i1051" DrawAspect="Content" ObjectID="_1546700496" r:id="rId61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=2,5 – питомі витрати часу відповідно на буріння та допоміжні операції, хв. </w:t>
      </w:r>
    </w:p>
    <w:p w:rsidR="000E381C" w:rsidRPr="000E381C" w:rsidRDefault="000E381C" w:rsidP="00D44C34">
      <w:pPr>
        <w:spacing w:after="0" w:line="360" w:lineRule="auto"/>
        <w:ind w:right="565" w:hanging="142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30"/>
          <w:sz w:val="28"/>
          <w:szCs w:val="28"/>
          <w:lang w:val="uk-UA"/>
        </w:rPr>
        <w:object w:dxaOrig="4560" w:dyaOrig="780">
          <v:shape id="_x0000_i1052" type="#_x0000_t75" style="width:288.75pt;height:49.5pt" o:ole="">
            <v:imagedata r:id="rId62" o:title=""/>
          </v:shape>
          <o:OLEObject Type="Embed" ProgID="Equation.3" ShapeID="_x0000_i1052" DrawAspect="Content" ObjectID="_1546700497" r:id="rId63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м/</w:t>
      </w:r>
      <w:r w:rsidR="00D44C34">
        <w:rPr>
          <w:rFonts w:ascii="Times New Roman" w:hAnsi="Times New Roman"/>
          <w:sz w:val="28"/>
          <w:szCs w:val="28"/>
          <w:lang w:val="uk-UA"/>
        </w:rPr>
        <w:t>хв.,           (3.25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380" w:dyaOrig="380">
          <v:shape id="_x0000_i1053" type="#_x0000_t75" style="width:18.75pt;height:18.75pt" o:ole="">
            <v:imagedata r:id="rId64" o:title=""/>
          </v:shape>
          <o:OLEObject Type="Embed" ProgID="Equation.3" ShapeID="_x0000_i1053" DrawAspect="Content" ObjectID="_1546700498" r:id="rId65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=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0,25·10</w:t>
      </w:r>
      <w:r w:rsidRPr="000E381C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6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– осьове навантаження станка; 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80">
          <v:shape id="_x0000_i1054" type="#_x0000_t75" style="width:15pt;height:18.75pt" o:ole="">
            <v:imagedata r:id="rId66" o:title=""/>
          </v:shape>
          <o:OLEObject Type="Embed" ProgID="Equation.3" ShapeID="_x0000_i1054" DrawAspect="Content" ObjectID="_1546700499" r:id="rId67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=107 – частота обертання, об/хв.; 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0"/>
          <w:sz w:val="28"/>
          <w:szCs w:val="28"/>
          <w:lang w:val="uk-UA"/>
        </w:rPr>
        <w:object w:dxaOrig="320" w:dyaOrig="340">
          <v:shape id="_x0000_i1055" type="#_x0000_t75" style="width:15.75pt;height:16.5pt" o:ole="">
            <v:imagedata r:id="rId68" o:title=""/>
          </v:shape>
          <o:OLEObject Type="Embed" ProgID="Equation.3" ShapeID="_x0000_i1055" DrawAspect="Content" ObjectID="_1546700500" r:id="rId6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=0,149 – діаметр долота, м; 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>
          <v:shape id="_x0000_i1056" type="#_x0000_t75" style="width:15.75pt;height:18.75pt" o:ole="">
            <v:imagedata r:id="rId70" o:title=""/>
          </v:shape>
          <o:OLEObject Type="Embed" ProgID="Equation.3" ShapeID="_x0000_i1056" DrawAspect="Content" ObjectID="_1546700501" r:id="rId71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=16 – коефіцієнт міцності породи.</w:t>
      </w:r>
    </w:p>
    <w:p w:rsidR="000E381C" w:rsidRPr="00112C42" w:rsidRDefault="000E381C" w:rsidP="00112C4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12C42">
        <w:rPr>
          <w:rFonts w:ascii="Times New Roman" w:hAnsi="Times New Roman"/>
          <w:sz w:val="28"/>
          <w:szCs w:val="28"/>
          <w:lang w:val="uk-UA"/>
        </w:rPr>
        <w:t xml:space="preserve">Річна продуктивність бурового станка </w:t>
      </w:r>
      <w:r w:rsidR="00112C42">
        <w:rPr>
          <w:rFonts w:ascii="Times New Roman" w:hAnsi="Times New Roman"/>
          <w:sz w:val="28"/>
          <w:szCs w:val="28"/>
          <w:lang w:val="uk-UA"/>
        </w:rPr>
        <w:t>«</w:t>
      </w:r>
      <w:r w:rsidRPr="00112C42">
        <w:rPr>
          <w:rFonts w:ascii="Times New Roman" w:hAnsi="Times New Roman"/>
          <w:sz w:val="28"/>
          <w:szCs w:val="28"/>
          <w:lang w:val="en-US"/>
        </w:rPr>
        <w:t>Atlas</w:t>
      </w:r>
      <w:r w:rsidR="00112C42" w:rsidRPr="00112C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2C42">
        <w:rPr>
          <w:rFonts w:ascii="Times New Roman" w:hAnsi="Times New Roman"/>
          <w:sz w:val="28"/>
          <w:szCs w:val="28"/>
          <w:lang w:val="en-US"/>
        </w:rPr>
        <w:t>Copco</w:t>
      </w:r>
      <w:r w:rsidRPr="00112C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2C42">
        <w:rPr>
          <w:rFonts w:ascii="Times New Roman" w:hAnsi="Times New Roman"/>
          <w:sz w:val="28"/>
          <w:szCs w:val="28"/>
          <w:lang w:val="en-US"/>
        </w:rPr>
        <w:t>ROC</w:t>
      </w:r>
      <w:r w:rsidRPr="00112C42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112C42">
        <w:rPr>
          <w:rFonts w:ascii="Times New Roman" w:hAnsi="Times New Roman"/>
          <w:sz w:val="28"/>
          <w:szCs w:val="28"/>
          <w:lang w:val="en-US"/>
        </w:rPr>
        <w:t>L</w:t>
      </w:r>
      <w:r w:rsidRPr="00112C42">
        <w:rPr>
          <w:rFonts w:ascii="Times New Roman" w:hAnsi="Times New Roman"/>
          <w:sz w:val="28"/>
          <w:szCs w:val="28"/>
          <w:lang w:val="uk-UA"/>
        </w:rPr>
        <w:t>6</w:t>
      </w:r>
      <w:r w:rsidR="00112C42">
        <w:rPr>
          <w:rFonts w:ascii="Times New Roman" w:hAnsi="Times New Roman"/>
          <w:sz w:val="28"/>
          <w:szCs w:val="28"/>
          <w:lang w:val="uk-UA"/>
        </w:rPr>
        <w:t>»:</w:t>
      </w:r>
    </w:p>
    <w:p w:rsidR="000E381C" w:rsidRPr="000E381C" w:rsidRDefault="00112C42" w:rsidP="00112C42">
      <w:pPr>
        <w:spacing w:after="0" w:line="360" w:lineRule="auto"/>
        <w:ind w:right="565" w:firstLine="1418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4"/>
          <w:sz w:val="28"/>
          <w:szCs w:val="28"/>
          <w:lang w:val="uk-UA"/>
        </w:rPr>
        <w:object w:dxaOrig="5800" w:dyaOrig="380">
          <v:shape id="_x0000_i1057" type="#_x0000_t75" style="width:289.5pt;height:18.75pt" o:ole="">
            <v:imagedata r:id="rId72" o:title=""/>
          </v:shape>
          <o:OLEObject Type="Embed" ProgID="Equation.3" ShapeID="_x0000_i1057" DrawAspect="Content" ObjectID="_1546700502" r:id="rId73"/>
        </w:objec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           (3.26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0E381C">
        <w:rPr>
          <w:rFonts w:ascii="Times New Roman" w:hAnsi="Times New Roman"/>
          <w:position w:val="-16"/>
          <w:sz w:val="28"/>
          <w:szCs w:val="28"/>
          <w:lang w:val="uk-UA"/>
        </w:rPr>
        <w:object w:dxaOrig="600" w:dyaOrig="420">
          <v:shape id="_x0000_i1058" type="#_x0000_t75" style="width:30pt;height:20.25pt" o:ole="">
            <v:imagedata r:id="rId74" o:title=""/>
          </v:shape>
          <o:OLEObject Type="Embed" ProgID="Equation.3" ShapeID="_x0000_i1058" DrawAspect="Content" ObjectID="_1546700503" r:id="rId75"/>
        </w:object>
      </w:r>
      <w:r w:rsidR="00112C42">
        <w:rPr>
          <w:rFonts w:ascii="Times New Roman" w:hAnsi="Times New Roman"/>
          <w:sz w:val="28"/>
          <w:szCs w:val="28"/>
          <w:lang w:val="uk-UA"/>
        </w:rPr>
        <w:t>=251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– кількість робочих днів за рік;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6"/>
          <w:sz w:val="28"/>
          <w:szCs w:val="28"/>
          <w:lang w:val="uk-UA"/>
        </w:rPr>
        <w:object w:dxaOrig="600" w:dyaOrig="420">
          <v:shape id="_x0000_i1059" type="#_x0000_t75" style="width:30pt;height:20.25pt" o:ole="">
            <v:imagedata r:id="rId76" o:title=""/>
          </v:shape>
          <o:OLEObject Type="Embed" ProgID="Equation.3" ShapeID="_x0000_i1059" DrawAspect="Content" ObjectID="_1546700504" r:id="rId77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=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36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– кількість ремонтних днів; 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060" type="#_x0000_t75" style="width:11.25pt;height:12pt" o:ole="">
            <v:imagedata r:id="rId78" o:title=""/>
          </v:shape>
          <o:OLEObject Type="Embed" ProgID="Equation.3" ShapeID="_x0000_i1060" DrawAspect="Content" ObjectID="_1546700505" r:id="rId79"/>
        </w:object>
      </w:r>
      <w:r w:rsidRPr="000E381C">
        <w:rPr>
          <w:rFonts w:ascii="Times New Roman" w:hAnsi="Times New Roman"/>
          <w:sz w:val="28"/>
          <w:szCs w:val="28"/>
          <w:lang w:val="uk-UA"/>
        </w:rPr>
        <w:t>=2 – кількість змін за добу.</w:t>
      </w:r>
    </w:p>
    <w:p w:rsidR="000E381C" w:rsidRPr="00112C42" w:rsidRDefault="000E381C" w:rsidP="00112C4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12C42">
        <w:rPr>
          <w:rFonts w:ascii="Times New Roman" w:hAnsi="Times New Roman"/>
          <w:color w:val="000000"/>
          <w:sz w:val="28"/>
          <w:szCs w:val="28"/>
          <w:lang w:val="uk-UA"/>
        </w:rPr>
        <w:t>Кількість станків, що забезпечують необхідний об’єм буріння  на протязі року</w:t>
      </w:r>
      <w:r w:rsidR="00112C42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0E381C" w:rsidRPr="000E381C" w:rsidRDefault="00112C42" w:rsidP="00112C42">
      <w:pPr>
        <w:spacing w:after="0" w:line="360" w:lineRule="auto"/>
        <w:ind w:right="565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position w:val="-30"/>
          <w:sz w:val="28"/>
          <w:szCs w:val="28"/>
          <w:lang w:val="uk-UA"/>
        </w:rPr>
        <w:object w:dxaOrig="3159" w:dyaOrig="700">
          <v:shape id="_x0000_i1061" type="#_x0000_t75" style="width:158.25pt;height:34.5pt" o:ole="">
            <v:imagedata r:id="rId80" o:title=""/>
          </v:shape>
          <o:OLEObject Type="Embed" ProgID="Equation.3" ShapeID="_x0000_i1061" DrawAspect="Content" ObjectID="_1546700506" r:id="rId81"/>
        </w:objec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E381C" w:rsidRPr="000E381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            (3.27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AD0550" w:rsidRPr="00AD0550" w:rsidRDefault="00AD0550" w:rsidP="00AD0550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AD0550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Інвентарний парк бурових станків </w:t>
      </w:r>
      <w:r w:rsidRPr="00AD0550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N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і</m:t>
            </m:r>
          </m:sub>
        </m:sSub>
      </m:oMath>
      <w:r w:rsidRPr="00AD055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AD0550">
        <w:rPr>
          <w:rFonts w:ascii="Times New Roman" w:hAnsi="Times New Roman"/>
          <w:bCs/>
          <w:color w:val="000000"/>
          <w:sz w:val="28"/>
          <w:szCs w:val="28"/>
          <w:lang w:val="uk-UA"/>
        </w:rPr>
        <w:t>визначається за формулою:</w:t>
      </w:r>
    </w:p>
    <w:p w:rsidR="00AD0550" w:rsidRPr="00AD0550" w:rsidRDefault="00AD0550" w:rsidP="00AD0550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AD0550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N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і</m:t>
            </m:r>
          </m:sub>
        </m:sSub>
      </m:oMath>
      <w:r w:rsidRPr="00AD0550">
        <w:rPr>
          <w:rFonts w:ascii="Times New Roman" w:hAnsi="Times New Roman"/>
          <w:bCs/>
          <w:color w:val="000000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резерв</m:t>
            </m:r>
          </m:sub>
        </m:sSub>
      </m:oMath>
      <w:r w:rsidRPr="00AD0550"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  <w:t>N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=1,25∙2=2,5≈3</m:t>
        </m:r>
      </m:oMath>
      <w:r w:rsidRPr="00AD0550">
        <w:rPr>
          <w:rFonts w:ascii="Times New Roman" w:hAnsi="Times New Roman"/>
          <w:bCs/>
          <w:color w:val="000000"/>
          <w:sz w:val="28"/>
          <w:szCs w:val="28"/>
          <w:lang w:val="uk-UA"/>
        </w:rPr>
        <w:t>, де</w:t>
      </w:r>
    </w:p>
    <w:p w:rsidR="00AD0550" w:rsidRPr="00AD0550" w:rsidRDefault="00A630EB" w:rsidP="00AD0550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резерв</m:t>
            </m:r>
          </m:sub>
        </m:sSub>
      </m:oMath>
      <w:r w:rsidR="00AD0550" w:rsidRPr="00AD0550">
        <w:rPr>
          <w:rFonts w:ascii="Times New Roman" w:hAnsi="Times New Roman"/>
          <w:bCs/>
          <w:color w:val="000000"/>
          <w:sz w:val="28"/>
          <w:szCs w:val="28"/>
          <w:lang w:val="uk-UA"/>
        </w:rPr>
        <w:t>= 1.25 – коефіцієнт резерву.</w:t>
      </w:r>
    </w:p>
    <w:p w:rsidR="00AD0550" w:rsidRDefault="00AD0550" w:rsidP="00AD05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AD0550" w:rsidP="00AD05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3.17 </w:t>
      </w:r>
      <w:r w:rsidR="000E381C" w:rsidRPr="000E381C">
        <w:rPr>
          <w:rFonts w:ascii="Times New Roman" w:hAnsi="Times New Roman"/>
          <w:b/>
          <w:sz w:val="28"/>
          <w:szCs w:val="28"/>
          <w:lang w:val="uk-UA"/>
        </w:rPr>
        <w:t>Вибір схеми комутації вибухової мережі</w:t>
      </w:r>
    </w:p>
    <w:p w:rsidR="00AD0550" w:rsidRPr="000E381C" w:rsidRDefault="00AD0550" w:rsidP="00AD05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E381C" w:rsidRDefault="000E381C" w:rsidP="00EB4D1A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Приймаємо діагональну схему ініціювання</w:t>
      </w:r>
      <w:r w:rsidR="00AD0550">
        <w:rPr>
          <w:rFonts w:ascii="Times New Roman" w:hAnsi="Times New Roman"/>
          <w:sz w:val="28"/>
          <w:szCs w:val="28"/>
          <w:lang w:val="uk-UA"/>
        </w:rPr>
        <w:t>.</w:t>
      </w:r>
    </w:p>
    <w:p w:rsidR="000E381C" w:rsidRPr="000E381C" w:rsidRDefault="00AD0550" w:rsidP="00AD055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Витрати 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тротилових шашок ЗТП-800г на масовий вибух з розрахун</w:t>
      </w:r>
      <w:r>
        <w:rPr>
          <w:rFonts w:ascii="Times New Roman" w:hAnsi="Times New Roman"/>
          <w:sz w:val="28"/>
          <w:szCs w:val="28"/>
          <w:lang w:val="uk-UA"/>
        </w:rPr>
        <w:t>ку 2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шашки на свердло</w:t>
      </w:r>
      <w:r>
        <w:rPr>
          <w:rFonts w:ascii="Times New Roman" w:hAnsi="Times New Roman"/>
          <w:sz w:val="28"/>
          <w:szCs w:val="28"/>
          <w:lang w:val="uk-UA"/>
        </w:rPr>
        <w:t>вину:</w:t>
      </w:r>
    </w:p>
    <w:p w:rsidR="000E381C" w:rsidRPr="000E381C" w:rsidRDefault="00AD0550" w:rsidP="00AD0550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12"/>
          <w:sz w:val="28"/>
          <w:szCs w:val="28"/>
          <w:lang w:val="uk-UA"/>
        </w:rPr>
        <w:object w:dxaOrig="3040" w:dyaOrig="360">
          <v:shape id="_x0000_i1062" type="#_x0000_t75" style="width:152.25pt;height:18pt" o:ole="">
            <v:imagedata r:id="rId82" o:title=""/>
          </v:shape>
          <o:OLEObject Type="Embed" ProgID="Equation.3" ShapeID="_x0000_i1062" DrawAspect="Content" ObjectID="_1546700507" r:id="rId8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(3.28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AD0550" w:rsidRDefault="009E274E" w:rsidP="00AD055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Інтервал </w:t>
      </w:r>
      <w:r w:rsidR="000E381C" w:rsidRPr="00AD0550">
        <w:rPr>
          <w:rFonts w:ascii="Times New Roman" w:hAnsi="Times New Roman"/>
          <w:sz w:val="28"/>
          <w:szCs w:val="28"/>
          <w:lang w:val="uk-UA"/>
        </w:rPr>
        <w:t>короткоуповільненого підривання</w:t>
      </w:r>
      <w:r w:rsidR="00AD0550">
        <w:rPr>
          <w:rFonts w:ascii="Times New Roman" w:hAnsi="Times New Roman"/>
          <w:sz w:val="28"/>
          <w:szCs w:val="28"/>
          <w:lang w:val="uk-UA"/>
        </w:rPr>
        <w:t>:</w:t>
      </w:r>
    </w:p>
    <w:p w:rsidR="000E381C" w:rsidRPr="000E381C" w:rsidRDefault="000E381C" w:rsidP="009E274E">
      <w:pPr>
        <w:spacing w:after="0" w:line="360" w:lineRule="auto"/>
        <w:ind w:right="565"/>
        <w:jc w:val="right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position w:val="-6"/>
          <w:sz w:val="28"/>
          <w:szCs w:val="28"/>
          <w:lang w:val="uk-UA"/>
        </w:rPr>
        <w:object w:dxaOrig="940" w:dyaOrig="300">
          <v:shape id="_x0000_i1063" type="#_x0000_t75" style="width:46.5pt;height:15pt" o:ole="">
            <v:imagedata r:id="rId84" o:title=""/>
          </v:shape>
          <o:OLEObject Type="Embed" ProgID="Equation.3" ShapeID="_x0000_i1063" DrawAspect="Content" ObjectID="_1546700508" r:id="rId85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=4∙5=20</m:t>
        </m:r>
      </m:oMath>
      <w:r w:rsidRPr="000E381C">
        <w:rPr>
          <w:rFonts w:ascii="Times New Roman" w:hAnsi="Times New Roman"/>
          <w:sz w:val="28"/>
          <w:szCs w:val="28"/>
          <w:lang w:val="uk-UA"/>
        </w:rPr>
        <w:t xml:space="preserve">мсек                 </w:t>
      </w:r>
      <w:r w:rsidR="009E274E">
        <w:rPr>
          <w:rFonts w:ascii="Times New Roman" w:hAnsi="Times New Roman"/>
          <w:sz w:val="28"/>
          <w:szCs w:val="28"/>
          <w:lang w:val="uk-UA"/>
        </w:rPr>
        <w:t xml:space="preserve">                              (3.29</w:t>
      </w:r>
      <w:r w:rsidRPr="000E381C">
        <w:rPr>
          <w:rFonts w:ascii="Times New Roman" w:hAnsi="Times New Roman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0E381C">
        <w:rPr>
          <w:rFonts w:ascii="Times New Roman" w:hAnsi="Times New Roman"/>
          <w:i/>
          <w:sz w:val="28"/>
          <w:szCs w:val="28"/>
          <w:lang w:val="uk-UA"/>
        </w:rPr>
        <w:t>К</w:t>
      </w:r>
      <w:r w:rsidR="009E274E">
        <w:rPr>
          <w:rFonts w:ascii="Times New Roman" w:hAnsi="Times New Roman"/>
          <w:sz w:val="28"/>
          <w:szCs w:val="28"/>
          <w:lang w:val="uk-UA"/>
        </w:rPr>
        <w:t xml:space="preserve">=3÷5 – </w:t>
      </w:r>
      <w:r w:rsidRPr="000E381C">
        <w:rPr>
          <w:rFonts w:ascii="Times New Roman" w:hAnsi="Times New Roman"/>
          <w:sz w:val="28"/>
          <w:szCs w:val="28"/>
          <w:lang w:val="uk-UA"/>
        </w:rPr>
        <w:t>коефіці</w:t>
      </w:r>
      <w:r w:rsidR="009E274E">
        <w:rPr>
          <w:rFonts w:ascii="Times New Roman" w:hAnsi="Times New Roman"/>
          <w:sz w:val="28"/>
          <w:szCs w:val="28"/>
          <w:lang w:val="uk-UA"/>
        </w:rPr>
        <w:t>єнт,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властивостей порід, які висаджуються, </w:t>
      </w:r>
      <w:proofErr w:type="spellStart"/>
      <w:r w:rsidRPr="000E381C">
        <w:rPr>
          <w:rFonts w:ascii="Times New Roman" w:hAnsi="Times New Roman"/>
          <w:sz w:val="28"/>
          <w:szCs w:val="28"/>
          <w:lang w:val="uk-UA"/>
        </w:rPr>
        <w:t>мсек</w:t>
      </w:r>
      <w:proofErr w:type="spellEnd"/>
      <w:r w:rsidRPr="000E381C">
        <w:rPr>
          <w:rFonts w:ascii="Times New Roman" w:hAnsi="Times New Roman"/>
          <w:sz w:val="28"/>
          <w:szCs w:val="28"/>
          <w:lang w:val="uk-UA"/>
        </w:rPr>
        <w:t>/м</w:t>
      </w:r>
      <w:r w:rsidRPr="000E381C">
        <w:rPr>
          <w:rFonts w:ascii="Times New Roman" w:hAnsi="Times New Roman"/>
          <w:sz w:val="28"/>
          <w:szCs w:val="28"/>
        </w:rPr>
        <w:t>.</w:t>
      </w:r>
    </w:p>
    <w:p w:rsidR="000E381C" w:rsidRPr="009E274E" w:rsidRDefault="000E381C" w:rsidP="009E274E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Приймаємо ступінь сповільнення </w:t>
      </w:r>
      <w:r w:rsidRPr="000E381C">
        <w:rPr>
          <w:rFonts w:ascii="Times New Roman" w:hAnsi="Times New Roman"/>
          <w:iCs/>
          <w:sz w:val="28"/>
          <w:szCs w:val="28"/>
        </w:rPr>
        <w:sym w:font="Symbol" w:char="F074"/>
      </w:r>
      <w:r w:rsidR="009E274E">
        <w:rPr>
          <w:rFonts w:ascii="Times New Roman" w:hAnsi="Times New Roman"/>
          <w:iCs/>
          <w:sz w:val="28"/>
          <w:szCs w:val="28"/>
        </w:rPr>
        <w:t xml:space="preserve"> =2</w:t>
      </w:r>
      <w:r w:rsidR="009E274E">
        <w:rPr>
          <w:rFonts w:ascii="Times New Roman" w:hAnsi="Times New Roman"/>
          <w:iCs/>
          <w:sz w:val="28"/>
          <w:szCs w:val="28"/>
          <w:lang w:val="uk-UA"/>
        </w:rPr>
        <w:t>0</w:t>
      </w:r>
      <w:proofErr w:type="spellStart"/>
      <w:r w:rsidRPr="000E381C">
        <w:rPr>
          <w:rFonts w:ascii="Times New Roman" w:hAnsi="Times New Roman"/>
          <w:iCs/>
          <w:sz w:val="28"/>
          <w:szCs w:val="28"/>
        </w:rPr>
        <w:t>мсек</w:t>
      </w:r>
      <w:proofErr w:type="spellEnd"/>
      <w:r w:rsidR="009E274E">
        <w:rPr>
          <w:rFonts w:ascii="Times New Roman" w:hAnsi="Times New Roman"/>
          <w:iCs/>
          <w:sz w:val="28"/>
          <w:szCs w:val="28"/>
          <w:lang w:val="uk-UA"/>
        </w:rPr>
        <w:t>.</w:t>
      </w:r>
    </w:p>
    <w:p w:rsidR="000E381C" w:rsidRPr="000E381C" w:rsidRDefault="000E381C" w:rsidP="00EB4D1A">
      <w:pPr>
        <w:shd w:val="clear" w:color="auto" w:fill="FFFFFF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Доставка вибухової речовини в кар’єр та заряджання забезпечується за д</w:t>
      </w:r>
      <w:r w:rsidRPr="000E381C">
        <w:rPr>
          <w:rFonts w:ascii="Times New Roman" w:hAnsi="Times New Roman"/>
          <w:sz w:val="28"/>
          <w:szCs w:val="28"/>
          <w:lang w:val="uk-UA"/>
        </w:rPr>
        <w:t>о</w:t>
      </w:r>
      <w:r w:rsidRPr="000E381C">
        <w:rPr>
          <w:rFonts w:ascii="Times New Roman" w:hAnsi="Times New Roman"/>
          <w:sz w:val="28"/>
          <w:szCs w:val="28"/>
          <w:lang w:val="uk-UA"/>
        </w:rPr>
        <w:t>помогою змішувач-зарядних машин</w:t>
      </w:r>
      <w:r w:rsidR="009E274E">
        <w:rPr>
          <w:rFonts w:ascii="Times New Roman" w:hAnsi="Times New Roman"/>
          <w:sz w:val="28"/>
          <w:szCs w:val="28"/>
          <w:lang w:val="uk-UA"/>
        </w:rPr>
        <w:t>.</w:t>
      </w:r>
    </w:p>
    <w:p w:rsidR="009E274E" w:rsidRDefault="009E274E" w:rsidP="009E274E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E381C" w:rsidRDefault="009E274E" w:rsidP="009E274E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</w:t>
      </w:r>
      <w:r w:rsidR="000E381C" w:rsidRPr="000E38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.18 </w:t>
      </w:r>
      <w:r w:rsidR="000E381C" w:rsidRPr="000E381C">
        <w:rPr>
          <w:rFonts w:ascii="Times New Roman" w:hAnsi="Times New Roman"/>
          <w:b/>
          <w:bCs/>
          <w:sz w:val="28"/>
          <w:szCs w:val="28"/>
          <w:lang w:val="uk-UA"/>
        </w:rPr>
        <w:t>Радіуси небезпечних зон</w:t>
      </w:r>
    </w:p>
    <w:p w:rsidR="009E274E" w:rsidRPr="000E381C" w:rsidRDefault="009E274E" w:rsidP="009E274E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Величина небезпечної зони від розльоту окремих кусків породи при підр</w:t>
      </w:r>
      <w:r w:rsidRPr="000E381C">
        <w:rPr>
          <w:rFonts w:ascii="Times New Roman" w:hAnsi="Times New Roman"/>
          <w:sz w:val="28"/>
          <w:szCs w:val="28"/>
          <w:lang w:val="uk-UA"/>
        </w:rPr>
        <w:t>и</w:t>
      </w:r>
      <w:r w:rsidRPr="000E381C">
        <w:rPr>
          <w:rFonts w:ascii="Times New Roman" w:hAnsi="Times New Roman"/>
          <w:sz w:val="28"/>
          <w:szCs w:val="28"/>
          <w:lang w:val="uk-UA"/>
        </w:rPr>
        <w:t>ванні свердловинних зарядів подрібнення з урахуванням показника дії вибуху та велич</w:t>
      </w:r>
      <w:r w:rsidR="000D70AD">
        <w:rPr>
          <w:rFonts w:ascii="Times New Roman" w:hAnsi="Times New Roman"/>
          <w:sz w:val="28"/>
          <w:szCs w:val="28"/>
          <w:lang w:val="uk-UA"/>
        </w:rPr>
        <w:t>ини лінії найменшого опору</w:t>
      </w:r>
      <w:r w:rsidRPr="000E381C">
        <w:rPr>
          <w:rFonts w:ascii="Times New Roman" w:hAnsi="Times New Roman"/>
          <w:sz w:val="28"/>
          <w:szCs w:val="28"/>
          <w:lang w:val="uk-UA"/>
        </w:rPr>
        <w:t>, проводяться згідно додатку8, табл. 1, пункту 1.2.5.</w:t>
      </w:r>
      <w:r w:rsidR="000D70AD">
        <w:rPr>
          <w:rFonts w:ascii="Times New Roman" w:hAnsi="Times New Roman"/>
          <w:sz w:val="28"/>
          <w:szCs w:val="28"/>
          <w:lang w:val="uk-UA"/>
        </w:rPr>
        <w:t xml:space="preserve"> і табл. 3, §70 ЄПБВР вид. 1992</w:t>
      </w:r>
      <w:r w:rsidRPr="000E381C">
        <w:rPr>
          <w:rFonts w:ascii="Times New Roman" w:hAnsi="Times New Roman"/>
          <w:sz w:val="28"/>
          <w:szCs w:val="28"/>
          <w:lang w:val="uk-UA"/>
        </w:rPr>
        <w:t>р.</w:t>
      </w:r>
    </w:p>
    <w:p w:rsidR="000E381C" w:rsidRPr="000E381C" w:rsidRDefault="000D70AD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Умовна ЛНО: </w:t>
      </w:r>
      <w:r w:rsidR="000E381C" w:rsidRPr="000E381C">
        <w:rPr>
          <w:rFonts w:ascii="Times New Roman" w:hAnsi="Times New Roman"/>
          <w:bCs/>
          <w:sz w:val="28"/>
          <w:szCs w:val="28"/>
          <w:lang w:val="en-US"/>
        </w:rPr>
        <w:t>W</w:t>
      </w:r>
      <w:proofErr w:type="spellStart"/>
      <w:r w:rsidR="000E381C" w:rsidRPr="000E381C">
        <w:rPr>
          <w:rFonts w:ascii="Times New Roman" w:hAnsi="Times New Roman"/>
          <w:sz w:val="28"/>
          <w:szCs w:val="28"/>
          <w:vertAlign w:val="subscript"/>
          <w:lang w:val="uk-UA"/>
        </w:rPr>
        <w:t>нв</w:t>
      </w:r>
      <w:proofErr w:type="spellEnd"/>
      <w:r w:rsidR="000E381C" w:rsidRPr="000E381C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5/7</w:t>
      </w:r>
      <m:oMath>
        <m:r>
          <w:rPr>
            <w:rFonts w:ascii="Cambria Math" w:hAnsi="Cambria Math"/>
            <w:sz w:val="28"/>
            <w:szCs w:val="28"/>
            <w:lang w:val="uk-UA"/>
          </w:rPr>
          <m:t>∙</m:t>
        </m:r>
      </m:oMath>
      <w:r w:rsidR="000E381C" w:rsidRPr="000E381C">
        <w:rPr>
          <w:rFonts w:ascii="Times New Roman" w:hAnsi="Times New Roman"/>
          <w:bCs/>
          <w:sz w:val="28"/>
          <w:szCs w:val="28"/>
          <w:lang w:val="en-US"/>
        </w:rPr>
        <w:t>W</w:t>
      </w:r>
      <w:r w:rsidR="000E381C" w:rsidRPr="000E381C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  <w:szCs w:val="28"/>
          <w:lang w:val="uk-UA"/>
        </w:rPr>
        <w:t xml:space="preserve"> = 5/7</w:t>
      </w:r>
      <m:oMath>
        <m:r>
          <w:rPr>
            <w:rFonts w:ascii="Cambria Math" w:hAnsi="Cambria Math"/>
            <w:sz w:val="28"/>
            <w:szCs w:val="28"/>
            <w:lang w:val="uk-UA"/>
          </w:rPr>
          <m:t>∙</m:t>
        </m:r>
      </m:oMath>
      <w:r>
        <w:rPr>
          <w:rFonts w:ascii="Times New Roman" w:hAnsi="Times New Roman"/>
          <w:sz w:val="28"/>
          <w:szCs w:val="28"/>
          <w:lang w:val="uk-UA"/>
        </w:rPr>
        <w:t>5 = 4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м.</w:t>
      </w: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lastRenderedPageBreak/>
        <w:t xml:space="preserve">Згідно табл. 1 і при </w:t>
      </w:r>
      <w:r w:rsidRPr="000E381C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E381C">
        <w:rPr>
          <w:rFonts w:ascii="Times New Roman" w:hAnsi="Times New Roman"/>
          <w:sz w:val="28"/>
          <w:szCs w:val="28"/>
          <w:lang w:val="uk-UA"/>
        </w:rPr>
        <w:t xml:space="preserve"> = 1, радіус небезпечної зони </w:t>
      </w:r>
      <w:r w:rsidRPr="000E381C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0E381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D70AD">
        <w:rPr>
          <w:rFonts w:ascii="Times New Roman" w:hAnsi="Times New Roman"/>
          <w:sz w:val="28"/>
          <w:szCs w:val="28"/>
          <w:lang w:val="uk-UA"/>
        </w:rPr>
        <w:t>= 350</w:t>
      </w:r>
      <w:r w:rsidRPr="000E381C">
        <w:rPr>
          <w:rFonts w:ascii="Times New Roman" w:hAnsi="Times New Roman"/>
          <w:sz w:val="28"/>
          <w:szCs w:val="28"/>
          <w:lang w:val="uk-UA"/>
        </w:rPr>
        <w:t>м.</w:t>
      </w: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При розробці родовища, радіус небезпечної зони  по розльоту окремих ку</w:t>
      </w:r>
      <w:r w:rsidRPr="000E381C">
        <w:rPr>
          <w:rFonts w:ascii="Times New Roman" w:hAnsi="Times New Roman"/>
          <w:sz w:val="28"/>
          <w:szCs w:val="28"/>
          <w:lang w:val="uk-UA"/>
        </w:rPr>
        <w:t>с</w:t>
      </w:r>
      <w:r w:rsidRPr="000E381C">
        <w:rPr>
          <w:rFonts w:ascii="Times New Roman" w:hAnsi="Times New Roman"/>
          <w:sz w:val="28"/>
          <w:szCs w:val="28"/>
          <w:lang w:val="uk-UA"/>
        </w:rPr>
        <w:t>ків породи встановлюється:</w:t>
      </w:r>
    </w:p>
    <w:p w:rsidR="000E381C" w:rsidRPr="000E381C" w:rsidRDefault="000D70AD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для людей –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3</w:t>
      </w:r>
      <w:r w:rsidR="000E381C" w:rsidRPr="000E381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м;</w:t>
      </w:r>
    </w:p>
    <w:p w:rsidR="000E381C" w:rsidRPr="000E381C" w:rsidRDefault="000D70AD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для механізмів –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 200м.</w:t>
      </w:r>
    </w:p>
    <w:p w:rsidR="000E381C" w:rsidRPr="000E381C" w:rsidRDefault="000E381C" w:rsidP="000D70AD">
      <w:pPr>
        <w:spacing w:after="0" w:line="360" w:lineRule="auto"/>
        <w:ind w:firstLine="709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 xml:space="preserve">Радіус сейсмічної зони для максимальної маси одночасно підірваних зарядів ВР встановлюємо згідно розрахунку </w:t>
      </w:r>
      <w:r w:rsidR="000D70AD">
        <w:rPr>
          <w:rFonts w:ascii="Times New Roman" w:hAnsi="Times New Roman"/>
          <w:i/>
          <w:iCs/>
          <w:sz w:val="28"/>
          <w:szCs w:val="28"/>
          <w:lang w:val="uk-UA"/>
        </w:rPr>
        <w:t>(</w:t>
      </w:r>
      <w:r w:rsidRPr="000E381C">
        <w:rPr>
          <w:rFonts w:ascii="Times New Roman" w:hAnsi="Times New Roman"/>
          <w:i/>
          <w:iCs/>
          <w:sz w:val="28"/>
          <w:szCs w:val="28"/>
          <w:lang w:val="uk-UA"/>
        </w:rPr>
        <w:t>ЄПБВР вид.1992 р. додаток №8, табл. 2-4).</w:t>
      </w:r>
    </w:p>
    <w:p w:rsidR="000E381C" w:rsidRPr="000E381C" w:rsidRDefault="000E381C" w:rsidP="000D70AD">
      <w:pPr>
        <w:spacing w:after="0" w:line="360" w:lineRule="auto"/>
        <w:ind w:right="565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E381C">
        <w:rPr>
          <w:rFonts w:ascii="Times New Roman" w:hAnsi="Times New Roman"/>
          <w:b/>
          <w:bCs/>
          <w:position w:val="-12"/>
          <w:sz w:val="28"/>
          <w:szCs w:val="28"/>
          <w:lang w:val="uk-UA"/>
        </w:rPr>
        <w:object w:dxaOrig="1939" w:dyaOrig="380">
          <v:shape id="_x0000_i1064" type="#_x0000_t75" style="width:116.25pt;height:22.5pt" o:ole="">
            <v:imagedata r:id="rId86" o:title=""/>
          </v:shape>
          <o:OLEObject Type="Embed" ProgID="Equation.3" ShapeID="_x0000_i1064" DrawAspect="Content" ObjectID="_1546700509" r:id="rId87"/>
        </w:objec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6∙1∙1∙</m:t>
        </m:r>
        <m:rad>
          <m:rad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80152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=258м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</w:t>
      </w:r>
      <w:r w:rsidR="000D70AD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(3.30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0E381C" w:rsidRPr="000E381C" w:rsidRDefault="000E381C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де</w:t>
      </w:r>
      <w:r w:rsidR="00DF6AF1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=6-</m:t>
        </m:r>
      </m:oMath>
      <w:r w:rsidRPr="000E381C">
        <w:rPr>
          <w:rFonts w:ascii="Times New Roman" w:hAnsi="Times New Roman"/>
          <w:sz w:val="28"/>
          <w:szCs w:val="28"/>
          <w:lang w:val="uk-UA"/>
        </w:rPr>
        <w:t>коефіцієнт, що залежить від властивостей ґрунту в основі споруди, яка підри</w:t>
      </w:r>
      <w:r w:rsidR="00DF6AF1">
        <w:rPr>
          <w:rFonts w:ascii="Times New Roman" w:hAnsi="Times New Roman"/>
          <w:sz w:val="28"/>
          <w:szCs w:val="28"/>
          <w:lang w:val="uk-UA"/>
        </w:rPr>
        <w:t>вається</w:t>
      </w:r>
      <w:r w:rsidRPr="000E381C">
        <w:rPr>
          <w:rFonts w:ascii="Times New Roman" w:hAnsi="Times New Roman"/>
          <w:sz w:val="28"/>
          <w:szCs w:val="28"/>
          <w:lang w:val="uk-UA"/>
        </w:rPr>
        <w:t>;</w:t>
      </w:r>
    </w:p>
    <w:p w:rsidR="00DF6AF1" w:rsidRDefault="00A630EB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=1-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 xml:space="preserve">коефіцієнт, що залежить від </w:t>
      </w:r>
      <w:r w:rsidR="00DF6AF1">
        <w:rPr>
          <w:rFonts w:ascii="Times New Roman" w:hAnsi="Times New Roman"/>
          <w:sz w:val="28"/>
          <w:szCs w:val="28"/>
          <w:lang w:val="uk-UA"/>
        </w:rPr>
        <w:t>типу споруди, яка захищається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;</w:t>
      </w:r>
    </w:p>
    <w:p w:rsidR="000E381C" w:rsidRPr="000E381C" w:rsidRDefault="00DF6AF1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a=1-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>коефіцієнт, що</w:t>
      </w:r>
      <w:r>
        <w:rPr>
          <w:rFonts w:ascii="Times New Roman" w:hAnsi="Times New Roman"/>
          <w:sz w:val="28"/>
          <w:szCs w:val="28"/>
          <w:lang w:val="uk-UA"/>
        </w:rPr>
        <w:t xml:space="preserve"> залежить від умов підривання</w:t>
      </w:r>
      <w:r w:rsidR="000E381C" w:rsidRPr="000E381C">
        <w:rPr>
          <w:rFonts w:ascii="Times New Roman" w:hAnsi="Times New Roman"/>
          <w:sz w:val="28"/>
          <w:szCs w:val="28"/>
          <w:lang w:val="uk-UA"/>
        </w:rPr>
        <w:t>;</w:t>
      </w:r>
    </w:p>
    <w:p w:rsidR="000E381C" w:rsidRPr="000E381C" w:rsidRDefault="00A630EB" w:rsidP="00EB4D1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заг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=80152-</m:t>
        </m:r>
      </m:oMath>
      <w:r w:rsidR="000E381C" w:rsidRPr="000E381C">
        <w:rPr>
          <w:rFonts w:ascii="Times New Roman" w:hAnsi="Times New Roman"/>
          <w:sz w:val="28"/>
          <w:szCs w:val="28"/>
          <w:lang w:val="uk-UA"/>
        </w:rPr>
        <w:t>загальна вага заряду, кг.</w:t>
      </w:r>
    </w:p>
    <w:p w:rsidR="000E381C" w:rsidRPr="000E381C" w:rsidRDefault="000E381C" w:rsidP="00EB4D1A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sz w:val="28"/>
          <w:szCs w:val="28"/>
          <w:lang w:val="uk-UA"/>
        </w:rPr>
        <w:t>З метою захисту об’єктів, що знаходяться в межах небезпечної зони, які треба захистити від сейсмічної дії, ударно</w:t>
      </w:r>
      <w:r w:rsidR="00DF6AF1">
        <w:rPr>
          <w:rFonts w:ascii="Times New Roman" w:hAnsi="Times New Roman"/>
          <w:sz w:val="28"/>
          <w:szCs w:val="28"/>
          <w:lang w:val="uk-UA"/>
        </w:rPr>
        <w:t xml:space="preserve">ї та повітряної хвиль, а також </w:t>
      </w:r>
      <w:r w:rsidRPr="000E381C">
        <w:rPr>
          <w:rFonts w:ascii="Times New Roman" w:hAnsi="Times New Roman"/>
          <w:sz w:val="28"/>
          <w:szCs w:val="28"/>
          <w:lang w:val="uk-UA"/>
        </w:rPr>
        <w:t>від ро</w:t>
      </w:r>
      <w:r w:rsidRPr="000E381C">
        <w:rPr>
          <w:rFonts w:ascii="Times New Roman" w:hAnsi="Times New Roman"/>
          <w:sz w:val="28"/>
          <w:szCs w:val="28"/>
          <w:lang w:val="uk-UA"/>
        </w:rPr>
        <w:t>з</w:t>
      </w:r>
      <w:r w:rsidRPr="000E381C">
        <w:rPr>
          <w:rFonts w:ascii="Times New Roman" w:hAnsi="Times New Roman"/>
          <w:sz w:val="28"/>
          <w:szCs w:val="28"/>
          <w:lang w:val="uk-UA"/>
        </w:rPr>
        <w:t>льоту окремих кусків породи – сумарна величина зарядів, які підриваються обм</w:t>
      </w:r>
      <w:r w:rsidRPr="000E381C">
        <w:rPr>
          <w:rFonts w:ascii="Times New Roman" w:hAnsi="Times New Roman"/>
          <w:sz w:val="28"/>
          <w:szCs w:val="28"/>
          <w:lang w:val="uk-UA"/>
        </w:rPr>
        <w:t>е</w:t>
      </w:r>
      <w:r w:rsidRPr="000E381C">
        <w:rPr>
          <w:rFonts w:ascii="Times New Roman" w:hAnsi="Times New Roman"/>
          <w:sz w:val="28"/>
          <w:szCs w:val="28"/>
          <w:lang w:val="uk-UA"/>
        </w:rPr>
        <w:t>жується.</w:t>
      </w:r>
    </w:p>
    <w:p w:rsidR="000E381C" w:rsidRPr="00DF6AF1" w:rsidRDefault="000E381C" w:rsidP="00EB4D1A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F6AF1">
        <w:rPr>
          <w:rFonts w:ascii="Times New Roman" w:hAnsi="Times New Roman"/>
          <w:bCs/>
          <w:color w:val="000000"/>
          <w:sz w:val="28"/>
          <w:szCs w:val="28"/>
          <w:lang w:val="uk-UA"/>
        </w:rPr>
        <w:t>Радіус небезпечної зони по дії ударно-повітряної хвилі на будівлі</w:t>
      </w:r>
      <w:r w:rsidR="00DF6AF1">
        <w:rPr>
          <w:rFonts w:ascii="Times New Roman" w:hAnsi="Times New Roman"/>
          <w:bCs/>
          <w:color w:val="000000"/>
          <w:sz w:val="28"/>
          <w:szCs w:val="28"/>
          <w:lang w:val="uk-UA"/>
        </w:rPr>
        <w:t>:</w:t>
      </w:r>
    </w:p>
    <w:p w:rsidR="000E381C" w:rsidRPr="000E381C" w:rsidRDefault="00A630EB" w:rsidP="00DF6AF1">
      <w:pPr>
        <w:spacing w:after="0" w:line="360" w:lineRule="auto"/>
        <w:ind w:right="565" w:firstLine="720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rad>
          <m:rad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заг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=20∙</m:t>
        </m:r>
        <m:rad>
          <m:rad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80152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>=862м,</m:t>
        </m:r>
      </m:oMath>
      <w:r w:rsidR="00DF6AF1">
        <w:rPr>
          <w:rFonts w:ascii="Times New Roman" w:hAnsi="Times New Roman"/>
          <w:bCs/>
          <w:sz w:val="28"/>
          <w:szCs w:val="28"/>
          <w:lang w:val="uk-UA"/>
        </w:rPr>
        <w:t xml:space="preserve">                  </w:t>
      </w:r>
      <w:r w:rsidR="00DF6AF1"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F6AF1">
        <w:rPr>
          <w:rFonts w:ascii="Times New Roman" w:hAnsi="Times New Roman"/>
          <w:color w:val="000000"/>
          <w:sz w:val="28"/>
          <w:szCs w:val="28"/>
          <w:lang w:val="uk-UA"/>
        </w:rPr>
        <w:t>(3.31</w:t>
      </w:r>
      <w:r w:rsidR="000E381C" w:rsidRPr="000E381C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C14FD1" w:rsidRPr="000E381C" w:rsidRDefault="000E381C" w:rsidP="0044734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=20-</m:t>
        </m:r>
      </m:oMath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коефіцієнт пропорційності, величина якого залежить від умов ро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ташуван</w:t>
      </w:r>
      <w:r w:rsidR="0044734F">
        <w:rPr>
          <w:rFonts w:ascii="Times New Roman" w:hAnsi="Times New Roman"/>
          <w:color w:val="000000"/>
          <w:sz w:val="28"/>
          <w:szCs w:val="28"/>
          <w:lang w:val="uk-UA"/>
        </w:rPr>
        <w:t xml:space="preserve">ня 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>маси заряду, а також</w:t>
      </w:r>
      <w:r w:rsidR="0044734F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 степен</w:t>
      </w:r>
      <w:r w:rsidR="0044734F">
        <w:rPr>
          <w:rFonts w:ascii="Times New Roman" w:hAnsi="Times New Roman"/>
          <w:color w:val="000000"/>
          <w:sz w:val="28"/>
          <w:szCs w:val="28"/>
          <w:lang w:val="uk-UA"/>
        </w:rPr>
        <w:t>я</w:t>
      </w:r>
      <w:r w:rsidRPr="000E381C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допустимих пошкоджень будівель.</w:t>
      </w:r>
    </w:p>
    <w:sectPr w:rsidR="00C14FD1" w:rsidRPr="000E381C" w:rsidSect="003A3010">
      <w:headerReference w:type="default" r:id="rId88"/>
      <w:footerReference w:type="default" r:id="rId89"/>
      <w:pgSz w:w="11906" w:h="16838"/>
      <w:pgMar w:top="567" w:right="567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346" w:rsidRDefault="000F7346" w:rsidP="00E41B89">
      <w:pPr>
        <w:spacing w:after="0" w:line="240" w:lineRule="auto"/>
      </w:pPr>
      <w:r>
        <w:separator/>
      </w:r>
    </w:p>
  </w:endnote>
  <w:endnote w:type="continuationSeparator" w:id="0">
    <w:p w:rsidR="000F7346" w:rsidRDefault="000F7346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BB5" w:rsidRPr="007F2F0C" w:rsidRDefault="00A06BB5" w:rsidP="002A7301">
    <w:pPr>
      <w:pStyle w:val="aa"/>
      <w:tabs>
        <w:tab w:val="clear" w:pos="9639"/>
        <w:tab w:val="right" w:pos="9781"/>
      </w:tabs>
      <w:ind w:right="-142"/>
      <w:jc w:val="right"/>
      <w:rPr>
        <w:lang w:val="uk-UA"/>
      </w:rPr>
    </w:pPr>
  </w:p>
  <w:p w:rsidR="00A06BB5" w:rsidRDefault="00A06BB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346" w:rsidRDefault="000F7346" w:rsidP="00E41B89">
      <w:pPr>
        <w:spacing w:after="0" w:line="240" w:lineRule="auto"/>
      </w:pPr>
      <w:r>
        <w:separator/>
      </w:r>
    </w:p>
  </w:footnote>
  <w:footnote w:type="continuationSeparator" w:id="0">
    <w:p w:rsidR="000F7346" w:rsidRDefault="000F7346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BB5" w:rsidRDefault="00A630EB">
    <w:pPr>
      <w:pStyle w:val="a8"/>
    </w:pPr>
    <w:r>
      <w:rPr>
        <w:noProof/>
        <w:lang w:val="uk-UA" w:eastAsia="uk-UA"/>
      </w:rPr>
      <w:pict>
        <v:group id="Group 1" o:spid="_x0000_s2049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A06BB5" w:rsidRDefault="00A06BB5" w:rsidP="00E41B8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style="mso-next-textbox:#Rectangle 14" inset="1pt,1pt,1pt,1pt">
              <w:txbxContent>
                <w:p w:rsidR="00A06BB5" w:rsidRPr="00F43094" w:rsidRDefault="00A06BB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style="mso-next-textbox:#Rectangle 15" inset="1pt,1pt,1pt,1pt">
              <w:txbxContent>
                <w:p w:rsidR="00A06BB5" w:rsidRPr="00F43094" w:rsidRDefault="00F43094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№ документа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style="mso-next-textbox:#Rectangle 16" inset="1pt,1pt,1pt,1pt">
              <w:txbxContent>
                <w:p w:rsidR="00A06BB5" w:rsidRPr="00F43094" w:rsidRDefault="00A06BB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A06BB5" w:rsidRPr="00F43094" w:rsidRDefault="00A06BB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A06BB5" w:rsidRDefault="00A06BB5" w:rsidP="00E41B89">
                  <w:pPr>
                    <w:pStyle w:val="a3"/>
                    <w:jc w:val="center"/>
                    <w:rPr>
                      <w:sz w:val="18"/>
                    </w:rPr>
                  </w:pPr>
                  <w:r w:rsidRPr="00F43094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A06BB5" w:rsidRPr="007A18D8" w:rsidRDefault="00A06BB5" w:rsidP="007A18D8"/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style="mso-next-textbox:#Rectangle 20" inset="1pt,1pt,1pt,1pt">
              <w:txbxContent>
                <w:p w:rsidR="00A06BB5" w:rsidRPr="005C361A" w:rsidRDefault="00A06BB5" w:rsidP="00957C90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5C361A">
                    <w:rPr>
                      <w:rFonts w:ascii="Times New Roman" w:hAnsi="Times New Roman"/>
                      <w:sz w:val="28"/>
                      <w:szCs w:val="28"/>
                    </w:rPr>
                    <w:t xml:space="preserve">ОБ – </w:t>
                  </w:r>
                  <w:r w:rsidRPr="005C361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</w:t>
                  </w:r>
                  <w:r w:rsidRPr="005C361A"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 w:rsidRPr="005C361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с</w:t>
                  </w:r>
                  <w:r w:rsidR="00F43094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.4395.</w:t>
                  </w:r>
                  <w:r w:rsidR="005C361A" w:rsidRPr="005C361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015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862"/>
      </v:shape>
    </w:pict>
  </w:numPicBullet>
  <w:abstractNum w:abstractNumId="0">
    <w:nsid w:val="FFFFFFFE"/>
    <w:multiLevelType w:val="singleLevel"/>
    <w:tmpl w:val="65669382"/>
    <w:lvl w:ilvl="0">
      <w:numFmt w:val="bullet"/>
      <w:lvlText w:val="*"/>
      <w:lvlJc w:val="left"/>
    </w:lvl>
  </w:abstractNum>
  <w:abstractNum w:abstractNumId="1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16049DF"/>
    <w:multiLevelType w:val="hybridMultilevel"/>
    <w:tmpl w:val="237CB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827414"/>
    <w:multiLevelType w:val="hybridMultilevel"/>
    <w:tmpl w:val="0400BEE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0D376E3"/>
    <w:multiLevelType w:val="hybridMultilevel"/>
    <w:tmpl w:val="FC1C5A5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E00F22"/>
    <w:multiLevelType w:val="singleLevel"/>
    <w:tmpl w:val="8012C64E"/>
    <w:lvl w:ilvl="0">
      <w:start w:val="5"/>
      <w:numFmt w:val="decimal"/>
      <w:lvlText w:val="%1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8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136D2"/>
    <w:multiLevelType w:val="hybridMultilevel"/>
    <w:tmpl w:val="9B92A4A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069AA"/>
    <w:multiLevelType w:val="singleLevel"/>
    <w:tmpl w:val="3D30AB6C"/>
    <w:lvl w:ilvl="0">
      <w:start w:val="1"/>
      <w:numFmt w:val="decimal"/>
      <w:lvlText w:val="%1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17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185EE9"/>
    <w:multiLevelType w:val="hybridMultilevel"/>
    <w:tmpl w:val="4F98014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15"/>
  </w:num>
  <w:num w:numId="13">
    <w:abstractNumId w:val="13"/>
  </w:num>
  <w:num w:numId="14">
    <w:abstractNumId w:val="18"/>
  </w:num>
  <w:num w:numId="15">
    <w:abstractNumId w:val="4"/>
  </w:num>
  <w:num w:numId="16">
    <w:abstractNumId w:val="5"/>
  </w:num>
  <w:num w:numId="17">
    <w:abstractNumId w:val="12"/>
  </w:num>
  <w:num w:numId="18">
    <w:abstractNumId w:val="16"/>
  </w:num>
  <w:num w:numId="19">
    <w:abstractNumId w:val="0"/>
    <w:lvlOverride w:ilvl="0">
      <w:lvl w:ilvl="0">
        <w:start w:val="65535"/>
        <w:numFmt w:val="bullet"/>
        <w:lvlText w:val="-"/>
        <w:legacy w:legacy="1" w:legacySpace="0" w:legacyIndent="122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15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9"/>
  </w:num>
  <w:num w:numId="23">
    <w:abstractNumId w:val="3"/>
  </w:num>
  <w:num w:numId="24">
    <w:abstractNumId w:val="0"/>
    <w:lvlOverride w:ilvl="0">
      <w:lvl w:ilvl="0">
        <w:start w:val="65535"/>
        <w:numFmt w:val="bullet"/>
        <w:lvlText w:val="-"/>
        <w:legacy w:legacy="1" w:legacySpace="0" w:legacyIndent="15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1453"/>
    <w:rsid w:val="000007DB"/>
    <w:rsid w:val="000311E2"/>
    <w:rsid w:val="00031520"/>
    <w:rsid w:val="00064126"/>
    <w:rsid w:val="00071282"/>
    <w:rsid w:val="00082F25"/>
    <w:rsid w:val="000835D1"/>
    <w:rsid w:val="000958FD"/>
    <w:rsid w:val="000C328B"/>
    <w:rsid w:val="000D16C6"/>
    <w:rsid w:val="000D1ED4"/>
    <w:rsid w:val="000D32D9"/>
    <w:rsid w:val="000D70AD"/>
    <w:rsid w:val="000E381C"/>
    <w:rsid w:val="000E45ED"/>
    <w:rsid w:val="000F7346"/>
    <w:rsid w:val="0010555F"/>
    <w:rsid w:val="00112C42"/>
    <w:rsid w:val="00117A62"/>
    <w:rsid w:val="00121C30"/>
    <w:rsid w:val="00151E6D"/>
    <w:rsid w:val="00174527"/>
    <w:rsid w:val="00193132"/>
    <w:rsid w:val="00197E23"/>
    <w:rsid w:val="001B29BF"/>
    <w:rsid w:val="001D76D2"/>
    <w:rsid w:val="001F5741"/>
    <w:rsid w:val="002102BD"/>
    <w:rsid w:val="00211620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9DE"/>
    <w:rsid w:val="002871E7"/>
    <w:rsid w:val="002A1559"/>
    <w:rsid w:val="002A7301"/>
    <w:rsid w:val="002A7783"/>
    <w:rsid w:val="002A7828"/>
    <w:rsid w:val="002B1E62"/>
    <w:rsid w:val="002B6DF8"/>
    <w:rsid w:val="002E4A31"/>
    <w:rsid w:val="002F3166"/>
    <w:rsid w:val="00317AA1"/>
    <w:rsid w:val="0032288B"/>
    <w:rsid w:val="00344A65"/>
    <w:rsid w:val="00363E0A"/>
    <w:rsid w:val="003709D5"/>
    <w:rsid w:val="0038266F"/>
    <w:rsid w:val="0038572C"/>
    <w:rsid w:val="00394712"/>
    <w:rsid w:val="003A3010"/>
    <w:rsid w:val="003A7FFC"/>
    <w:rsid w:val="003B16E6"/>
    <w:rsid w:val="003B40EA"/>
    <w:rsid w:val="003C32F6"/>
    <w:rsid w:val="003D5878"/>
    <w:rsid w:val="003D6572"/>
    <w:rsid w:val="003D7078"/>
    <w:rsid w:val="003F65AC"/>
    <w:rsid w:val="00422738"/>
    <w:rsid w:val="004233CF"/>
    <w:rsid w:val="00424EF3"/>
    <w:rsid w:val="00426482"/>
    <w:rsid w:val="00431673"/>
    <w:rsid w:val="00435FF2"/>
    <w:rsid w:val="0043705F"/>
    <w:rsid w:val="0044734F"/>
    <w:rsid w:val="00482569"/>
    <w:rsid w:val="004A4C81"/>
    <w:rsid w:val="004A5E03"/>
    <w:rsid w:val="004D2F8C"/>
    <w:rsid w:val="004F0F93"/>
    <w:rsid w:val="00520B04"/>
    <w:rsid w:val="0054342B"/>
    <w:rsid w:val="0054501E"/>
    <w:rsid w:val="0056729C"/>
    <w:rsid w:val="0057706A"/>
    <w:rsid w:val="005855A5"/>
    <w:rsid w:val="00594DFF"/>
    <w:rsid w:val="00597BD9"/>
    <w:rsid w:val="005C361A"/>
    <w:rsid w:val="005D4EC8"/>
    <w:rsid w:val="005E3E08"/>
    <w:rsid w:val="005E7F70"/>
    <w:rsid w:val="00607594"/>
    <w:rsid w:val="00614CBB"/>
    <w:rsid w:val="006262F7"/>
    <w:rsid w:val="0063312D"/>
    <w:rsid w:val="006456D8"/>
    <w:rsid w:val="00655E46"/>
    <w:rsid w:val="00657077"/>
    <w:rsid w:val="00664D6A"/>
    <w:rsid w:val="00665E35"/>
    <w:rsid w:val="00666C71"/>
    <w:rsid w:val="00673712"/>
    <w:rsid w:val="0068203D"/>
    <w:rsid w:val="006865FF"/>
    <w:rsid w:val="0069058C"/>
    <w:rsid w:val="006942D6"/>
    <w:rsid w:val="006947F6"/>
    <w:rsid w:val="00696362"/>
    <w:rsid w:val="006A0CF1"/>
    <w:rsid w:val="006A10E5"/>
    <w:rsid w:val="006A7126"/>
    <w:rsid w:val="006B0B95"/>
    <w:rsid w:val="006D3F44"/>
    <w:rsid w:val="006E0C0A"/>
    <w:rsid w:val="006E1428"/>
    <w:rsid w:val="006F0BA6"/>
    <w:rsid w:val="006F3D50"/>
    <w:rsid w:val="006F5B45"/>
    <w:rsid w:val="00734D47"/>
    <w:rsid w:val="00756FFD"/>
    <w:rsid w:val="00762465"/>
    <w:rsid w:val="00764783"/>
    <w:rsid w:val="0076775D"/>
    <w:rsid w:val="007836BB"/>
    <w:rsid w:val="007A18D8"/>
    <w:rsid w:val="007B2F7E"/>
    <w:rsid w:val="007D1D8B"/>
    <w:rsid w:val="007E3BB7"/>
    <w:rsid w:val="007F2F0C"/>
    <w:rsid w:val="007F7B64"/>
    <w:rsid w:val="008012A4"/>
    <w:rsid w:val="008032F6"/>
    <w:rsid w:val="00820B2A"/>
    <w:rsid w:val="008323CA"/>
    <w:rsid w:val="00832C3D"/>
    <w:rsid w:val="008930CE"/>
    <w:rsid w:val="008A570D"/>
    <w:rsid w:val="008F71A1"/>
    <w:rsid w:val="00905E5B"/>
    <w:rsid w:val="00913772"/>
    <w:rsid w:val="00914F0E"/>
    <w:rsid w:val="00926ECC"/>
    <w:rsid w:val="009335DA"/>
    <w:rsid w:val="0093422A"/>
    <w:rsid w:val="009403DB"/>
    <w:rsid w:val="009427FB"/>
    <w:rsid w:val="00950739"/>
    <w:rsid w:val="00956665"/>
    <w:rsid w:val="00957C90"/>
    <w:rsid w:val="009740D1"/>
    <w:rsid w:val="00993324"/>
    <w:rsid w:val="009B0314"/>
    <w:rsid w:val="009B5166"/>
    <w:rsid w:val="009D4705"/>
    <w:rsid w:val="009E274E"/>
    <w:rsid w:val="009E6A2B"/>
    <w:rsid w:val="009F0016"/>
    <w:rsid w:val="009F0529"/>
    <w:rsid w:val="00A047F1"/>
    <w:rsid w:val="00A06BB5"/>
    <w:rsid w:val="00A20F6F"/>
    <w:rsid w:val="00A225FF"/>
    <w:rsid w:val="00A27D11"/>
    <w:rsid w:val="00A31510"/>
    <w:rsid w:val="00A630EB"/>
    <w:rsid w:val="00A86AB7"/>
    <w:rsid w:val="00A91453"/>
    <w:rsid w:val="00A92AC8"/>
    <w:rsid w:val="00AB2073"/>
    <w:rsid w:val="00AD015F"/>
    <w:rsid w:val="00AD0550"/>
    <w:rsid w:val="00AD2887"/>
    <w:rsid w:val="00AD50D4"/>
    <w:rsid w:val="00AE0F92"/>
    <w:rsid w:val="00B04C7E"/>
    <w:rsid w:val="00B10DBF"/>
    <w:rsid w:val="00B36EEC"/>
    <w:rsid w:val="00B72AC2"/>
    <w:rsid w:val="00B7394B"/>
    <w:rsid w:val="00B76A64"/>
    <w:rsid w:val="00BB3798"/>
    <w:rsid w:val="00BB440F"/>
    <w:rsid w:val="00BC3BAC"/>
    <w:rsid w:val="00BE3D5E"/>
    <w:rsid w:val="00BF17A5"/>
    <w:rsid w:val="00C14FD1"/>
    <w:rsid w:val="00C16D84"/>
    <w:rsid w:val="00C23E8F"/>
    <w:rsid w:val="00C61D29"/>
    <w:rsid w:val="00C62024"/>
    <w:rsid w:val="00C624E9"/>
    <w:rsid w:val="00C632D5"/>
    <w:rsid w:val="00C70F83"/>
    <w:rsid w:val="00C847CC"/>
    <w:rsid w:val="00C87A95"/>
    <w:rsid w:val="00CB0475"/>
    <w:rsid w:val="00CC4F97"/>
    <w:rsid w:val="00CD075A"/>
    <w:rsid w:val="00CD1217"/>
    <w:rsid w:val="00CE5B45"/>
    <w:rsid w:val="00CF24F2"/>
    <w:rsid w:val="00CF2DA6"/>
    <w:rsid w:val="00D017AF"/>
    <w:rsid w:val="00D219A8"/>
    <w:rsid w:val="00D254B5"/>
    <w:rsid w:val="00D2764A"/>
    <w:rsid w:val="00D43151"/>
    <w:rsid w:val="00D44C34"/>
    <w:rsid w:val="00D64679"/>
    <w:rsid w:val="00D71657"/>
    <w:rsid w:val="00D716CE"/>
    <w:rsid w:val="00D767AE"/>
    <w:rsid w:val="00DA5C4A"/>
    <w:rsid w:val="00DA6B89"/>
    <w:rsid w:val="00DB1F78"/>
    <w:rsid w:val="00DC666E"/>
    <w:rsid w:val="00DD35E3"/>
    <w:rsid w:val="00DD6D25"/>
    <w:rsid w:val="00DD6FCB"/>
    <w:rsid w:val="00DE03EC"/>
    <w:rsid w:val="00DE3F14"/>
    <w:rsid w:val="00DE5A82"/>
    <w:rsid w:val="00DE5E57"/>
    <w:rsid w:val="00DF24CB"/>
    <w:rsid w:val="00DF6AF1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B4D1A"/>
    <w:rsid w:val="00EE40CD"/>
    <w:rsid w:val="00F1405E"/>
    <w:rsid w:val="00F15CD9"/>
    <w:rsid w:val="00F21223"/>
    <w:rsid w:val="00F25AEC"/>
    <w:rsid w:val="00F328DB"/>
    <w:rsid w:val="00F43094"/>
    <w:rsid w:val="00F45F89"/>
    <w:rsid w:val="00F955E4"/>
    <w:rsid w:val="00FA6192"/>
    <w:rsid w:val="00FC229A"/>
    <w:rsid w:val="00FE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2">
    <w:name w:val="heading 2"/>
    <w:basedOn w:val="a"/>
    <w:next w:val="a"/>
    <w:link w:val="20"/>
    <w:qFormat/>
    <w:rsid w:val="000E381C"/>
    <w:pPr>
      <w:keepNext/>
      <w:overflowPunct w:val="0"/>
      <w:autoSpaceDE w:val="0"/>
      <w:autoSpaceDN w:val="0"/>
      <w:adjustRightInd w:val="0"/>
      <w:spacing w:after="0" w:line="360" w:lineRule="auto"/>
      <w:ind w:firstLine="426"/>
      <w:textAlignment w:val="baseline"/>
      <w:outlineLvl w:val="1"/>
    </w:pPr>
    <w:rPr>
      <w:rFonts w:ascii="Times New Roman" w:hAnsi="Times New Roman"/>
      <w:b/>
      <w:bCs/>
      <w:sz w:val="28"/>
      <w:szCs w:val="20"/>
      <w:lang w:val="uk-UA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20">
    <w:name w:val="Заголовок 2 Знак"/>
    <w:basedOn w:val="a0"/>
    <w:link w:val="2"/>
    <w:rsid w:val="000E381C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e">
    <w:name w:val="Body Text"/>
    <w:basedOn w:val="a"/>
    <w:link w:val="af"/>
    <w:rsid w:val="000E38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8"/>
      <w:szCs w:val="24"/>
      <w:lang w:val="uk-UA"/>
    </w:rPr>
  </w:style>
  <w:style w:type="character" w:customStyle="1" w:styleId="af">
    <w:name w:val="Основной текст Знак"/>
    <w:basedOn w:val="a0"/>
    <w:link w:val="ae"/>
    <w:rsid w:val="000E38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0E381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hAnsi="Times New Roman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0E38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tyle3">
    <w:name w:val="Style3"/>
    <w:basedOn w:val="a"/>
    <w:rsid w:val="000E381C"/>
    <w:pPr>
      <w:widowControl w:val="0"/>
      <w:autoSpaceDE w:val="0"/>
      <w:autoSpaceDN w:val="0"/>
      <w:adjustRightInd w:val="0"/>
      <w:spacing w:after="0" w:line="230" w:lineRule="exact"/>
      <w:ind w:firstLine="900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0E381C"/>
    <w:pPr>
      <w:widowControl w:val="0"/>
      <w:autoSpaceDE w:val="0"/>
      <w:autoSpaceDN w:val="0"/>
      <w:adjustRightInd w:val="0"/>
      <w:spacing w:after="0" w:line="234" w:lineRule="exact"/>
      <w:ind w:firstLine="893"/>
    </w:pPr>
    <w:rPr>
      <w:rFonts w:ascii="Times New Roman" w:hAnsi="Times New Roman"/>
      <w:sz w:val="24"/>
      <w:szCs w:val="24"/>
    </w:rPr>
  </w:style>
  <w:style w:type="character" w:customStyle="1" w:styleId="FontStyle14">
    <w:name w:val="Font Style14"/>
    <w:rsid w:val="000E381C"/>
    <w:rPr>
      <w:rFonts w:ascii="Times New Roman" w:hAnsi="Times New Roman" w:cs="Times New Roman"/>
      <w:sz w:val="16"/>
      <w:szCs w:val="16"/>
    </w:rPr>
  </w:style>
  <w:style w:type="character" w:customStyle="1" w:styleId="FontStyle15">
    <w:name w:val="Font Style15"/>
    <w:rsid w:val="000E381C"/>
    <w:rPr>
      <w:rFonts w:ascii="Times New Roman" w:hAnsi="Times New Roman" w:cs="Times New Roman"/>
      <w:i/>
      <w:iCs/>
      <w:spacing w:val="30"/>
      <w:sz w:val="16"/>
      <w:szCs w:val="16"/>
    </w:rPr>
  </w:style>
  <w:style w:type="paragraph" w:customStyle="1" w:styleId="Style17">
    <w:name w:val="Style17"/>
    <w:basedOn w:val="a"/>
    <w:rsid w:val="000E381C"/>
    <w:pPr>
      <w:widowControl w:val="0"/>
      <w:autoSpaceDE w:val="0"/>
      <w:autoSpaceDN w:val="0"/>
      <w:adjustRightInd w:val="0"/>
      <w:spacing w:after="0" w:line="230" w:lineRule="exact"/>
      <w:ind w:firstLine="886"/>
    </w:pPr>
    <w:rPr>
      <w:rFonts w:ascii="Times New Roman" w:hAnsi="Times New Roman"/>
      <w:sz w:val="24"/>
      <w:szCs w:val="24"/>
    </w:rPr>
  </w:style>
  <w:style w:type="character" w:customStyle="1" w:styleId="FontStyle28">
    <w:name w:val="Font Style28"/>
    <w:rsid w:val="000E381C"/>
    <w:rPr>
      <w:rFonts w:ascii="Times New Roman" w:hAnsi="Times New Roman" w:cs="Times New Roman"/>
      <w:sz w:val="16"/>
      <w:szCs w:val="16"/>
    </w:rPr>
  </w:style>
  <w:style w:type="paragraph" w:customStyle="1" w:styleId="Style22">
    <w:name w:val="Style22"/>
    <w:basedOn w:val="a"/>
    <w:rsid w:val="000E381C"/>
    <w:pPr>
      <w:widowControl w:val="0"/>
      <w:autoSpaceDE w:val="0"/>
      <w:autoSpaceDN w:val="0"/>
      <w:adjustRightInd w:val="0"/>
      <w:spacing w:after="0" w:line="230" w:lineRule="exact"/>
      <w:ind w:firstLine="893"/>
    </w:pPr>
    <w:rPr>
      <w:rFonts w:ascii="Times New Roman" w:hAnsi="Times New Roman"/>
      <w:sz w:val="24"/>
      <w:szCs w:val="24"/>
    </w:rPr>
  </w:style>
  <w:style w:type="paragraph" w:styleId="af0">
    <w:name w:val="caption"/>
    <w:basedOn w:val="a"/>
    <w:next w:val="a"/>
    <w:qFormat/>
    <w:rsid w:val="000E381C"/>
    <w:pPr>
      <w:spacing w:after="0"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10E1C-D453-44F5-A11A-EFE489A0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5456</Words>
  <Characters>3111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Артюшка</cp:lastModifiedBy>
  <cp:revision>18</cp:revision>
  <cp:lastPrinted>2015-02-18T18:54:00Z</cp:lastPrinted>
  <dcterms:created xsi:type="dcterms:W3CDTF">2015-02-13T13:35:00Z</dcterms:created>
  <dcterms:modified xsi:type="dcterms:W3CDTF">2017-01-23T16:14:00Z</dcterms:modified>
</cp:coreProperties>
</file>