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48" w:rsidRPr="00516FE1" w:rsidRDefault="00492248" w:rsidP="00492248">
      <w:pPr>
        <w:pStyle w:val="Default"/>
        <w:jc w:val="both"/>
      </w:pPr>
      <w:r w:rsidRPr="00516FE1">
        <w:t xml:space="preserve">  </w:t>
      </w:r>
    </w:p>
    <w:p w:rsidR="00492248" w:rsidRPr="00516FE1" w:rsidRDefault="00492248" w:rsidP="00492248">
      <w:pPr>
        <w:pStyle w:val="Default"/>
        <w:jc w:val="center"/>
        <w:rPr>
          <w:sz w:val="28"/>
          <w:szCs w:val="28"/>
        </w:rPr>
      </w:pPr>
      <w:r w:rsidRPr="00516FE1">
        <w:rPr>
          <w:sz w:val="28"/>
          <w:szCs w:val="28"/>
        </w:rPr>
        <w:t>МІНІСТЕРСТВО ОСВІТИ І НАУКИ УКРАЇНИ</w:t>
      </w:r>
    </w:p>
    <w:p w:rsidR="00492248" w:rsidRPr="00516FE1" w:rsidRDefault="00492248" w:rsidP="00492248">
      <w:pPr>
        <w:pStyle w:val="Default"/>
        <w:jc w:val="center"/>
        <w:rPr>
          <w:sz w:val="28"/>
          <w:szCs w:val="28"/>
        </w:rPr>
      </w:pPr>
      <w:r w:rsidRPr="00516FE1">
        <w:rPr>
          <w:sz w:val="28"/>
          <w:szCs w:val="28"/>
        </w:rPr>
        <w:t>НАЦІОНАЛЬНИЙ ТЕХНІЧНИЙ УНІВЕРСИТЕТ УКРАЇНИ</w:t>
      </w:r>
    </w:p>
    <w:p w:rsidR="00492248" w:rsidRPr="00516FE1" w:rsidRDefault="00492248" w:rsidP="00492248">
      <w:pPr>
        <w:pStyle w:val="Default"/>
        <w:jc w:val="center"/>
        <w:rPr>
          <w:sz w:val="28"/>
          <w:szCs w:val="28"/>
        </w:rPr>
      </w:pPr>
      <w:r w:rsidRPr="00516FE1">
        <w:rPr>
          <w:sz w:val="28"/>
          <w:szCs w:val="28"/>
        </w:rPr>
        <w:t>„КИЇВСЬКИЙ ПОЛІТЕХНІЧНИЙ ІНСТИТУТ ім. І. СІКОРСЬКОГО”</w:t>
      </w:r>
    </w:p>
    <w:p w:rsidR="00492248" w:rsidRPr="00516FE1" w:rsidRDefault="00492248" w:rsidP="00492248">
      <w:pPr>
        <w:pStyle w:val="Default"/>
        <w:jc w:val="center"/>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Павленко Максим Олегович</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right"/>
        <w:rPr>
          <w:sz w:val="28"/>
          <w:szCs w:val="28"/>
        </w:rPr>
      </w:pPr>
      <w:r w:rsidRPr="00516FE1">
        <w:rPr>
          <w:sz w:val="28"/>
          <w:szCs w:val="28"/>
        </w:rPr>
        <w:t xml:space="preserve">УДК 622.235.5 </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ОБГРУНТУВАННЯ СЕЙМОБЕЗПЕЧНИХ ТЕХНОЛОГІЙПРОВЕДЕННЯ ВИБУХОВИХ РОБІТ В</w:t>
      </w:r>
      <w:r w:rsidR="00516FE1">
        <w:rPr>
          <w:b/>
          <w:bCs/>
          <w:sz w:val="28"/>
          <w:szCs w:val="28"/>
        </w:rPr>
        <w:t xml:space="preserve"> УМОВАХ «ПАТ КОРОСТЕНСЬКИЙ КАР’ЄР</w:t>
      </w:r>
      <w:r w:rsidRPr="00516FE1">
        <w:rPr>
          <w:b/>
          <w:bCs/>
          <w:sz w:val="28"/>
          <w:szCs w:val="28"/>
        </w:rPr>
        <w:t>»</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7D65E1" w:rsidP="00492248">
      <w:pPr>
        <w:pStyle w:val="Default"/>
        <w:jc w:val="center"/>
        <w:rPr>
          <w:sz w:val="28"/>
          <w:szCs w:val="28"/>
        </w:rPr>
      </w:pPr>
      <w:r>
        <w:rPr>
          <w:sz w:val="28"/>
          <w:szCs w:val="28"/>
        </w:rPr>
        <w:t>Спеціальність - 8.050301</w:t>
      </w:r>
      <w:r w:rsidR="00492248" w:rsidRPr="00516FE1">
        <w:rPr>
          <w:sz w:val="28"/>
          <w:szCs w:val="28"/>
        </w:rPr>
        <w:t xml:space="preserve"> «Розробка родовищ та видобування корисних копалин»</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Автореферат</w:t>
      </w:r>
    </w:p>
    <w:p w:rsidR="00492248" w:rsidRPr="00516FE1" w:rsidRDefault="00492248" w:rsidP="00492248">
      <w:pPr>
        <w:pStyle w:val="Default"/>
        <w:jc w:val="center"/>
        <w:rPr>
          <w:sz w:val="28"/>
          <w:szCs w:val="28"/>
        </w:rPr>
      </w:pPr>
      <w:r w:rsidRPr="00516FE1">
        <w:rPr>
          <w:sz w:val="28"/>
          <w:szCs w:val="28"/>
        </w:rPr>
        <w:t>дисертації на здобуття освітньо-кваліфікаційного рівня «магістр»</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Київ – 2017</w:t>
      </w:r>
    </w:p>
    <w:p w:rsidR="00492248" w:rsidRPr="00516FE1" w:rsidRDefault="00492248" w:rsidP="00492248">
      <w:pPr>
        <w:pStyle w:val="Default"/>
        <w:pageBreakBefore/>
        <w:jc w:val="both"/>
        <w:rPr>
          <w:sz w:val="28"/>
          <w:szCs w:val="28"/>
        </w:rPr>
      </w:pPr>
      <w:r w:rsidRPr="00516FE1">
        <w:rPr>
          <w:sz w:val="28"/>
          <w:szCs w:val="28"/>
        </w:rPr>
        <w:lastRenderedPageBreak/>
        <w:t>Дисертацією є рукопис</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Робота виконана в Національному технічному університеті України «Київський політехнічний інститут» Міністерства освіти і науки України на кафедрі </w:t>
      </w:r>
      <w:proofErr w:type="spellStart"/>
      <w:r w:rsidRPr="00516FE1">
        <w:rPr>
          <w:sz w:val="28"/>
          <w:szCs w:val="28"/>
        </w:rPr>
        <w:t>геобудівництва</w:t>
      </w:r>
      <w:proofErr w:type="spellEnd"/>
      <w:r w:rsidRPr="00516FE1">
        <w:rPr>
          <w:sz w:val="28"/>
          <w:szCs w:val="28"/>
        </w:rPr>
        <w:t xml:space="preserve"> та гірничих технологій.</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Науковий керівник – доктор технічних наук, професор </w:t>
      </w:r>
    </w:p>
    <w:p w:rsidR="00492248" w:rsidRPr="00516FE1" w:rsidRDefault="00492248" w:rsidP="00492248">
      <w:pPr>
        <w:pStyle w:val="Default"/>
        <w:ind w:left="3261"/>
        <w:jc w:val="both"/>
        <w:rPr>
          <w:sz w:val="28"/>
          <w:szCs w:val="28"/>
        </w:rPr>
      </w:pPr>
      <w:r w:rsidRPr="00516FE1">
        <w:rPr>
          <w:b/>
          <w:bCs/>
          <w:sz w:val="28"/>
          <w:szCs w:val="28"/>
        </w:rPr>
        <w:t xml:space="preserve">Бойко Віктор Вікторович, </w:t>
      </w:r>
    </w:p>
    <w:p w:rsidR="00492248" w:rsidRPr="00516FE1" w:rsidRDefault="00492248" w:rsidP="00492248">
      <w:pPr>
        <w:pStyle w:val="Default"/>
        <w:ind w:left="3261"/>
        <w:jc w:val="both"/>
        <w:rPr>
          <w:sz w:val="28"/>
          <w:szCs w:val="28"/>
        </w:rPr>
      </w:pPr>
      <w:r w:rsidRPr="00516FE1">
        <w:rPr>
          <w:sz w:val="28"/>
          <w:szCs w:val="28"/>
        </w:rPr>
        <w:t xml:space="preserve">Інститут гідромеханіки НАН України. </w:t>
      </w:r>
    </w:p>
    <w:p w:rsidR="00492248" w:rsidRPr="00516FE1" w:rsidRDefault="00492248" w:rsidP="00492248">
      <w:pPr>
        <w:pStyle w:val="Default"/>
        <w:ind w:left="3261"/>
        <w:jc w:val="both"/>
        <w:rPr>
          <w:sz w:val="28"/>
          <w:szCs w:val="28"/>
        </w:rPr>
      </w:pPr>
      <w:r w:rsidRPr="00516FE1">
        <w:rPr>
          <w:sz w:val="28"/>
          <w:szCs w:val="28"/>
        </w:rPr>
        <w:t xml:space="preserve">завідувач лабораторії. </w:t>
      </w: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240" w:lineRule="auto"/>
        <w:ind w:firstLine="708"/>
        <w:jc w:val="center"/>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ЗАГАЛЬНА ХАРАКТЕРИСТИКА РОБОТИ</w:t>
      </w:r>
    </w:p>
    <w:p w:rsidR="00492248" w:rsidRPr="00516FE1" w:rsidRDefault="00492248" w:rsidP="00492248">
      <w:pPr>
        <w:spacing w:after="0" w:line="240" w:lineRule="auto"/>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Актуальність.</w:t>
      </w:r>
      <w:r w:rsidRPr="00516FE1">
        <w:rPr>
          <w:rFonts w:ascii="Times New Roman" w:hAnsi="Times New Roman" w:cs="Times New Roman"/>
          <w:sz w:val="28"/>
          <w:szCs w:val="28"/>
          <w:lang w:val="uk-UA"/>
        </w:rPr>
        <w:tab/>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Характерною особливістю, існуючих або знову </w:t>
      </w:r>
      <w:proofErr w:type="spellStart"/>
      <w:r w:rsidRPr="00516FE1">
        <w:rPr>
          <w:rFonts w:ascii="Times New Roman" w:hAnsi="Times New Roman" w:cs="Times New Roman"/>
          <w:sz w:val="28"/>
          <w:szCs w:val="28"/>
          <w:lang w:val="uk-UA"/>
        </w:rPr>
        <w:t>відкриваючихся</w:t>
      </w:r>
      <w:proofErr w:type="spellEnd"/>
      <w:r w:rsidRPr="00516F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Результати досліджень і дані практики протягом багатьох років показують, що проблема подальшого розвитку сировинної бази нерудних будівельних матеріалів, а також збереження існуючих кар'єрів багато в чому залежить від забезпечення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забезпечити яку на території України необхідно найближчим часом.</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Однак, значно ускладняється вирішення даного питання не тільки близькість розташування об'єктів, але і анізотропні властивості гранітів в умовах «ПАТ Коростенського кар'єр», де ведуться вибухові роботи і по якому відбувається передача сейсмічних хвиль від джерела вибуху до поблизу розташованих житлових будинків та об’єктів промислового застосування.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Наявність природної анізотропії у вигляді мікро- і </w:t>
      </w:r>
      <w:proofErr w:type="spellStart"/>
      <w:r w:rsidRPr="00516FE1">
        <w:rPr>
          <w:rFonts w:ascii="Times New Roman" w:hAnsi="Times New Roman" w:cs="Times New Roman"/>
          <w:sz w:val="28"/>
          <w:szCs w:val="28"/>
          <w:lang w:val="uk-UA"/>
        </w:rPr>
        <w:t>макротріщин</w:t>
      </w:r>
      <w:proofErr w:type="spellEnd"/>
      <w:r w:rsidRPr="00516FE1">
        <w:rPr>
          <w:rFonts w:ascii="Times New Roman" w:hAnsi="Times New Roman" w:cs="Times New Roman"/>
          <w:sz w:val="28"/>
          <w:szCs w:val="28"/>
          <w:lang w:val="uk-UA"/>
        </w:rPr>
        <w:t xml:space="preserve">, а також тектонічні порушення земної кори, що виявляється на територіях як в межах, так і за межі кар'єра, призводить до непрогнозованого, загальновідомих науці методів, оцінки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на навколишніх об'єктах. Це створює непередбачену небезпечна </w:t>
      </w:r>
      <w:proofErr w:type="spellStart"/>
      <w:r w:rsidRPr="00516FE1">
        <w:rPr>
          <w:rFonts w:ascii="Times New Roman" w:hAnsi="Times New Roman" w:cs="Times New Roman"/>
          <w:sz w:val="28"/>
          <w:szCs w:val="28"/>
          <w:lang w:val="uk-UA"/>
        </w:rPr>
        <w:t>бальність</w:t>
      </w:r>
      <w:proofErr w:type="spellEnd"/>
      <w:r w:rsidRPr="00516FE1">
        <w:rPr>
          <w:rFonts w:ascii="Times New Roman" w:hAnsi="Times New Roman" w:cs="Times New Roman"/>
          <w:sz w:val="28"/>
          <w:szCs w:val="28"/>
          <w:lang w:val="uk-UA"/>
        </w:rPr>
        <w:t xml:space="preserve"> будівлям і спорудам і, як наслідок, необґрунтовані заходи щодо  оцінці їх сейсмічного руйнування.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Тому в умовах «ПАТ Коростенський кар'єр» були змушені піти на такі заходи, як значне зниження темпів розвитку гірничого виробництва. Ці заходи пов'язані, в першу чергу, зі значними збитками для виробництва, а також подорожчання вартості видобутку щебеневої продукції. Виникла проблема для кар'єра, з одного боку забезпечити </w:t>
      </w:r>
      <w:proofErr w:type="spellStart"/>
      <w:r w:rsidRPr="00516FE1">
        <w:rPr>
          <w:rFonts w:ascii="Times New Roman" w:hAnsi="Times New Roman" w:cs="Times New Roman"/>
          <w:sz w:val="28"/>
          <w:szCs w:val="28"/>
          <w:lang w:val="uk-UA"/>
        </w:rPr>
        <w:t>сейсмобезпеку</w:t>
      </w:r>
      <w:proofErr w:type="spellEnd"/>
      <w:r w:rsidRPr="00516FE1">
        <w:rPr>
          <w:rFonts w:ascii="Times New Roman" w:hAnsi="Times New Roman" w:cs="Times New Roman"/>
          <w:sz w:val="28"/>
          <w:szCs w:val="28"/>
          <w:lang w:val="uk-UA"/>
        </w:rPr>
        <w:t xml:space="preserve"> ведення вибухових робіт з одночасним отриманням якості дроблення гірничої маси, з іншого - збереження на колишньому рівні обсягів видобутку к/к. Ускладняється рішення даного завдання відсутністю науково-обґрунтованих даних про </w:t>
      </w:r>
      <w:proofErr w:type="spellStart"/>
      <w:r w:rsidRPr="00516FE1">
        <w:rPr>
          <w:rFonts w:ascii="Times New Roman" w:hAnsi="Times New Roman" w:cs="Times New Roman"/>
          <w:sz w:val="28"/>
          <w:szCs w:val="28"/>
          <w:lang w:val="uk-UA"/>
        </w:rPr>
        <w:t>сейсмоанізотропному</w:t>
      </w:r>
      <w:proofErr w:type="spellEnd"/>
      <w:r w:rsidRPr="00516FE1">
        <w:rPr>
          <w:rFonts w:ascii="Times New Roman" w:hAnsi="Times New Roman" w:cs="Times New Roman"/>
          <w:sz w:val="28"/>
          <w:szCs w:val="28"/>
          <w:lang w:val="uk-UA"/>
        </w:rPr>
        <w:t xml:space="preserve"> характері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від масового вибуху до охоронюваних об'єктів в умовах «ПАТ Коростенський кар'</w:t>
      </w:r>
      <w:proofErr w:type="spellStart"/>
      <w:r w:rsidRPr="00516FE1">
        <w:rPr>
          <w:rFonts w:ascii="Times New Roman" w:hAnsi="Times New Roman" w:cs="Times New Roman"/>
          <w:sz w:val="28"/>
          <w:szCs w:val="28"/>
          <w:lang w:val="uk-UA"/>
        </w:rPr>
        <w:t>єр</w:t>
      </w:r>
      <w:proofErr w:type="spellEnd"/>
      <w:r w:rsidRPr="00516FE1">
        <w:rPr>
          <w:rFonts w:ascii="Times New Roman" w:hAnsi="Times New Roman" w:cs="Times New Roman"/>
          <w:sz w:val="28"/>
          <w:szCs w:val="28"/>
          <w:lang w:val="uk-UA"/>
        </w:rPr>
        <w:t>».Вирішенню основних завдань описаної задачі призначена дана магістерська дисертація.</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bCs/>
          <w:sz w:val="28"/>
          <w:szCs w:val="28"/>
          <w:lang w:val="uk-UA"/>
        </w:rPr>
        <w:t xml:space="preserve">Зв’язок роботи з науковими програмами, планами, темами. </w:t>
      </w:r>
      <w:r w:rsidRPr="00516FE1">
        <w:rPr>
          <w:rFonts w:ascii="Times New Roman" w:hAnsi="Times New Roman" w:cs="Times New Roman"/>
          <w:bCs/>
          <w:sz w:val="28"/>
          <w:szCs w:val="28"/>
          <w:lang w:val="uk-UA"/>
        </w:rPr>
        <w:t>Р</w:t>
      </w:r>
      <w:r w:rsidRPr="00516FE1">
        <w:rPr>
          <w:rFonts w:ascii="Times New Roman" w:hAnsi="Times New Roman" w:cs="Times New Roman"/>
          <w:sz w:val="28"/>
          <w:szCs w:val="28"/>
          <w:lang w:val="uk-UA"/>
        </w:rPr>
        <w:t xml:space="preserve">обота виконана згідно з планами наукових досліджень на кафедрі </w:t>
      </w:r>
      <w:proofErr w:type="spellStart"/>
      <w:r w:rsidRPr="00516FE1">
        <w:rPr>
          <w:rFonts w:ascii="Times New Roman" w:hAnsi="Times New Roman" w:cs="Times New Roman"/>
          <w:sz w:val="28"/>
          <w:szCs w:val="28"/>
          <w:lang w:val="uk-UA"/>
        </w:rPr>
        <w:t>геобудівництва</w:t>
      </w:r>
      <w:proofErr w:type="spellEnd"/>
      <w:r w:rsidRPr="00516FE1">
        <w:rPr>
          <w:rFonts w:ascii="Times New Roman" w:hAnsi="Times New Roman" w:cs="Times New Roman"/>
          <w:sz w:val="28"/>
          <w:szCs w:val="28"/>
          <w:lang w:val="uk-UA"/>
        </w:rPr>
        <w:t xml:space="preserve"> та гірничих технологій Національного технічного університету України «КПІ» відповідно до «Загальнодержавної програми розвитку мінерально-сировинної </w:t>
      </w:r>
      <w:r w:rsidRPr="00516FE1">
        <w:rPr>
          <w:rFonts w:ascii="Times New Roman" w:hAnsi="Times New Roman" w:cs="Times New Roman"/>
          <w:sz w:val="28"/>
          <w:szCs w:val="28"/>
          <w:lang w:val="uk-UA"/>
        </w:rPr>
        <w:lastRenderedPageBreak/>
        <w:t>бази України на період до 2030 року» (Закон України від 21 квітня 2011 року N 3268-VI).</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Мета роботи.</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 вибухових робіт в умовах «ПАТ коростенський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з застосуванням існуючих технологічних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516FE1">
        <w:rPr>
          <w:rFonts w:ascii="Times New Roman" w:hAnsi="Times New Roman" w:cs="Times New Roman"/>
          <w:sz w:val="28"/>
          <w:szCs w:val="28"/>
          <w:lang w:val="uk-UA"/>
        </w:rPr>
        <w:t>відбійки</w:t>
      </w:r>
      <w:proofErr w:type="spellEnd"/>
      <w:r w:rsidRPr="00516FE1">
        <w:rPr>
          <w:rFonts w:ascii="Times New Roman" w:hAnsi="Times New Roman" w:cs="Times New Roman"/>
          <w:sz w:val="28"/>
          <w:szCs w:val="28"/>
          <w:lang w:val="uk-UA"/>
        </w:rPr>
        <w:t xml:space="preserve"> гірських порід при одночасно</w:t>
      </w:r>
      <w:r w:rsidRPr="00516FE1">
        <w:rPr>
          <w:sz w:val="28"/>
          <w:szCs w:val="28"/>
          <w:lang w:val="uk-UA"/>
        </w:rPr>
        <w:t xml:space="preserve"> </w:t>
      </w:r>
      <w:r w:rsidRPr="00516FE1">
        <w:rPr>
          <w:rFonts w:ascii="Times New Roman" w:hAnsi="Times New Roman" w:cs="Times New Roman"/>
          <w:sz w:val="28"/>
          <w:szCs w:val="28"/>
          <w:lang w:val="uk-UA"/>
        </w:rPr>
        <w:t xml:space="preserve">якісному </w:t>
      </w:r>
      <w:r w:rsidRPr="00516FE1">
        <w:rPr>
          <w:sz w:val="28"/>
          <w:szCs w:val="28"/>
          <w:lang w:val="uk-UA"/>
        </w:rPr>
        <w:t xml:space="preserve">їх </w:t>
      </w:r>
      <w:r w:rsidRPr="00516FE1">
        <w:rPr>
          <w:rFonts w:ascii="Times New Roman" w:hAnsi="Times New Roman" w:cs="Times New Roman"/>
          <w:sz w:val="28"/>
          <w:szCs w:val="28"/>
          <w:lang w:val="uk-UA"/>
        </w:rPr>
        <w:t>дробленні.</w:t>
      </w:r>
    </w:p>
    <w:p w:rsidR="00492248" w:rsidRPr="00516FE1" w:rsidRDefault="00492248" w:rsidP="00492248">
      <w:pPr>
        <w:spacing w:after="0" w:line="240" w:lineRule="auto"/>
        <w:ind w:firstLine="720"/>
        <w:jc w:val="both"/>
        <w:rPr>
          <w:rFonts w:ascii="Times New Roman" w:eastAsia="Calibri" w:hAnsi="Times New Roman" w:cs="Times New Roman"/>
          <w:sz w:val="28"/>
          <w:szCs w:val="28"/>
          <w:lang w:val="uk-UA"/>
        </w:rPr>
      </w:pPr>
      <w:r w:rsidRPr="00516FE1">
        <w:rPr>
          <w:rFonts w:ascii="Times New Roman" w:eastAsia="Calibri" w:hAnsi="Times New Roman" w:cs="Times New Roman"/>
          <w:sz w:val="28"/>
          <w:szCs w:val="28"/>
          <w:lang w:val="uk-UA"/>
        </w:rPr>
        <w:t>Для досягнення поставленої мети сформульовані</w:t>
      </w:r>
      <w:r w:rsidRPr="00516FE1">
        <w:rPr>
          <w:rFonts w:ascii="Times New Roman" w:eastAsia="Calibri" w:hAnsi="Times New Roman" w:cs="Times New Roman"/>
          <w:b/>
          <w:sz w:val="28"/>
          <w:szCs w:val="28"/>
          <w:lang w:val="uk-UA"/>
        </w:rPr>
        <w:t xml:space="preserve"> наступні завдання:</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аналіз сучасних досягнень патентних, літературних джерел та умов і практики видобутку анізотропних масивів  порід з використанням вибухових робіт із застосуванням </w:t>
      </w:r>
      <w:proofErr w:type="spellStart"/>
      <w:r w:rsidRPr="00516FE1">
        <w:rPr>
          <w:rFonts w:ascii="Times New Roman" w:eastAsia="Calibri" w:hAnsi="Times New Roman" w:cs="Times New Roman"/>
          <w:sz w:val="28"/>
          <w:szCs w:val="28"/>
          <w:lang w:val="uk-UA"/>
        </w:rPr>
        <w:t>короткосповільненого</w:t>
      </w:r>
      <w:proofErr w:type="spellEnd"/>
      <w:r w:rsidRPr="00516FE1">
        <w:rPr>
          <w:rFonts w:ascii="Times New Roman" w:hAnsi="Times New Roman"/>
          <w:sz w:val="28"/>
          <w:szCs w:val="28"/>
          <w:lang w:val="uk-UA"/>
        </w:rPr>
        <w:t xml:space="preserve"> підривання</w:t>
      </w:r>
      <w:r w:rsidRPr="00516FE1">
        <w:rPr>
          <w:rFonts w:ascii="Times New Roman" w:eastAsia="Calibri" w:hAnsi="Times New Roman" w:cs="Times New Roman"/>
          <w:sz w:val="28"/>
          <w:szCs w:val="28"/>
          <w:lang w:val="uk-UA"/>
        </w:rPr>
        <w:t xml:space="preserve">  та їх сейсмічну дію  на навколишні будівлі і  споруди;</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hAnsi="Times New Roman"/>
          <w:sz w:val="28"/>
          <w:szCs w:val="28"/>
          <w:lang w:val="uk-UA"/>
        </w:rPr>
        <w:t>- вивчення геології гірничого масиву, в якому відбувається передача сейсмічних коливань від масового вибуху до охоронного об'єкту в умовах «ПАТ Коростенський кар'єр».</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sz w:val="28"/>
          <w:szCs w:val="28"/>
          <w:lang w:val="uk-UA"/>
        </w:rPr>
        <w:t>-</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 вибухових робіт в умовах «ПАТ коростенський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Основна ідея</w:t>
      </w:r>
      <w:r w:rsidRPr="00516FE1">
        <w:rPr>
          <w:rFonts w:ascii="Times New Roman" w:hAnsi="Times New Roman" w:cs="Times New Roman"/>
          <w:sz w:val="28"/>
          <w:szCs w:val="28"/>
          <w:lang w:val="uk-UA"/>
        </w:rPr>
        <w:t xml:space="preserve"> роботи полягає в використанні взаємозв'язку геолого-тектонічних властивостей гірських масивів в умовах «ПАТ Коростенський кар'єр» з характером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і параметрів вибухових робіт для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впливом масового вибуху в залежності від місця розташування блоку і прилеглої до нього зони охоронних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Об'єктом дослідження</w:t>
      </w:r>
      <w:r w:rsidRPr="00516FE1">
        <w:rPr>
          <w:rFonts w:ascii="Times New Roman" w:hAnsi="Times New Roman" w:cs="Times New Roman"/>
          <w:sz w:val="28"/>
          <w:szCs w:val="28"/>
          <w:lang w:val="uk-UA"/>
        </w:rPr>
        <w:t xml:space="preserve"> - є сейсмічні процеси з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їх в 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b/>
          <w:sz w:val="28"/>
          <w:szCs w:val="28"/>
          <w:lang w:val="uk-UA"/>
        </w:rPr>
        <w:t>Предмет дослідження</w:t>
      </w:r>
      <w:r w:rsidRPr="00516FE1">
        <w:rPr>
          <w:rFonts w:ascii="Times New Roman" w:hAnsi="Times New Roman"/>
          <w:sz w:val="28"/>
          <w:szCs w:val="28"/>
          <w:lang w:val="uk-UA"/>
        </w:rPr>
        <w:t xml:space="preserve">  –  параметри еліптичних сейсмонебезпечних зон, які враховують анізотропію масиву в </w:t>
      </w:r>
      <w:r w:rsidRPr="00516FE1">
        <w:rPr>
          <w:rFonts w:ascii="Times New Roman" w:hAnsi="Times New Roman" w:cs="Times New Roman"/>
          <w:sz w:val="28"/>
          <w:szCs w:val="28"/>
          <w:lang w:val="uk-UA"/>
        </w:rPr>
        <w:t>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Наукова новизна роботи</w:t>
      </w:r>
      <w:r w:rsidRPr="00516FE1">
        <w:rPr>
          <w:rFonts w:ascii="Times New Roman" w:hAnsi="Times New Roman" w:cs="Times New Roman"/>
          <w:sz w:val="28"/>
          <w:szCs w:val="28"/>
          <w:lang w:val="uk-UA"/>
        </w:rPr>
        <w:t xml:space="preserve"> полягає в розкритті взаємозв'язку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з геолого-</w:t>
      </w:r>
      <w:proofErr w:type="spellStart"/>
      <w:r w:rsidRPr="00516FE1">
        <w:rPr>
          <w:rFonts w:ascii="Times New Roman" w:hAnsi="Times New Roman" w:cs="Times New Roman"/>
          <w:sz w:val="28"/>
          <w:szCs w:val="28"/>
          <w:lang w:val="uk-UA"/>
        </w:rPr>
        <w:t>трещіноватими</w:t>
      </w:r>
      <w:proofErr w:type="spellEnd"/>
      <w:r w:rsidRPr="00516F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побудови сейсмонебезпечних зон,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b/>
          <w:sz w:val="28"/>
          <w:szCs w:val="28"/>
          <w:lang w:val="uk-UA"/>
        </w:rPr>
      </w:pPr>
      <w:r w:rsidRPr="00516FE1">
        <w:rPr>
          <w:rFonts w:ascii="Times New Roman" w:hAnsi="Times New Roman" w:cs="Times New Roman"/>
          <w:sz w:val="28"/>
          <w:szCs w:val="28"/>
          <w:lang w:val="uk-UA"/>
        </w:rPr>
        <w:t xml:space="preserve"> </w:t>
      </w:r>
      <w:r w:rsidRPr="00516FE1">
        <w:rPr>
          <w:rFonts w:ascii="Times New Roman" w:hAnsi="Times New Roman" w:cs="Times New Roman"/>
          <w:b/>
          <w:sz w:val="28"/>
          <w:szCs w:val="28"/>
          <w:lang w:val="uk-UA"/>
        </w:rPr>
        <w:t>Наукові положення, що виносяться на захист:</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Визначення закономірностей характеру розподілу ізоліній сейсмічних коливань в умовах «ПАТ Коростенський кар'єр» при короткоуповільненому підриванні свердловинних зарядів ВР.</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Використання існуючих емпіричної залежності між параметрами вибухових робіт, </w:t>
      </w:r>
      <w:proofErr w:type="spellStart"/>
      <w:r w:rsidRPr="00516FE1">
        <w:rPr>
          <w:rFonts w:ascii="Times New Roman" w:hAnsi="Times New Roman"/>
          <w:sz w:val="28"/>
          <w:szCs w:val="28"/>
          <w:lang w:val="uk-UA"/>
        </w:rPr>
        <w:t>сейсмоанізотропними</w:t>
      </w:r>
      <w:proofErr w:type="spellEnd"/>
      <w:r w:rsidRPr="00516FE1">
        <w:rPr>
          <w:rFonts w:ascii="Times New Roman" w:hAnsi="Times New Roman"/>
          <w:sz w:val="28"/>
          <w:szCs w:val="28"/>
          <w:lang w:val="uk-UA"/>
        </w:rPr>
        <w:t xml:space="preserve"> властивостями масивів гірських порід і допустимим рівнем коливань для різних типів охоронних об'єктів для розрахунку параметрів підривних робіт в умовах «ПАТ Коростенський кар'єр», з наступною побудовою сейсмонебезпечних зон в залежності від місця </w:t>
      </w:r>
      <w:r w:rsidRPr="00516FE1">
        <w:rPr>
          <w:rFonts w:ascii="Times New Roman" w:hAnsi="Times New Roman"/>
          <w:sz w:val="28"/>
          <w:szCs w:val="28"/>
          <w:lang w:val="uk-UA"/>
        </w:rPr>
        <w:lastRenderedPageBreak/>
        <w:t>розташування підривного блоку і прилеглої до нього зони охоронюваних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Достовірність наукових положень</w:t>
      </w:r>
      <w:r w:rsidRPr="00516FE1">
        <w:rPr>
          <w:rFonts w:ascii="Times New Roman" w:hAnsi="Times New Roman" w:cs="Times New Roman"/>
          <w:sz w:val="28"/>
          <w:szCs w:val="28"/>
          <w:lang w:val="uk-UA"/>
        </w:rPr>
        <w:t xml:space="preserve"> підтверджується використанням даних ІГМ НАНУ в умовах «ПАТ Коростенський кар'єр», в залежності від місця розташування підривного блоку і прилеглої до нього зони охоронних об'єктів умовах, вихідними передумовами, основані на законі динамічного подоби Ньютона і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w:t>
      </w:r>
      <w:r w:rsidR="00DC3367"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 xml:space="preserve">умовах « ПАТ Коростенський кар'єр», відтворюваністю в умовах « ПАТ Коростенський кар'єр », розроблених ІГМ НАНУ методів побудови сейсмонебезпечних зон і способів зниження </w:t>
      </w:r>
      <w:proofErr w:type="spellStart"/>
      <w:r w:rsidRPr="00516FE1">
        <w:rPr>
          <w:rFonts w:ascii="Times New Roman" w:hAnsi="Times New Roman" w:cs="Times New Roman"/>
          <w:sz w:val="28"/>
          <w:szCs w:val="28"/>
          <w:lang w:val="uk-UA"/>
        </w:rPr>
        <w:t>сейсмоуфекту</w:t>
      </w:r>
      <w:proofErr w:type="spellEnd"/>
      <w:r w:rsidRPr="00516FE1">
        <w:rPr>
          <w:rFonts w:ascii="Times New Roman" w:hAnsi="Times New Roman" w:cs="Times New Roman"/>
          <w:sz w:val="28"/>
          <w:szCs w:val="28"/>
          <w:lang w:val="uk-UA"/>
        </w:rPr>
        <w:t xml:space="preserve"> масового вибуху, результатами їх застосування на кар'єрі.</w:t>
      </w:r>
    </w:p>
    <w:p w:rsidR="00492248" w:rsidRPr="00516FE1" w:rsidRDefault="00492248" w:rsidP="00492248">
      <w:pPr>
        <w:spacing w:after="0" w:line="240" w:lineRule="auto"/>
        <w:ind w:firstLine="567"/>
        <w:jc w:val="both"/>
        <w:rPr>
          <w:rFonts w:ascii="Times New Roman" w:hAnsi="Times New Roman" w:cs="Times New Roman"/>
          <w:b/>
          <w:sz w:val="28"/>
          <w:szCs w:val="28"/>
          <w:lang w:val="uk-UA"/>
        </w:rPr>
      </w:pPr>
      <w:r w:rsidRPr="00516FE1">
        <w:rPr>
          <w:rFonts w:ascii="Times New Roman" w:hAnsi="Times New Roman" w:cs="Times New Roman"/>
          <w:b/>
          <w:sz w:val="28"/>
          <w:szCs w:val="28"/>
          <w:lang w:val="uk-UA"/>
        </w:rPr>
        <w:t>Практична цінність роботи.</w:t>
      </w:r>
    </w:p>
    <w:p w:rsidR="00492248" w:rsidRPr="00516FE1" w:rsidRDefault="00492248" w:rsidP="00492248">
      <w:pPr>
        <w:pStyle w:val="a3"/>
        <w:numPr>
          <w:ilvl w:val="0"/>
          <w:numId w:val="1"/>
        </w:numPr>
        <w:spacing w:after="0" w:line="240" w:lineRule="auto"/>
        <w:ind w:left="0" w:firstLine="567"/>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Використаний в умовах «ПАТ Коростенський кар'єр» метод розрахунку еліптичних зон </w:t>
      </w:r>
      <w:proofErr w:type="spellStart"/>
      <w:r w:rsidRPr="00516FE1">
        <w:rPr>
          <w:rFonts w:ascii="Times New Roman" w:hAnsi="Times New Roman"/>
          <w:sz w:val="28"/>
          <w:szCs w:val="28"/>
          <w:lang w:val="uk-UA"/>
        </w:rPr>
        <w:t>сейсмонебезпеки</w:t>
      </w:r>
      <w:proofErr w:type="spellEnd"/>
      <w:r w:rsidRPr="00516FE1">
        <w:rPr>
          <w:rFonts w:ascii="Times New Roman" w:hAnsi="Times New Roman"/>
          <w:sz w:val="28"/>
          <w:szCs w:val="28"/>
          <w:lang w:val="uk-UA"/>
        </w:rPr>
        <w:t xml:space="preserve"> по </w:t>
      </w:r>
      <w:proofErr w:type="spellStart"/>
      <w:r w:rsidRPr="00516FE1">
        <w:rPr>
          <w:rFonts w:ascii="Times New Roman" w:hAnsi="Times New Roman"/>
          <w:sz w:val="28"/>
          <w:szCs w:val="28"/>
          <w:lang w:val="uk-UA"/>
        </w:rPr>
        <w:t>ізосейсмам</w:t>
      </w:r>
      <w:proofErr w:type="spellEnd"/>
      <w:r w:rsidRPr="00516FE1">
        <w:rPr>
          <w:rFonts w:ascii="Times New Roman" w:hAnsi="Times New Roman"/>
          <w:sz w:val="28"/>
          <w:szCs w:val="28"/>
          <w:lang w:val="uk-UA"/>
        </w:rPr>
        <w:t xml:space="preserve"> допустимого рівня коливань, дозволяє обґрунтувати параметри вибухових робіт між кар'єром і прилеглими зонами охоронних об'єктів, а також їх технічним станом.</w:t>
      </w:r>
    </w:p>
    <w:p w:rsidR="00DE3379" w:rsidRPr="00516FE1" w:rsidRDefault="003C6E4B" w:rsidP="003C6E4B">
      <w:pPr>
        <w:pStyle w:val="a3"/>
        <w:spacing w:after="0" w:line="240" w:lineRule="auto"/>
        <w:ind w:left="567"/>
        <w:jc w:val="both"/>
        <w:rPr>
          <w:rFonts w:ascii="Times New Roman" w:hAnsi="Times New Roman"/>
          <w:sz w:val="28"/>
          <w:szCs w:val="28"/>
          <w:lang w:val="uk-UA"/>
        </w:rPr>
      </w:pPr>
      <w:r w:rsidRPr="00516FE1">
        <w:rPr>
          <w:rFonts w:ascii="Times New Roman" w:hAnsi="Times New Roman"/>
          <w:b/>
          <w:sz w:val="28"/>
          <w:szCs w:val="28"/>
          <w:lang w:val="uk-UA"/>
        </w:rPr>
        <w:t xml:space="preserve">Апробація результатів. </w:t>
      </w:r>
      <w:r w:rsidRPr="00516FE1">
        <w:rPr>
          <w:rFonts w:ascii="Times New Roman" w:hAnsi="Times New Roman"/>
          <w:sz w:val="28"/>
          <w:szCs w:val="28"/>
          <w:lang w:val="uk-UA"/>
        </w:rPr>
        <w:t>Основні р</w:t>
      </w:r>
      <w:r w:rsidR="00DE3379" w:rsidRPr="00516FE1">
        <w:rPr>
          <w:rFonts w:ascii="Times New Roman" w:hAnsi="Times New Roman"/>
          <w:sz w:val="28"/>
          <w:szCs w:val="28"/>
          <w:lang w:val="uk-UA"/>
        </w:rPr>
        <w:t>езультати роботи опубліковані в</w:t>
      </w:r>
    </w:p>
    <w:p w:rsidR="003C6E4B" w:rsidRPr="00516FE1" w:rsidRDefault="003C6E4B" w:rsidP="00DE3379">
      <w:pPr>
        <w:spacing w:after="0" w:line="240" w:lineRule="auto"/>
        <w:jc w:val="both"/>
        <w:rPr>
          <w:rFonts w:ascii="Times New Roman" w:hAnsi="Times New Roman"/>
          <w:sz w:val="28"/>
          <w:szCs w:val="28"/>
          <w:lang w:val="uk-UA"/>
        </w:rPr>
      </w:pPr>
      <w:r w:rsidRPr="00516FE1">
        <w:rPr>
          <w:rFonts w:ascii="Times New Roman" w:hAnsi="Times New Roman"/>
          <w:sz w:val="28"/>
          <w:szCs w:val="28"/>
          <w:lang w:val="uk-UA"/>
        </w:rPr>
        <w:t>збірнику Ⅴ міжнародної науково-практичної конференції «Технології і процеси в гірництві і будівництві», секція «Проблеми видобутку корисних копалин»</w:t>
      </w:r>
      <w:r w:rsidR="00DE3379" w:rsidRPr="00516FE1">
        <w:rPr>
          <w:rFonts w:ascii="Times New Roman" w:hAnsi="Times New Roman"/>
          <w:sz w:val="28"/>
          <w:szCs w:val="28"/>
          <w:lang w:val="uk-UA"/>
        </w:rPr>
        <w:t xml:space="preserve"> (</w:t>
      </w:r>
      <w:proofErr w:type="spellStart"/>
      <w:r w:rsidR="00DE3379" w:rsidRPr="00516FE1">
        <w:rPr>
          <w:rFonts w:ascii="Times New Roman" w:hAnsi="Times New Roman"/>
          <w:sz w:val="28"/>
          <w:szCs w:val="28"/>
          <w:lang w:val="uk-UA"/>
        </w:rPr>
        <w:t>Покровськ</w:t>
      </w:r>
      <w:proofErr w:type="spellEnd"/>
      <w:r w:rsidR="00DE3379" w:rsidRPr="00516FE1">
        <w:rPr>
          <w:rFonts w:ascii="Times New Roman" w:hAnsi="Times New Roman"/>
          <w:sz w:val="28"/>
          <w:szCs w:val="28"/>
          <w:lang w:val="uk-UA"/>
        </w:rPr>
        <w:t>, 2017).</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Публікації:</w:t>
      </w:r>
      <w:r w:rsidRPr="00516FE1">
        <w:rPr>
          <w:rFonts w:ascii="Times New Roman" w:hAnsi="Times New Roman" w:cs="Times New Roman"/>
          <w:sz w:val="28"/>
          <w:szCs w:val="28"/>
          <w:lang w:val="uk-UA"/>
        </w:rPr>
        <w:t xml:space="preserve"> за темою дисертаційної роботи опубліковано 2 статті у збірниках наукових конференцій.</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Структура та обсяг роботи:</w:t>
      </w:r>
      <w:r w:rsidRPr="00516FE1">
        <w:rPr>
          <w:rFonts w:ascii="Times New Roman" w:hAnsi="Times New Roman" w:cs="Times New Roman"/>
          <w:sz w:val="28"/>
          <w:szCs w:val="28"/>
          <w:lang w:val="uk-UA"/>
        </w:rPr>
        <w:t xml:space="preserve"> Дисертаційна робота складається з вступу, _ 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p>
    <w:p w:rsidR="00492248" w:rsidRPr="00516FE1" w:rsidRDefault="00492248" w:rsidP="00492248">
      <w:pPr>
        <w:spacing w:after="0" w:line="360" w:lineRule="auto"/>
        <w:rPr>
          <w:rFonts w:ascii="Times New Roman" w:hAnsi="Times New Roman" w:cs="Times New Roman"/>
          <w:sz w:val="28"/>
          <w:szCs w:val="28"/>
          <w:lang w:val="uk-UA"/>
        </w:rPr>
      </w:pPr>
    </w:p>
    <w:p w:rsidR="00492248" w:rsidRPr="00516FE1" w:rsidRDefault="00492248" w:rsidP="00492248">
      <w:pPr>
        <w:spacing w:after="0" w:line="240" w:lineRule="auto"/>
        <w:jc w:val="center"/>
        <w:rPr>
          <w:rFonts w:ascii="Times New Roman" w:hAnsi="Times New Roman" w:cs="Times New Roman"/>
          <w:b/>
          <w:sz w:val="28"/>
          <w:szCs w:val="28"/>
          <w:lang w:val="uk-UA"/>
        </w:rPr>
      </w:pPr>
      <w:r w:rsidRPr="00516FE1">
        <w:rPr>
          <w:rFonts w:ascii="Times New Roman" w:hAnsi="Times New Roman" w:cs="Times New Roman"/>
          <w:b/>
          <w:sz w:val="28"/>
          <w:szCs w:val="28"/>
          <w:lang w:val="uk-UA"/>
        </w:rPr>
        <w:t>ОСНОВНИЙ ЗМІСТ РОБОТИ</w:t>
      </w:r>
    </w:p>
    <w:p w:rsidR="00492248" w:rsidRPr="00516FE1" w:rsidRDefault="00492248" w:rsidP="00492248">
      <w:pPr>
        <w:spacing w:after="0" w:line="240" w:lineRule="auto"/>
        <w:ind w:left="708"/>
        <w:jc w:val="center"/>
        <w:rPr>
          <w:rFonts w:ascii="Times New Roman" w:hAnsi="Times New Roman" w:cs="Times New Roman"/>
          <w:b/>
          <w:sz w:val="28"/>
          <w:szCs w:val="28"/>
          <w:lang w:val="uk-UA"/>
        </w:rPr>
      </w:pPr>
    </w:p>
    <w:p w:rsidR="00492248" w:rsidRPr="00516FE1" w:rsidRDefault="00492248" w:rsidP="00492248">
      <w:pPr>
        <w:spacing w:after="0" w:line="240" w:lineRule="auto"/>
        <w:ind w:firstLine="851"/>
        <w:jc w:val="both"/>
        <w:rPr>
          <w:rFonts w:ascii="Times New Roman" w:hAnsi="Times New Roman"/>
          <w:sz w:val="28"/>
          <w:szCs w:val="28"/>
          <w:lang w:val="uk-UA"/>
        </w:rPr>
      </w:pPr>
      <w:r w:rsidRPr="00516FE1">
        <w:rPr>
          <w:rFonts w:ascii="Times New Roman" w:eastAsia="Calibri" w:hAnsi="Times New Roman" w:cs="Times New Roman"/>
          <w:b/>
          <w:sz w:val="28"/>
          <w:szCs w:val="28"/>
          <w:lang w:val="uk-UA"/>
        </w:rPr>
        <w:t>У вступі</w:t>
      </w:r>
      <w:r w:rsidRPr="00516FE1">
        <w:rPr>
          <w:rFonts w:ascii="Times New Roman" w:eastAsia="Calibri" w:hAnsi="Times New Roman" w:cs="Times New Roman"/>
          <w:sz w:val="28"/>
          <w:szCs w:val="28"/>
          <w:lang w:val="uk-UA"/>
        </w:rPr>
        <w:t xml:space="preserve">   обґрунтовано актуальність теми дисертації та необхідність проведення досліджень, висвітлено суть і стан наукової задачі, сформульовано мету, ідею та задачі досліджень, визначено наукову новизну та практичне значення одержаних результатів, наведені дані про зв’язок дисертаційної роботи з науковими темами,  апробація досліджень та структура роботи.</w:t>
      </w:r>
    </w:p>
    <w:p w:rsidR="00492248" w:rsidRPr="00516FE1" w:rsidRDefault="00492248" w:rsidP="00492248">
      <w:pPr>
        <w:spacing w:after="0" w:line="240" w:lineRule="auto"/>
        <w:ind w:firstLine="851"/>
        <w:jc w:val="both"/>
        <w:rPr>
          <w:rFonts w:ascii="Times New Roman" w:hAnsi="Times New Roman" w:cs="Times New Roman"/>
          <w:sz w:val="28"/>
          <w:szCs w:val="28"/>
          <w:lang w:val="uk-UA"/>
        </w:rPr>
      </w:pPr>
      <w:r w:rsidRPr="00516FE1">
        <w:rPr>
          <w:rFonts w:ascii="Times New Roman" w:hAnsi="Times New Roman"/>
          <w:b/>
          <w:sz w:val="28"/>
          <w:szCs w:val="28"/>
          <w:lang w:val="uk-UA"/>
        </w:rPr>
        <w:t xml:space="preserve">У першому розділі </w:t>
      </w:r>
      <w:r w:rsidRPr="00516FE1">
        <w:rPr>
          <w:rFonts w:ascii="Times New Roman" w:hAnsi="Times New Roman"/>
          <w:sz w:val="28"/>
          <w:szCs w:val="28"/>
          <w:lang w:val="uk-UA"/>
        </w:rPr>
        <w:t xml:space="preserve">наведений сучасний стан досліджень і задачі прогнозування </w:t>
      </w:r>
      <w:proofErr w:type="spellStart"/>
      <w:r w:rsidRPr="00516FE1">
        <w:rPr>
          <w:rFonts w:ascii="Times New Roman" w:hAnsi="Times New Roman"/>
          <w:sz w:val="28"/>
          <w:szCs w:val="28"/>
          <w:lang w:val="uk-UA"/>
        </w:rPr>
        <w:t>сейсмоеффектавибуха</w:t>
      </w:r>
      <w:proofErr w:type="spellEnd"/>
      <w:r w:rsidRPr="00516FE1">
        <w:rPr>
          <w:rFonts w:ascii="Times New Roman" w:hAnsi="Times New Roman"/>
          <w:sz w:val="28"/>
          <w:szCs w:val="28"/>
          <w:lang w:val="uk-UA"/>
        </w:rPr>
        <w:t xml:space="preserve"> в анізотропних масивах порід «ПАТ Коростенський кар'єр» </w:t>
      </w:r>
      <w:r w:rsidRPr="00516FE1">
        <w:rPr>
          <w:rFonts w:ascii="Times New Roman" w:hAnsi="Times New Roman" w:cs="Times New Roman"/>
          <w:sz w:val="28"/>
          <w:szCs w:val="28"/>
          <w:lang w:val="uk-UA"/>
        </w:rPr>
        <w:t xml:space="preserve">В даний час для вирішення однієї з головних, в розвитку гірської сейсміки, проблеми прогнозування сейсмічної небезпеки вибуху є використання методу академіка </w:t>
      </w:r>
      <w:proofErr w:type="spellStart"/>
      <w:r w:rsidRPr="00516FE1">
        <w:rPr>
          <w:rFonts w:ascii="Times New Roman" w:hAnsi="Times New Roman" w:cs="Times New Roman"/>
          <w:sz w:val="28"/>
          <w:szCs w:val="28"/>
          <w:lang w:val="uk-UA"/>
        </w:rPr>
        <w:t>М.А.Садовского</w:t>
      </w:r>
      <w:proofErr w:type="spellEnd"/>
      <w:r w:rsidRPr="00516FE1">
        <w:rPr>
          <w:rFonts w:ascii="Times New Roman" w:hAnsi="Times New Roman" w:cs="Times New Roman"/>
          <w:sz w:val="28"/>
          <w:szCs w:val="28"/>
          <w:lang w:val="uk-UA"/>
        </w:rPr>
        <w:t xml:space="preserve">, який в подальшому знайшов свій експериментальний розвиток в роботах В.В. Бойко, </w:t>
      </w:r>
      <w:proofErr w:type="spellStart"/>
      <w:r w:rsidRPr="00516FE1">
        <w:rPr>
          <w:rFonts w:ascii="Times New Roman" w:hAnsi="Times New Roman" w:cs="Times New Roman"/>
          <w:sz w:val="28"/>
          <w:szCs w:val="28"/>
          <w:lang w:val="uk-UA"/>
        </w:rPr>
        <w:t>мол</w:t>
      </w:r>
      <w:proofErr w:type="spellEnd"/>
      <w:r w:rsidRPr="00516FE1">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516FE1">
        <w:rPr>
          <w:rFonts w:ascii="Times New Roman" w:hAnsi="Times New Roman" w:cs="Times New Roman"/>
          <w:sz w:val="28"/>
          <w:szCs w:val="28"/>
          <w:lang w:val="uk-UA"/>
        </w:rPr>
        <w:t>Самедов</w:t>
      </w:r>
      <w:proofErr w:type="spellEnd"/>
      <w:r w:rsidRPr="00516FE1">
        <w:rPr>
          <w:rFonts w:ascii="Times New Roman" w:hAnsi="Times New Roman" w:cs="Times New Roman"/>
          <w:sz w:val="28"/>
          <w:szCs w:val="28"/>
          <w:lang w:val="uk-UA"/>
        </w:rPr>
        <w:t xml:space="preserve">, О.М. Терентьєв, С.В. </w:t>
      </w:r>
      <w:proofErr w:type="spellStart"/>
      <w:r w:rsidRPr="00516FE1">
        <w:rPr>
          <w:rFonts w:ascii="Times New Roman" w:hAnsi="Times New Roman" w:cs="Times New Roman"/>
          <w:sz w:val="28"/>
          <w:szCs w:val="28"/>
          <w:lang w:val="uk-UA"/>
        </w:rPr>
        <w:t>Зайченко</w:t>
      </w:r>
      <w:proofErr w:type="spellEnd"/>
      <w:r w:rsidRPr="00516FE1">
        <w:rPr>
          <w:rFonts w:ascii="Times New Roman" w:hAnsi="Times New Roman" w:cs="Times New Roman"/>
          <w:sz w:val="28"/>
          <w:szCs w:val="28"/>
          <w:lang w:val="uk-UA"/>
        </w:rPr>
        <w:t xml:space="preserve">, П.Й. Федоренко, А.В. </w:t>
      </w:r>
      <w:proofErr w:type="spellStart"/>
      <w:r w:rsidRPr="00516FE1">
        <w:rPr>
          <w:rFonts w:ascii="Times New Roman" w:hAnsi="Times New Roman" w:cs="Times New Roman"/>
          <w:sz w:val="28"/>
          <w:szCs w:val="28"/>
          <w:lang w:val="uk-UA"/>
        </w:rPr>
        <w:t>Шапурін</w:t>
      </w:r>
      <w:proofErr w:type="spellEnd"/>
      <w:r w:rsidRPr="00516FE1">
        <w:rPr>
          <w:rFonts w:ascii="Times New Roman" w:hAnsi="Times New Roman" w:cs="Times New Roman"/>
          <w:sz w:val="28"/>
          <w:szCs w:val="28"/>
          <w:lang w:val="uk-UA"/>
        </w:rPr>
        <w:t xml:space="preserve">, В.Т. </w:t>
      </w:r>
      <w:proofErr w:type="spellStart"/>
      <w:r w:rsidRPr="00516FE1">
        <w:rPr>
          <w:rFonts w:ascii="Times New Roman" w:hAnsi="Times New Roman" w:cs="Times New Roman"/>
          <w:sz w:val="28"/>
          <w:szCs w:val="28"/>
          <w:lang w:val="uk-UA"/>
        </w:rPr>
        <w:t>Трофимов</w:t>
      </w:r>
      <w:proofErr w:type="spellEnd"/>
      <w:r w:rsidRPr="00516FE1">
        <w:rPr>
          <w:rFonts w:ascii="Times New Roman" w:hAnsi="Times New Roman" w:cs="Times New Roman"/>
          <w:sz w:val="28"/>
          <w:szCs w:val="28"/>
          <w:lang w:val="uk-UA"/>
        </w:rPr>
        <w:t xml:space="preserve">, М.О. </w:t>
      </w:r>
      <w:proofErr w:type="spellStart"/>
      <w:r w:rsidRPr="00516FE1">
        <w:rPr>
          <w:rFonts w:ascii="Times New Roman" w:hAnsi="Times New Roman" w:cs="Times New Roman"/>
          <w:sz w:val="28"/>
          <w:szCs w:val="28"/>
          <w:lang w:val="uk-UA"/>
        </w:rPr>
        <w:t>Цитович</w:t>
      </w:r>
      <w:proofErr w:type="spellEnd"/>
      <w:r w:rsidRPr="00516FE1">
        <w:rPr>
          <w:rFonts w:ascii="Times New Roman" w:hAnsi="Times New Roman" w:cs="Times New Roman"/>
          <w:sz w:val="28"/>
          <w:szCs w:val="28"/>
          <w:lang w:val="uk-UA"/>
        </w:rPr>
        <w:t xml:space="preserve">, С.О. Жуков, О.М. </w:t>
      </w:r>
      <w:proofErr w:type="spellStart"/>
      <w:r w:rsidRPr="00516FE1">
        <w:rPr>
          <w:rFonts w:ascii="Times New Roman" w:hAnsi="Times New Roman" w:cs="Times New Roman"/>
          <w:sz w:val="28"/>
          <w:szCs w:val="28"/>
          <w:lang w:val="uk-UA"/>
        </w:rPr>
        <w:t>Шашенко</w:t>
      </w:r>
      <w:proofErr w:type="spellEnd"/>
      <w:r w:rsidRPr="00516FE1">
        <w:rPr>
          <w:rFonts w:ascii="Times New Roman" w:hAnsi="Times New Roman" w:cs="Times New Roman"/>
          <w:sz w:val="28"/>
          <w:szCs w:val="28"/>
          <w:lang w:val="uk-UA"/>
        </w:rPr>
        <w:t xml:space="preserve"> та  інших дослідників. Наукові положення чинних </w:t>
      </w:r>
      <w:proofErr w:type="spellStart"/>
      <w:r w:rsidRPr="00516FE1">
        <w:rPr>
          <w:rFonts w:ascii="Times New Roman" w:hAnsi="Times New Roman" w:cs="Times New Roman"/>
          <w:sz w:val="28"/>
          <w:szCs w:val="28"/>
          <w:lang w:val="uk-UA"/>
        </w:rPr>
        <w:t>методик</w:t>
      </w:r>
      <w:proofErr w:type="spellEnd"/>
      <w:r w:rsidRPr="00516FE1">
        <w:rPr>
          <w:rFonts w:ascii="Times New Roman" w:hAnsi="Times New Roman" w:cs="Times New Roman"/>
          <w:sz w:val="28"/>
          <w:szCs w:val="28"/>
          <w:lang w:val="uk-UA"/>
        </w:rPr>
        <w:t xml:space="preserve"> розрахунку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lastRenderedPageBreak/>
        <w:t xml:space="preserve">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 які розробляє «ПАТ Коростенський кар'єр» Це пов'язано з неоднаковими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516FE1">
        <w:rPr>
          <w:rFonts w:ascii="Times New Roman" w:hAnsi="Times New Roman" w:cs="Times New Roman"/>
          <w:sz w:val="28"/>
          <w:szCs w:val="28"/>
          <w:lang w:val="uk-UA"/>
        </w:rPr>
        <w:t>сейсмобезпеці</w:t>
      </w:r>
      <w:proofErr w:type="spellEnd"/>
      <w:r w:rsidRPr="00516FE1">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на охоронні об'єкти різного призначення. Через </w:t>
      </w:r>
      <w:proofErr w:type="spellStart"/>
      <w:r w:rsidRPr="00516FE1">
        <w:rPr>
          <w:rFonts w:ascii="Times New Roman" w:hAnsi="Times New Roman" w:cs="Times New Roman"/>
          <w:sz w:val="28"/>
          <w:szCs w:val="28"/>
          <w:lang w:val="uk-UA"/>
        </w:rPr>
        <w:t>цепроведення</w:t>
      </w:r>
      <w:proofErr w:type="spellEnd"/>
      <w:r w:rsidRPr="00516FE1">
        <w:rPr>
          <w:rFonts w:ascii="Times New Roman" w:hAnsi="Times New Roman" w:cs="Times New Roman"/>
          <w:sz w:val="28"/>
          <w:szCs w:val="28"/>
          <w:lang w:val="uk-UA"/>
        </w:rPr>
        <w:t xml:space="preserve"> вибухових робіт вимагає постійних сейсмічних спостережень практично по кожному вибуху з подальшим коректуванням допустимої маси заряду ВР.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Для вирішення цього завдання необхідно виконати роботи, що дозволяють застосувати для «ПАТ Коростенський кар'єр» розроблених ІГМ НАНУ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Районування території «ПАТ Коростенський кар'єр» в якій розташовується кар'єр і прилегла до нього зона охоронних об'єктів в залежності від анізотропного прояву сполучною їх територію;</w:t>
      </w:r>
    </w:p>
    <w:p w:rsidR="00492248" w:rsidRPr="00516FE1" w:rsidRDefault="009D693F"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З</w:t>
      </w:r>
      <w:r w:rsidR="00492248" w:rsidRPr="00516FE1">
        <w:rPr>
          <w:rFonts w:ascii="Times New Roman" w:hAnsi="Times New Roman"/>
          <w:sz w:val="28"/>
          <w:szCs w:val="28"/>
          <w:lang w:val="uk-UA"/>
        </w:rPr>
        <w:t>астосувати</w:t>
      </w:r>
      <w:r w:rsidRPr="00516FE1">
        <w:rPr>
          <w:rFonts w:ascii="Times New Roman" w:hAnsi="Times New Roman"/>
          <w:sz w:val="28"/>
          <w:szCs w:val="28"/>
          <w:lang w:val="uk-UA"/>
        </w:rPr>
        <w:t xml:space="preserve"> </w:t>
      </w:r>
      <w:r w:rsidR="00492248" w:rsidRPr="00516FE1">
        <w:rPr>
          <w:rFonts w:ascii="Times New Roman" w:hAnsi="Times New Roman"/>
          <w:sz w:val="28"/>
          <w:szCs w:val="28"/>
          <w:lang w:val="uk-UA"/>
        </w:rPr>
        <w:t xml:space="preserve">існуючу методику оцінки </w:t>
      </w:r>
      <w:proofErr w:type="spellStart"/>
      <w:r w:rsidR="00492248" w:rsidRPr="00516FE1">
        <w:rPr>
          <w:rFonts w:ascii="Times New Roman" w:hAnsi="Times New Roman"/>
          <w:sz w:val="28"/>
          <w:szCs w:val="28"/>
          <w:lang w:val="uk-UA"/>
        </w:rPr>
        <w:t>сейсмоанізотропного</w:t>
      </w:r>
      <w:proofErr w:type="spellEnd"/>
      <w:r w:rsidR="00492248" w:rsidRPr="00516FE1">
        <w:rPr>
          <w:rFonts w:ascii="Times New Roman" w:hAnsi="Times New Roman"/>
          <w:sz w:val="28"/>
          <w:szCs w:val="28"/>
          <w:lang w:val="uk-UA"/>
        </w:rPr>
        <w:t xml:space="preserve"> прояву вибуху групових зарядів ВР, для «ПАТ Коростенський кар'єр»;</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 умовах «ПАТ Коростенський кар'єр» взаємозв'язок між характером розподілу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516FE1">
        <w:rPr>
          <w:rFonts w:ascii="Times New Roman" w:hAnsi="Times New Roman"/>
          <w:sz w:val="28"/>
          <w:szCs w:val="28"/>
          <w:lang w:val="uk-UA"/>
        </w:rPr>
        <w:t>т.д</w:t>
      </w:r>
      <w:proofErr w:type="spellEnd"/>
      <w:r w:rsidRPr="00516FE1">
        <w:rPr>
          <w:rFonts w:ascii="Times New Roman" w:hAnsi="Times New Roman"/>
          <w:sz w:val="28"/>
          <w:szCs w:val="28"/>
          <w:lang w:val="uk-UA"/>
        </w:rPr>
        <w:t xml:space="preserve">.) з параметрами зони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застосувати для «ПАТ Коростенський кар'єр» існуючі методи розрахунку </w:t>
      </w:r>
      <w:proofErr w:type="spellStart"/>
      <w:r w:rsidRPr="00516FE1">
        <w:rPr>
          <w:rFonts w:ascii="Times New Roman" w:hAnsi="Times New Roman"/>
          <w:sz w:val="28"/>
          <w:szCs w:val="28"/>
          <w:lang w:val="uk-UA"/>
        </w:rPr>
        <w:t>сейсмобезпеки</w:t>
      </w:r>
      <w:proofErr w:type="spellEnd"/>
      <w:r w:rsidRPr="00516FE1">
        <w:rPr>
          <w:rFonts w:ascii="Times New Roman" w:hAnsi="Times New Roman"/>
          <w:sz w:val="28"/>
          <w:szCs w:val="28"/>
          <w:lang w:val="uk-UA"/>
        </w:rPr>
        <w:t xml:space="preserve"> параметрів вибуху і </w:t>
      </w:r>
      <w:proofErr w:type="spellStart"/>
      <w:r w:rsidRPr="00516FE1">
        <w:rPr>
          <w:rFonts w:ascii="Times New Roman" w:hAnsi="Times New Roman"/>
          <w:sz w:val="28"/>
          <w:szCs w:val="28"/>
          <w:lang w:val="uk-UA"/>
        </w:rPr>
        <w:t>сейсмозниження</w:t>
      </w:r>
      <w:proofErr w:type="spellEnd"/>
      <w:r w:rsidRPr="00516FE1">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516FE1">
        <w:rPr>
          <w:rFonts w:ascii="Times New Roman" w:hAnsi="Times New Roman"/>
          <w:sz w:val="28"/>
          <w:szCs w:val="28"/>
          <w:lang w:val="uk-UA"/>
        </w:rPr>
        <w:t>сейсмоанізотропним</w:t>
      </w:r>
      <w:proofErr w:type="spellEnd"/>
      <w:r w:rsidRPr="00516FE1">
        <w:rPr>
          <w:rFonts w:ascii="Times New Roman" w:hAnsi="Times New Roman"/>
          <w:sz w:val="28"/>
          <w:szCs w:val="28"/>
          <w:lang w:val="uk-UA"/>
        </w:rPr>
        <w:t xml:space="preserve"> проявом масових вибухів на даному кар'єрі;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Аналіз стану питання по гірськ</w:t>
      </w:r>
      <w:r w:rsidR="009D693F" w:rsidRPr="00516FE1">
        <w:rPr>
          <w:rFonts w:ascii="Times New Roman" w:hAnsi="Times New Roman" w:cs="Times New Roman"/>
          <w:sz w:val="28"/>
          <w:szCs w:val="28"/>
          <w:lang w:val="uk-UA"/>
        </w:rPr>
        <w:t xml:space="preserve">ій сейсміці, </w:t>
      </w:r>
      <w:proofErr w:type="spellStart"/>
      <w:r w:rsidR="009D693F" w:rsidRPr="00516FE1">
        <w:rPr>
          <w:rFonts w:ascii="Times New Roman" w:hAnsi="Times New Roman" w:cs="Times New Roman"/>
          <w:sz w:val="28"/>
          <w:szCs w:val="28"/>
          <w:lang w:val="uk-UA"/>
        </w:rPr>
        <w:t>методик</w:t>
      </w:r>
      <w:proofErr w:type="spellEnd"/>
      <w:r w:rsidR="009D693F" w:rsidRPr="00516FE1">
        <w:rPr>
          <w:rFonts w:ascii="Times New Roman" w:hAnsi="Times New Roman" w:cs="Times New Roman"/>
          <w:sz w:val="28"/>
          <w:szCs w:val="28"/>
          <w:lang w:val="uk-UA"/>
        </w:rPr>
        <w:t xml:space="preserve"> оцінки </w:t>
      </w:r>
      <w:proofErr w:type="spellStart"/>
      <w:r w:rsidR="009D693F" w:rsidRPr="00516FE1">
        <w:rPr>
          <w:rFonts w:ascii="Times New Roman" w:hAnsi="Times New Roman" w:cs="Times New Roman"/>
          <w:sz w:val="28"/>
          <w:szCs w:val="28"/>
          <w:lang w:val="uk-UA"/>
        </w:rPr>
        <w:t>сей</w:t>
      </w:r>
      <w:r w:rsidRPr="00516FE1">
        <w:rPr>
          <w:rFonts w:ascii="Times New Roman" w:hAnsi="Times New Roman" w:cs="Times New Roman"/>
          <w:sz w:val="28"/>
          <w:szCs w:val="28"/>
          <w:lang w:val="uk-UA"/>
        </w:rPr>
        <w:t>смоеффекта</w:t>
      </w:r>
      <w:proofErr w:type="spellEnd"/>
      <w:r w:rsidRPr="00516FE1">
        <w:rPr>
          <w:rFonts w:ascii="Times New Roman" w:hAnsi="Times New Roman" w:cs="Times New Roman"/>
          <w:sz w:val="28"/>
          <w:szCs w:val="28"/>
          <w:lang w:val="uk-UA"/>
        </w:rPr>
        <w:t xml:space="preserve"> і методів його зниження показав необхідність застосування їх, для «ПАТ Коростенський кар'єр», робіт за цим напрямком з урахуванням анізотропного прояву територій по якій відбувається передача </w:t>
      </w:r>
      <w:proofErr w:type="spellStart"/>
      <w:r w:rsidRPr="00516FE1">
        <w:rPr>
          <w:rFonts w:ascii="Times New Roman" w:hAnsi="Times New Roman" w:cs="Times New Roman"/>
          <w:sz w:val="28"/>
          <w:szCs w:val="28"/>
          <w:lang w:val="uk-UA"/>
        </w:rPr>
        <w:t>сейсмоколивань</w:t>
      </w:r>
      <w:proofErr w:type="spellEnd"/>
      <w:r w:rsidRPr="00516FE1">
        <w:rPr>
          <w:rFonts w:ascii="Times New Roman" w:hAnsi="Times New Roman" w:cs="Times New Roman"/>
          <w:sz w:val="28"/>
          <w:szCs w:val="28"/>
          <w:lang w:val="uk-UA"/>
        </w:rPr>
        <w:t xml:space="preserve"> від місця вибухових робіт в зони розташування охоронних об'єктів і існуючих досягнень в цій галузі.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 xml:space="preserve">Рішення поставлених в даній роботі завдань досягнуто виконанням досліджень по структурній схемі відображає весь комплекс робіт - від особливості джерела вибуху при технологічному руйнуванні гірських порід до </w:t>
      </w:r>
      <w:proofErr w:type="spellStart"/>
      <w:r w:rsidRPr="00516FE1">
        <w:rPr>
          <w:rFonts w:ascii="Times New Roman" w:hAnsi="Times New Roman" w:cs="Times New Roman"/>
          <w:sz w:val="28"/>
          <w:szCs w:val="28"/>
          <w:lang w:val="uk-UA"/>
        </w:rPr>
        <w:t>сейсмопроявлення</w:t>
      </w:r>
      <w:proofErr w:type="spellEnd"/>
      <w:r w:rsidRPr="00516FE1">
        <w:rPr>
          <w:rFonts w:ascii="Times New Roman" w:hAnsi="Times New Roman" w:cs="Times New Roman"/>
          <w:sz w:val="28"/>
          <w:szCs w:val="28"/>
          <w:lang w:val="uk-UA"/>
        </w:rPr>
        <w:t xml:space="preserve"> його в зоні, де розташовані охоронні об'єкти в «ПАТ Коростенський кар'єр» і до отримання аналітичних результатів, зміст яких викладено нижче.</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другому розділі </w:t>
      </w:r>
      <w:r w:rsidRPr="00516FE1">
        <w:rPr>
          <w:rFonts w:ascii="Times New Roman" w:hAnsi="Times New Roman"/>
          <w:sz w:val="28"/>
          <w:szCs w:val="28"/>
          <w:lang w:val="uk-UA"/>
        </w:rPr>
        <w:t>наведені  м</w:t>
      </w:r>
      <w:r w:rsidRPr="00516FE1">
        <w:rPr>
          <w:rFonts w:ascii="Times New Roman" w:hAnsi="Times New Roman"/>
          <w:bCs/>
          <w:sz w:val="28"/>
          <w:szCs w:val="28"/>
          <w:lang w:val="uk-UA"/>
        </w:rPr>
        <w:t xml:space="preserve">етодики проведення наукових досліджень. </w:t>
      </w:r>
      <w:r w:rsidRPr="00516FE1">
        <w:rPr>
          <w:rFonts w:ascii="Times New Roman" w:hAnsi="Times New Roman" w:cs="Times New Roman"/>
          <w:bCs/>
          <w:sz w:val="28"/>
          <w:szCs w:val="28"/>
          <w:lang w:val="uk-UA"/>
        </w:rPr>
        <w:t>З метою вивчення руйнівного і сейсмічного дій вибуху зарядів ВР в анізотропному масиві гірських порід розроблені методики о</w:t>
      </w:r>
      <w:r w:rsidR="00ED4DEA" w:rsidRPr="00516FE1">
        <w:rPr>
          <w:rFonts w:ascii="Times New Roman" w:hAnsi="Times New Roman" w:cs="Times New Roman"/>
          <w:bCs/>
          <w:sz w:val="28"/>
          <w:szCs w:val="28"/>
          <w:lang w:val="uk-UA"/>
        </w:rPr>
        <w:t xml:space="preserve">цінки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вибухів одиночних і групових зарядів ВР, а також методи оцінки фізико-механічних властивостей масивів гірських порід і їх тріщинуватості. В процесі розробки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був зроблений вибір </w:t>
      </w:r>
      <w:proofErr w:type="spellStart"/>
      <w:r w:rsidRPr="00516FE1">
        <w:rPr>
          <w:rFonts w:ascii="Times New Roman" w:hAnsi="Times New Roman" w:cs="Times New Roman"/>
          <w:bCs/>
          <w:sz w:val="28"/>
          <w:szCs w:val="28"/>
          <w:lang w:val="uk-UA"/>
        </w:rPr>
        <w:t>сейсморегеструючої</w:t>
      </w:r>
      <w:proofErr w:type="spellEnd"/>
      <w:r w:rsidRPr="00516FE1">
        <w:rPr>
          <w:rFonts w:ascii="Times New Roman" w:hAnsi="Times New Roman" w:cs="Times New Roman"/>
          <w:bCs/>
          <w:sz w:val="28"/>
          <w:szCs w:val="28"/>
          <w:lang w:val="uk-UA"/>
        </w:rPr>
        <w:t xml:space="preserve"> апаратури, складений вимірювальний канал і дана його </w:t>
      </w:r>
      <w:proofErr w:type="spellStart"/>
      <w:r w:rsidRPr="00516FE1">
        <w:rPr>
          <w:rFonts w:ascii="Times New Roman" w:hAnsi="Times New Roman" w:cs="Times New Roman"/>
          <w:bCs/>
          <w:sz w:val="28"/>
          <w:szCs w:val="28"/>
          <w:lang w:val="uk-UA"/>
        </w:rPr>
        <w:t>гадуєровка</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Відмінною особливістю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оцінки </w:t>
      </w:r>
      <w:proofErr w:type="spellStart"/>
      <w:r w:rsidRPr="00516FE1">
        <w:rPr>
          <w:rFonts w:ascii="Times New Roman" w:hAnsi="Times New Roman" w:cs="Times New Roman"/>
          <w:bCs/>
          <w:sz w:val="28"/>
          <w:szCs w:val="28"/>
          <w:lang w:val="uk-UA"/>
        </w:rPr>
        <w:t>сейсмоефекта</w:t>
      </w:r>
      <w:proofErr w:type="spellEnd"/>
      <w:r w:rsidRPr="00516FE1">
        <w:rPr>
          <w:rFonts w:ascii="Times New Roman" w:hAnsi="Times New Roman" w:cs="Times New Roman"/>
          <w:bCs/>
          <w:sz w:val="28"/>
          <w:szCs w:val="28"/>
          <w:lang w:val="uk-UA"/>
        </w:rPr>
        <w:t xml:space="preserve"> вибуху, від відомих, є облік його</w:t>
      </w:r>
      <w:r w:rsidR="00476D6D" w:rsidRPr="00516FE1">
        <w:rPr>
          <w:rFonts w:ascii="Times New Roman" w:hAnsi="Times New Roman" w:cs="Times New Roman"/>
          <w:bCs/>
          <w:sz w:val="28"/>
          <w:szCs w:val="28"/>
          <w:lang w:val="uk-UA"/>
        </w:rPr>
        <w:t xml:space="preserve">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а також створення систем контролю гранично-допустимого рівня сейсмічності на досліджуваних об'єктах.</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Методика оцінки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впливу промислових вибухів на охоронні об'єкти передбачає вивчення хвильових характеристик вибуху за допомогою реєстрації короткочасних процесів, що протікають в гірських породах анізотропної будови під час вибуху одиночних і групових зарядів ВР. Для отримання достовірних результатів вимірювання, різних параметрів дії вибуху, дослідження проводилися із застосуванням стандартних сейсмоприймачів типу СМ-3, С-5-С, СВ-20, СВ-30, АПТ-1М, призначених для реєстрації вертикальних і горизонтальних коливань, магнітографів типу НО-68, осцилографів С-9-8, С9-16 і ПЕОМ. Застосування сейсмоприймачів типу СМ-3, СВ-20 і СВ-30, АПТ-1М, що перетворюють механічні коливання в електричні сигнали, дозволяє з використанням найпростіших засобів вимірювань, провести реєстрацію та аналіз амплітудно-часових параметрів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в різних класах геолого-тектонічної моделі місцевості, в якій розташований кар'єр і охоронний об'єкт. Основне завдання інструментальних спостережень - встановлення фізико-технічних основ управління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на підставі вивчення характеру розподілу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навколо вибуху в залежності від різних природних і технологічних факторів. Для вирішення поставлених завдань досліджень найбільш прийнятний метод вимірювання сейсмічних коливань по профільних лініях, з обладнанням на кожному профілі постійних точок спостереження, які при порівнянні коливань від різних вибухів будуть еталонними.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 кожному профілю встановлювалися емпіричні коефіцієнти, що входить в рівняння, що відображає зв'язок швидкості коливань анізотропної гірської породи і наведеної маси заряду ВР, потім визначали вигляд кореляційної залежності по якій споруджуваних </w:t>
      </w:r>
      <w:proofErr w:type="spellStart"/>
      <w:r w:rsidRPr="00516FE1">
        <w:rPr>
          <w:rFonts w:ascii="Times New Roman" w:hAnsi="Times New Roman" w:cs="Times New Roman"/>
          <w:bCs/>
          <w:sz w:val="28"/>
          <w:szCs w:val="28"/>
          <w:lang w:val="uk-UA"/>
        </w:rPr>
        <w:t>ізосейсми</w:t>
      </w:r>
      <w:proofErr w:type="spellEnd"/>
      <w:r w:rsidRPr="00516FE1">
        <w:rPr>
          <w:rFonts w:ascii="Times New Roman" w:hAnsi="Times New Roman" w:cs="Times New Roman"/>
          <w:bCs/>
          <w:sz w:val="28"/>
          <w:szCs w:val="28"/>
          <w:lang w:val="uk-UA"/>
        </w:rPr>
        <w:t xml:space="preserve"> різного рівня коливань.</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Для оперативності визначення радіусів сейсмічних зон використовувались</w:t>
      </w:r>
      <w:r w:rsidR="00ED4DEA" w:rsidRPr="00516FE1">
        <w:rPr>
          <w:rFonts w:ascii="Times New Roman" w:hAnsi="Times New Roman" w:cs="Times New Roman"/>
          <w:bCs/>
          <w:sz w:val="28"/>
          <w:szCs w:val="28"/>
          <w:lang w:val="uk-UA"/>
        </w:rPr>
        <w:t xml:space="preserve"> </w:t>
      </w:r>
      <w:r w:rsidRPr="00516FE1">
        <w:rPr>
          <w:rFonts w:ascii="Times New Roman" w:hAnsi="Times New Roman" w:cs="Times New Roman"/>
          <w:bCs/>
          <w:sz w:val="28"/>
          <w:szCs w:val="28"/>
          <w:lang w:val="uk-UA"/>
        </w:rPr>
        <w:t xml:space="preserve">існуюча розроблена номограма, яка дозволяє визначити сейсмічний радіус будь-якого профілю, маючи по цьому профілю такі дані, як значення коефіцієнта пропорційності, показника ступеня загасання, швидкість коливання (для визначення </w:t>
      </w:r>
      <w:proofErr w:type="spellStart"/>
      <w:r w:rsidRPr="00516FE1">
        <w:rPr>
          <w:rFonts w:ascii="Times New Roman" w:hAnsi="Times New Roman" w:cs="Times New Roman"/>
          <w:bCs/>
          <w:sz w:val="28"/>
          <w:szCs w:val="28"/>
          <w:lang w:val="uk-UA"/>
        </w:rPr>
        <w:t>сейсмобезпечних</w:t>
      </w:r>
      <w:proofErr w:type="spellEnd"/>
      <w:r w:rsidRPr="00516FE1">
        <w:rPr>
          <w:rFonts w:ascii="Times New Roman" w:hAnsi="Times New Roman" w:cs="Times New Roman"/>
          <w:bCs/>
          <w:sz w:val="28"/>
          <w:szCs w:val="28"/>
          <w:lang w:val="uk-UA"/>
        </w:rPr>
        <w:t xml:space="preserve"> зон -допустиму швидкість), коефіцієнт що </w:t>
      </w:r>
      <w:r w:rsidRPr="00516FE1">
        <w:rPr>
          <w:rFonts w:ascii="Times New Roman" w:hAnsi="Times New Roman" w:cs="Times New Roman"/>
          <w:bCs/>
          <w:sz w:val="28"/>
          <w:szCs w:val="28"/>
          <w:lang w:val="uk-UA"/>
        </w:rPr>
        <w:lastRenderedPageBreak/>
        <w:t xml:space="preserve">враховує умови підривання при технологічному руйнуванні гірських порід, а також маса заряду в осередку вибуху.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Однією з основних проблем, як з вив</w:t>
      </w:r>
      <w:r w:rsidR="00ED4DEA" w:rsidRPr="00516FE1">
        <w:rPr>
          <w:rFonts w:ascii="Times New Roman" w:hAnsi="Times New Roman" w:cs="Times New Roman"/>
          <w:bCs/>
          <w:sz w:val="28"/>
          <w:szCs w:val="28"/>
          <w:lang w:val="uk-UA"/>
        </w:rPr>
        <w:t xml:space="preserve">чення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вибуху так і перевірки надійності розроблених рекомендацій, є необхідність набору даних по всій площі та за різними напрямками навколо вибуху, що вимагає використання значних технічних засобів і операторів в кож</w:t>
      </w:r>
      <w:r w:rsidR="00ED4DEA" w:rsidRPr="00516FE1">
        <w:rPr>
          <w:rFonts w:ascii="Times New Roman" w:hAnsi="Times New Roman" w:cs="Times New Roman"/>
          <w:bCs/>
          <w:sz w:val="28"/>
          <w:szCs w:val="28"/>
          <w:lang w:val="uk-UA"/>
        </w:rPr>
        <w:t xml:space="preserve">ній точці вимірювання </w:t>
      </w:r>
      <w:proofErr w:type="spellStart"/>
      <w:r w:rsidR="00ED4DEA" w:rsidRPr="00516FE1">
        <w:rPr>
          <w:rFonts w:ascii="Times New Roman" w:hAnsi="Times New Roman" w:cs="Times New Roman"/>
          <w:bCs/>
          <w:sz w:val="28"/>
          <w:szCs w:val="28"/>
          <w:lang w:val="uk-UA"/>
        </w:rPr>
        <w:t>сейсмоколи</w:t>
      </w:r>
      <w:r w:rsidRPr="00516FE1">
        <w:rPr>
          <w:rFonts w:ascii="Times New Roman" w:hAnsi="Times New Roman" w:cs="Times New Roman"/>
          <w:bCs/>
          <w:sz w:val="28"/>
          <w:szCs w:val="28"/>
          <w:lang w:val="uk-UA"/>
        </w:rPr>
        <w:t>вань</w:t>
      </w:r>
      <w:proofErr w:type="spellEnd"/>
      <w:r w:rsidRPr="00516FE1">
        <w:rPr>
          <w:rFonts w:ascii="Times New Roman" w:hAnsi="Times New Roman" w:cs="Times New Roman"/>
          <w:bCs/>
          <w:sz w:val="28"/>
          <w:szCs w:val="28"/>
          <w:lang w:val="uk-UA"/>
        </w:rPr>
        <w:t>, в місцях розташування охоронних об'єктів.</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Розроблені методики визначення фізико-механічних і акустичних властивостей гірських порід, методика побудови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масових вибухів на кар'єрах з додатком номограми, а також метод автономного контролю за гранично-допустимими сейсмічними коливаннями від масових вибухів були використані при проведенні експериментальних досліджень в промислових умовах.</w:t>
      </w:r>
    </w:p>
    <w:p w:rsidR="00492248" w:rsidRPr="00516FE1" w:rsidRDefault="00492248" w:rsidP="00492248">
      <w:pPr>
        <w:spacing w:after="0" w:line="240" w:lineRule="auto"/>
        <w:ind w:firstLine="709"/>
        <w:jc w:val="both"/>
        <w:rPr>
          <w:rFonts w:ascii="Times New Roman" w:hAnsi="Times New Roman" w:cs="Times New Roman"/>
          <w:bCs/>
          <w:sz w:val="28"/>
          <w:szCs w:val="28"/>
          <w:lang w:val="uk-UA"/>
        </w:rPr>
      </w:pPr>
      <w:r w:rsidRPr="00516FE1">
        <w:rPr>
          <w:rFonts w:ascii="Times New Roman" w:hAnsi="Times New Roman"/>
          <w:b/>
          <w:sz w:val="28"/>
          <w:szCs w:val="28"/>
          <w:lang w:val="uk-UA"/>
        </w:rPr>
        <w:t>У третьому розділі наведені</w:t>
      </w:r>
      <w:r w:rsidRPr="00516FE1">
        <w:rPr>
          <w:rFonts w:ascii="Times New Roman" w:eastAsia="Calibri" w:hAnsi="Times New Roman" w:cs="Times New Roman"/>
          <w:sz w:val="28"/>
          <w:szCs w:val="28"/>
          <w:lang w:val="uk-UA"/>
        </w:rPr>
        <w:t xml:space="preserve">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 </w:t>
      </w:r>
      <w:r w:rsidRPr="00516FE1">
        <w:rPr>
          <w:rFonts w:ascii="Times New Roman" w:hAnsi="Times New Roman" w:cs="Times New Roman"/>
          <w:bCs/>
          <w:sz w:val="28"/>
          <w:szCs w:val="28"/>
          <w:lang w:val="uk-UA"/>
        </w:rPr>
        <w:t>Виходячи з реальних геолого-</w:t>
      </w:r>
      <w:proofErr w:type="spellStart"/>
      <w:r w:rsidRPr="00516FE1">
        <w:rPr>
          <w:rFonts w:ascii="Times New Roman" w:hAnsi="Times New Roman" w:cs="Times New Roman"/>
          <w:bCs/>
          <w:sz w:val="28"/>
          <w:szCs w:val="28"/>
          <w:lang w:val="uk-UA"/>
        </w:rPr>
        <w:t>тріщиноватих</w:t>
      </w:r>
      <w:proofErr w:type="spellEnd"/>
      <w:r w:rsidRPr="00516FE1">
        <w:rPr>
          <w:rFonts w:ascii="Times New Roman" w:hAnsi="Times New Roman" w:cs="Times New Roman"/>
          <w:bCs/>
          <w:sz w:val="28"/>
          <w:szCs w:val="28"/>
          <w:lang w:val="uk-UA"/>
        </w:rPr>
        <w:t xml:space="preserve"> особливостей місцевості, в яких знаходиться територія кар’єрного поля </w:t>
      </w:r>
      <w:r w:rsidRPr="00516FE1">
        <w:rPr>
          <w:rFonts w:ascii="Times New Roman" w:hAnsi="Times New Roman"/>
          <w:sz w:val="28"/>
          <w:szCs w:val="28"/>
          <w:lang w:val="uk-UA"/>
        </w:rPr>
        <w:t>«ПАТ Коростенський кар'єр» і прилеглі до неї об’єкти, що охороняються,</w:t>
      </w:r>
      <w:r w:rsidRPr="00516FE1">
        <w:rPr>
          <w:rFonts w:ascii="Times New Roman" w:hAnsi="Times New Roman" w:cs="Times New Roman"/>
          <w:bCs/>
          <w:sz w:val="28"/>
          <w:szCs w:val="28"/>
          <w:lang w:val="uk-UA"/>
        </w:rPr>
        <w:t xml:space="preserve"> визначили напрями подальших аналітичних досліджень, які 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процесі виконання досліджень було встановлено, що середовище кар’єрного поля є не однорідною в якому є система паралельних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 заповнювачем. При цьому,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побудова еліптичних сейсмонебезпечних зон ґрунтувалась на тому, що</w:t>
      </w:r>
      <w:r w:rsidRPr="00516FE1">
        <w:rPr>
          <w:rFonts w:ascii="Times New Roman" w:hAnsi="Times New Roman" w:cs="Times New Roman"/>
          <w:bCs/>
          <w:sz w:val="28"/>
          <w:szCs w:val="28"/>
          <w:lang w:val="uk-UA"/>
        </w:rPr>
        <w:t xml:space="preserve"> сейсмічна хвиля, яка буде </w:t>
      </w:r>
      <w:r w:rsidR="00A85463" w:rsidRPr="00516FE1">
        <w:rPr>
          <w:rFonts w:ascii="Times New Roman" w:hAnsi="Times New Roman" w:cs="Times New Roman"/>
          <w:bCs/>
          <w:sz w:val="28"/>
          <w:szCs w:val="28"/>
          <w:lang w:val="uk-UA"/>
        </w:rPr>
        <w:t>утворюватися</w:t>
      </w:r>
      <w:r w:rsidRPr="00516FE1">
        <w:rPr>
          <w:rFonts w:ascii="Times New Roman" w:hAnsi="Times New Roman" w:cs="Times New Roman"/>
          <w:bCs/>
          <w:sz w:val="28"/>
          <w:szCs w:val="28"/>
          <w:lang w:val="uk-UA"/>
        </w:rPr>
        <w:t xml:space="preserve"> від </w:t>
      </w:r>
      <w:r w:rsidR="00A85463" w:rsidRPr="00516FE1">
        <w:rPr>
          <w:rFonts w:ascii="Times New Roman" w:hAnsi="Times New Roman" w:cs="Times New Roman"/>
          <w:bCs/>
          <w:sz w:val="28"/>
          <w:szCs w:val="28"/>
          <w:lang w:val="uk-UA"/>
        </w:rPr>
        <w:t>короткоуповільненого</w:t>
      </w:r>
      <w:r w:rsidRPr="00516FE1">
        <w:rPr>
          <w:rFonts w:ascii="Times New Roman" w:hAnsi="Times New Roman" w:cs="Times New Roman"/>
          <w:bCs/>
          <w:sz w:val="28"/>
          <w:szCs w:val="28"/>
          <w:lang w:val="uk-UA"/>
        </w:rPr>
        <w:t xml:space="preserve"> вибуху системи вертикально свердловинних зарядів ВР, з великою віссю орієнтованою паралельна площині тріщини. При цьому в роботі використовували також цей </w:t>
      </w:r>
      <w:r w:rsidRPr="00516FE1">
        <w:rPr>
          <w:rFonts w:ascii="Times New Roman" w:hAnsi="Times New Roman" w:cs="Times New Roman"/>
          <w:sz w:val="28"/>
          <w:szCs w:val="28"/>
          <w:lang w:val="uk-UA"/>
        </w:rPr>
        <w:t>методу</w:t>
      </w:r>
      <w:r w:rsidRPr="00516FE1">
        <w:rPr>
          <w:rFonts w:ascii="Times New Roman" w:hAnsi="Times New Roman" w:cs="Times New Roman"/>
          <w:bCs/>
          <w:sz w:val="28"/>
          <w:szCs w:val="28"/>
          <w:lang w:val="uk-UA"/>
        </w:rPr>
        <w:t xml:space="preserve"> для визначення швидкості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sz w:val="28"/>
          <w:szCs w:val="28"/>
          <w:lang w:val="uk-UA"/>
        </w:rPr>
        <w:t xml:space="preserve">. У середовищі кар’єрного поля </w:t>
      </w:r>
      <w:r w:rsidRPr="00516FE1">
        <w:rPr>
          <w:rFonts w:ascii="Times New Roman" w:hAnsi="Times New Roman"/>
          <w:sz w:val="28"/>
          <w:szCs w:val="28"/>
          <w:lang w:val="uk-UA"/>
        </w:rPr>
        <w:t xml:space="preserve">в умовах «ПАТ Коростенський кар'єр» </w:t>
      </w:r>
      <w:r w:rsidRPr="00516FE1">
        <w:rPr>
          <w:rFonts w:ascii="Times New Roman" w:hAnsi="Times New Roman" w:cs="Times New Roman"/>
          <w:bCs/>
          <w:sz w:val="28"/>
          <w:szCs w:val="28"/>
          <w:lang w:val="uk-UA"/>
        </w:rPr>
        <w:t xml:space="preserve">з паралельної системою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зі збільшенням відстані від епіцентру вибуху, сейсмічна хвиля постійно буде втрачати свою інтенсивність за рахунок перетину більшої кількості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Закономірність зміни параметрів </w:t>
      </w:r>
      <w:proofErr w:type="spellStart"/>
      <w:r w:rsidRPr="00516FE1">
        <w:rPr>
          <w:rFonts w:ascii="Times New Roman" w:hAnsi="Times New Roman" w:cs="Times New Roman"/>
          <w:bCs/>
          <w:sz w:val="28"/>
          <w:szCs w:val="28"/>
          <w:lang w:val="uk-UA"/>
        </w:rPr>
        <w:t>сейсмоанізотропії</w:t>
      </w:r>
      <w:proofErr w:type="spellEnd"/>
      <w:r w:rsidRPr="00516FE1">
        <w:rPr>
          <w:rFonts w:ascii="Times New Roman" w:hAnsi="Times New Roman" w:cs="Times New Roman"/>
          <w:bCs/>
          <w:sz w:val="28"/>
          <w:szCs w:val="28"/>
          <w:lang w:val="uk-UA"/>
        </w:rPr>
        <w:t xml:space="preserve"> властивостей масиву за напрямками  характеризується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отриманими в «ПАТ Коростенський кар'єр» гірського масиву, в якому розташований кар'єр і прилегла до нього зона охоронних об'єктів. Розміри еліпса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залежать від приведеної до відстані маси заряду</w:t>
      </w:r>
      <w:r w:rsidRPr="00516FE1">
        <w:rPr>
          <w:rFonts w:ascii="Times New Roman" w:hAnsi="Times New Roman" w:cs="Times New Roman"/>
          <w:bCs/>
          <w:sz w:val="28"/>
          <w:szCs w:val="28"/>
          <w:lang w:val="uk-UA"/>
        </w:rPr>
        <w:object w:dxaOrig="8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5pt" o:ole="">
            <v:imagedata r:id="rId5" o:title=""/>
          </v:shape>
          <o:OLEObject Type="Embed" ProgID="Equation.3" ShapeID="_x0000_i1025" DrawAspect="Content" ObjectID="_1555937446" r:id="rId6"/>
        </w:object>
      </w:r>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для побудови еліптичних сейсмонебезпечних зон в роботі в</w:t>
      </w:r>
      <w:r w:rsidRPr="00516FE1">
        <w:rPr>
          <w:rFonts w:ascii="Times New Roman" w:hAnsi="Times New Roman" w:cs="Times New Roman"/>
          <w:bCs/>
          <w:iCs/>
          <w:sz w:val="28"/>
          <w:szCs w:val="28"/>
          <w:lang w:val="uk-UA"/>
        </w:rPr>
        <w:t xml:space="preserve">икористовуючи емпіричні залежності </w:t>
      </w:r>
      <w:r w:rsidRPr="00516FE1">
        <w:rPr>
          <w:rFonts w:ascii="Times New Roman" w:hAnsi="Times New Roman" w:cs="Times New Roman"/>
          <w:bCs/>
          <w:sz w:val="28"/>
          <w:szCs w:val="28"/>
          <w:lang w:val="uk-UA"/>
        </w:rPr>
        <w:t xml:space="preserve">швидкості сейсмічних коливань від </w:t>
      </w:r>
      <w:r w:rsidRPr="00516FE1">
        <w:rPr>
          <w:rFonts w:ascii="Times New Roman" w:hAnsi="Times New Roman" w:cs="Times New Roman"/>
          <w:bCs/>
          <w:iCs/>
          <w:sz w:val="28"/>
          <w:szCs w:val="28"/>
          <w:lang w:val="uk-UA"/>
        </w:rPr>
        <w:t xml:space="preserve">приведеної до заряду </w:t>
      </w:r>
      <w:r w:rsidRPr="00516FE1">
        <w:rPr>
          <w:rFonts w:ascii="Times New Roman" w:hAnsi="Times New Roman" w:cs="Times New Roman"/>
          <w:bCs/>
          <w:i/>
          <w:iCs/>
          <w:sz w:val="28"/>
          <w:szCs w:val="28"/>
          <w:lang w:val="uk-UA"/>
        </w:rPr>
        <w:t>Q</w:t>
      </w:r>
      <w:r w:rsidRPr="00516FE1">
        <w:rPr>
          <w:rFonts w:ascii="Times New Roman" w:hAnsi="Times New Roman" w:cs="Times New Roman"/>
          <w:bCs/>
          <w:iCs/>
          <w:sz w:val="28"/>
          <w:szCs w:val="28"/>
          <w:lang w:val="uk-UA"/>
        </w:rPr>
        <w:t xml:space="preserve"> (кг) відстані </w:t>
      </w:r>
      <w:r w:rsidRPr="00516FE1">
        <w:rPr>
          <w:rFonts w:ascii="Times New Roman" w:hAnsi="Times New Roman" w:cs="Times New Roman"/>
          <w:bCs/>
          <w:i/>
          <w:iCs/>
          <w:sz w:val="28"/>
          <w:szCs w:val="28"/>
          <w:lang w:val="uk-UA"/>
        </w:rPr>
        <w:t>r</w:t>
      </w:r>
      <w:r w:rsidRPr="00516FE1">
        <w:rPr>
          <w:rFonts w:ascii="Times New Roman" w:hAnsi="Times New Roman" w:cs="Times New Roman"/>
          <w:bCs/>
          <w:iCs/>
          <w:sz w:val="28"/>
          <w:szCs w:val="28"/>
          <w:lang w:val="uk-UA"/>
        </w:rPr>
        <w:t xml:space="preserve"> (м)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iCs/>
          <w:sz w:val="28"/>
          <w:szCs w:val="28"/>
          <w:lang w:val="uk-UA"/>
        </w:rPr>
        <w:t xml:space="preserve"> представлена степеневою регресією виду</w:t>
      </w:r>
    </w:p>
    <w:p w:rsidR="00A85463" w:rsidRPr="00516FE1" w:rsidRDefault="00A85463"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200" w:dyaOrig="460">
          <v:shape id="_x0000_i1026" type="#_x0000_t75" style="width:114.75pt;height:25.5pt" o:ole="">
            <v:imagedata r:id="rId7" o:title=""/>
          </v:shape>
          <o:OLEObject Type="Embed" ProgID="Equation.3" ShapeID="_x0000_i1026" DrawAspect="Content" ObjectID="_1555937447" r:id="rId8"/>
        </w:object>
      </w:r>
      <w:r w:rsidR="00A85463" w:rsidRPr="00516FE1">
        <w:rPr>
          <w:rFonts w:ascii="Times New Roman" w:hAnsi="Times New Roman" w:cs="Times New Roman"/>
          <w:bCs/>
          <w:sz w:val="28"/>
          <w:szCs w:val="28"/>
          <w:lang w:val="uk-UA"/>
        </w:rPr>
        <w:t xml:space="preserve"> , см/с</w:t>
      </w:r>
      <w:r w:rsidRPr="00516FE1">
        <w:rPr>
          <w:rFonts w:ascii="Times New Roman" w:hAnsi="Times New Roman" w:cs="Times New Roman"/>
          <w:bCs/>
          <w:sz w:val="28"/>
          <w:szCs w:val="28"/>
          <w:lang w:val="uk-UA"/>
        </w:rPr>
        <w:t xml:space="preserve">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(1)</w:t>
      </w: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079" w:dyaOrig="460">
          <v:shape id="_x0000_i1027" type="#_x0000_t75" style="width:108pt;height:25.5pt" o:ole="">
            <v:imagedata r:id="rId9" o:title=""/>
          </v:shape>
          <o:OLEObject Type="Embed" ProgID="Equation.3" ShapeID="_x0000_i1027" DrawAspect="Content" ObjectID="_1555937448" r:id="rId10"/>
        </w:object>
      </w:r>
      <w:r w:rsidR="00A85463" w:rsidRPr="00516FE1">
        <w:rPr>
          <w:rFonts w:ascii="Times New Roman" w:hAnsi="Times New Roman" w:cs="Times New Roman"/>
          <w:bCs/>
          <w:sz w:val="28"/>
          <w:szCs w:val="28"/>
          <w:lang w:val="uk-UA"/>
        </w:rPr>
        <w:t xml:space="preserve">, см/с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(2)</w:t>
      </w:r>
    </w:p>
    <w:p w:rsidR="00492248" w:rsidRPr="00516FE1" w:rsidRDefault="00492248" w:rsidP="00492248">
      <w:pPr>
        <w:spacing w:after="0" w:line="36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bCs/>
          <w:sz w:val="28"/>
          <w:szCs w:val="28"/>
          <w:lang w:val="uk-UA"/>
        </w:rPr>
        <w:t xml:space="preserve">Де  </w:t>
      </w:r>
      <w:r w:rsidRPr="00516FE1">
        <w:rPr>
          <w:rFonts w:ascii="Times New Roman" w:hAnsi="Times New Roman" w:cs="Times New Roman"/>
          <w:bCs/>
          <w:i/>
          <w:sz w:val="28"/>
          <w:szCs w:val="28"/>
          <w:lang w:val="uk-UA"/>
        </w:rPr>
        <w:t xml:space="preserve">U– </w:t>
      </w:r>
      <w:r w:rsidRPr="00516FE1">
        <w:rPr>
          <w:rFonts w:ascii="Times New Roman" w:hAnsi="Times New Roman" w:cs="Times New Roman"/>
          <w:bCs/>
          <w:iCs/>
          <w:sz w:val="28"/>
          <w:szCs w:val="28"/>
          <w:lang w:val="uk-UA"/>
        </w:rPr>
        <w:t>швидкість сейсмічних коливань</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t>см/с</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object w:dxaOrig="880" w:dyaOrig="460">
          <v:shape id="_x0000_i1028" type="#_x0000_t75" style="width:45.75pt;height:25.5pt" o:ole="">
            <v:imagedata r:id="rId5" o:title=""/>
          </v:shape>
          <o:OLEObject Type="Embed" ProgID="Equation.3" ShapeID="_x0000_i1028" DrawAspect="Content" ObjectID="_1555937449" r:id="rId11"/>
        </w:object>
      </w:r>
      <w:r w:rsidRPr="00516FE1">
        <w:rPr>
          <w:rFonts w:ascii="Times New Roman" w:hAnsi="Times New Roman" w:cs="Times New Roman"/>
          <w:bCs/>
          <w:sz w:val="28"/>
          <w:szCs w:val="28"/>
          <w:lang w:val="uk-UA"/>
        </w:rPr>
        <w:t>–</w:t>
      </w:r>
      <w:r w:rsidRPr="00516FE1">
        <w:rPr>
          <w:rFonts w:ascii="Times New Roman" w:hAnsi="Times New Roman" w:cs="Times New Roman"/>
          <w:bCs/>
          <w:iCs/>
          <w:sz w:val="28"/>
          <w:szCs w:val="28"/>
          <w:lang w:val="uk-UA"/>
        </w:rPr>
        <w:t xml:space="preserve"> приведена до заряду відстань, м/кг</w:t>
      </w:r>
      <w:r w:rsidRPr="00516FE1">
        <w:rPr>
          <w:rFonts w:ascii="Times New Roman" w:hAnsi="Times New Roman" w:cs="Times New Roman"/>
          <w:bCs/>
          <w:iCs/>
          <w:sz w:val="28"/>
          <w:szCs w:val="28"/>
          <w:vertAlign w:val="superscript"/>
          <w:lang w:val="uk-UA"/>
        </w:rPr>
        <w:t>1/3</w:t>
      </w:r>
      <w:r w:rsidRPr="00516FE1">
        <w:rPr>
          <w:rFonts w:ascii="Times New Roman" w:hAnsi="Times New Roman" w:cs="Times New Roman"/>
          <w:bCs/>
          <w:iCs/>
          <w:sz w:val="28"/>
          <w:szCs w:val="28"/>
          <w:lang w:val="uk-UA"/>
        </w:rPr>
        <w:t>.</w:t>
      </w:r>
    </w:p>
    <w:p w:rsidR="00492248" w:rsidRPr="00516FE1" w:rsidRDefault="00492248" w:rsidP="00492248">
      <w:pPr>
        <w:spacing w:after="0" w:line="240" w:lineRule="auto"/>
        <w:ind w:firstLine="708"/>
        <w:jc w:val="both"/>
        <w:rPr>
          <w:rFonts w:ascii="Times New Roman" w:hAnsi="Times New Roman"/>
          <w:snapToGrid w:val="0"/>
          <w:sz w:val="28"/>
          <w:szCs w:val="28"/>
          <w:lang w:val="uk-UA"/>
        </w:rPr>
      </w:pPr>
      <w:r w:rsidRPr="00516FE1">
        <w:rPr>
          <w:rFonts w:ascii="Times New Roman" w:hAnsi="Times New Roman" w:cs="Times New Roman"/>
          <w:bCs/>
          <w:sz w:val="28"/>
          <w:szCs w:val="28"/>
          <w:lang w:val="uk-UA"/>
        </w:rPr>
        <w:t>Розрахунки для визначення  р</w:t>
      </w:r>
      <w:r w:rsidRPr="00516FE1">
        <w:rPr>
          <w:rFonts w:ascii="Times New Roman" w:hAnsi="Times New Roman"/>
          <w:snapToGrid w:val="0"/>
          <w:sz w:val="28"/>
          <w:szCs w:val="28"/>
          <w:lang w:val="uk-UA"/>
        </w:rPr>
        <w:t xml:space="preserve">адіусів великої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 xml:space="preserve"> та малої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осей зони </w:t>
      </w:r>
      <w:proofErr w:type="spellStart"/>
      <w:r w:rsidRPr="00516FE1">
        <w:rPr>
          <w:rFonts w:ascii="Times New Roman" w:hAnsi="Times New Roman"/>
          <w:snapToGrid w:val="0"/>
          <w:sz w:val="28"/>
          <w:szCs w:val="28"/>
          <w:lang w:val="uk-UA"/>
        </w:rPr>
        <w:t>сейсмонебезпеки</w:t>
      </w:r>
      <w:proofErr w:type="spellEnd"/>
      <w:r w:rsidRPr="00516FE1">
        <w:rPr>
          <w:rFonts w:ascii="Times New Roman" w:hAnsi="Times New Roman"/>
          <w:snapToGrid w:val="0"/>
          <w:sz w:val="28"/>
          <w:szCs w:val="28"/>
          <w:lang w:val="uk-UA"/>
        </w:rPr>
        <w:t xml:space="preserve"> проводились за емпіричними формулами:</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jc w:val="center"/>
        <w:tblLook w:val="04A0" w:firstRow="1" w:lastRow="0" w:firstColumn="1" w:lastColumn="0" w:noHBand="0" w:noVBand="1"/>
      </w:tblPr>
      <w:tblGrid>
        <w:gridCol w:w="7230"/>
        <w:gridCol w:w="2551"/>
      </w:tblGrid>
      <w:tr w:rsidR="00492248" w:rsidRPr="00516FE1" w:rsidTr="003C6E4B">
        <w:trPr>
          <w:trHeight w:val="20"/>
          <w:jc w:val="center"/>
        </w:trPr>
        <w:tc>
          <w:tcPr>
            <w:tcW w:w="7230" w:type="dxa"/>
            <w:shd w:val="clear" w:color="auto" w:fill="auto"/>
          </w:tcPr>
          <w:p w:rsidR="00A85463"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14"/>
                <w:sz w:val="28"/>
                <w:szCs w:val="28"/>
                <w:lang w:val="uk-UA"/>
              </w:rPr>
              <w:object w:dxaOrig="2640" w:dyaOrig="420">
                <v:shape id="_x0000_i1029" type="#_x0000_t75" style="width:231.75pt;height:37.5pt" o:ole="" fillcolor="window">
                  <v:imagedata r:id="rId12" o:title=""/>
                </v:shape>
                <o:OLEObject Type="Embed" ProgID="Equation.3" ShapeID="_x0000_i1029" DrawAspect="Content" ObjectID="_1555937450" r:id="rId13"/>
              </w:object>
            </w:r>
          </w:p>
          <w:p w:rsidR="00A85463" w:rsidRPr="00516FE1" w:rsidRDefault="00A85463" w:rsidP="0029563D">
            <w:pPr>
              <w:tabs>
                <w:tab w:val="left" w:pos="0"/>
              </w:tabs>
              <w:contextualSpacing/>
              <w:jc w:val="both"/>
              <w:rPr>
                <w:rFonts w:ascii="Times New Roman" w:eastAsia="Times New Roman" w:hAnsi="Times New Roman"/>
                <w:snapToGrid w:val="0"/>
                <w:sz w:val="28"/>
                <w:szCs w:val="28"/>
                <w:lang w:val="uk-UA"/>
              </w:rPr>
            </w:pPr>
          </w:p>
          <w:p w:rsidR="00492248"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 xml:space="preserve">  </w:t>
            </w:r>
            <w:r w:rsidRPr="00516FE1">
              <w:rPr>
                <w:rFonts w:ascii="Times New Roman" w:eastAsia="Times New Roman" w:hAnsi="Times New Roman"/>
                <w:snapToGrid w:val="0"/>
                <w:position w:val="-14"/>
                <w:sz w:val="28"/>
                <w:szCs w:val="28"/>
                <w:lang w:val="uk-UA"/>
              </w:rPr>
              <w:object w:dxaOrig="2480" w:dyaOrig="420">
                <v:shape id="_x0000_i1030" type="#_x0000_t75" style="width:209.25pt;height:36pt" o:ole="" fillcolor="window">
                  <v:imagedata r:id="rId14" o:title=""/>
                </v:shape>
                <o:OLEObject Type="Embed" ProgID="Equation.3" ShapeID="_x0000_i1030" DrawAspect="Content" ObjectID="_1555937451" r:id="rId15"/>
              </w:object>
            </w:r>
            <w:r w:rsidR="003C6E4B" w:rsidRPr="00516FE1">
              <w:rPr>
                <w:rFonts w:ascii="Times New Roman" w:eastAsia="Times New Roman" w:hAnsi="Times New Roman"/>
                <w:snapToGrid w:val="0"/>
                <w:sz w:val="28"/>
                <w:szCs w:val="28"/>
                <w:lang w:val="uk-UA"/>
              </w:rPr>
              <w:t xml:space="preserve">                    </w:t>
            </w:r>
          </w:p>
        </w:tc>
        <w:tc>
          <w:tcPr>
            <w:tcW w:w="2551" w:type="dxa"/>
            <w:shd w:val="clear" w:color="auto" w:fill="auto"/>
            <w:vAlign w:val="center"/>
          </w:tcPr>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(3)</w:t>
            </w: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(4)</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492248">
      <w:pPr>
        <w:tabs>
          <w:tab w:val="left" w:pos="0"/>
        </w:tabs>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proofErr w:type="spellStart"/>
      <w:r w:rsidRPr="00516FE1">
        <w:rPr>
          <w:rFonts w:ascii="Times New Roman" w:hAnsi="Times New Roman"/>
          <w:i/>
          <w:snapToGrid w:val="0"/>
          <w:sz w:val="28"/>
          <w:szCs w:val="28"/>
          <w:lang w:val="uk-UA"/>
        </w:rPr>
        <w:t>K</w:t>
      </w:r>
      <w:r w:rsidRPr="00516FE1">
        <w:rPr>
          <w:rFonts w:ascii="Times New Roman" w:hAnsi="Times New Roman"/>
          <w:i/>
          <w:snapToGrid w:val="0"/>
          <w:sz w:val="28"/>
          <w:szCs w:val="28"/>
          <w:vertAlign w:val="subscript"/>
          <w:lang w:val="uk-UA"/>
        </w:rPr>
        <w:t>y</w:t>
      </w:r>
      <w:proofErr w:type="spellEnd"/>
      <w:r w:rsidRPr="00516FE1">
        <w:rPr>
          <w:rFonts w:ascii="Times New Roman" w:hAnsi="Times New Roman"/>
          <w:snapToGrid w:val="0"/>
          <w:sz w:val="28"/>
          <w:szCs w:val="28"/>
          <w:lang w:val="uk-UA"/>
        </w:rPr>
        <w:t xml:space="preserve"> – коефіцієнт, який враховує умови вибуху;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K</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K</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коефіцієнти пропорційності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(1300,160);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[V]</w:t>
      </w:r>
      <w:r w:rsidRPr="00516FE1">
        <w:rPr>
          <w:rFonts w:ascii="Times New Roman" w:hAnsi="Times New Roman"/>
          <w:snapToGrid w:val="0"/>
          <w:sz w:val="28"/>
          <w:szCs w:val="28"/>
          <w:lang w:val="uk-UA"/>
        </w:rPr>
        <w:t xml:space="preserve"> – швидкість допустимого рівня коливань, см/с;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w:t>
      </w: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показники ступенів загасання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(2,1,1,7);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Q</w:t>
      </w:r>
      <w:r w:rsidRPr="00516FE1">
        <w:rPr>
          <w:rFonts w:ascii="Times New Roman" w:hAnsi="Times New Roman"/>
          <w:snapToGrid w:val="0"/>
          <w:sz w:val="28"/>
          <w:szCs w:val="28"/>
          <w:lang w:val="uk-UA"/>
        </w:rPr>
        <w:t xml:space="preserve"> – маса вибухової речовини на одне сповільнення, кг (4.1).</w:t>
      </w:r>
    </w:p>
    <w:p w:rsidR="00492248" w:rsidRPr="00516FE1" w:rsidRDefault="00492248" w:rsidP="00DC3367">
      <w:pPr>
        <w:tabs>
          <w:tab w:val="left" w:pos="0"/>
        </w:tabs>
        <w:ind w:left="993" w:hanging="567"/>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Визначення </w:t>
      </w:r>
      <w:proofErr w:type="spellStart"/>
      <w:r w:rsidRPr="00516FE1">
        <w:rPr>
          <w:rFonts w:ascii="Times New Roman" w:hAnsi="Times New Roman"/>
          <w:snapToGrid w:val="0"/>
          <w:sz w:val="28"/>
          <w:szCs w:val="28"/>
          <w:lang w:val="uk-UA"/>
        </w:rPr>
        <w:t>сейсмобезпечної</w:t>
      </w:r>
      <w:proofErr w:type="spellEnd"/>
      <w:r w:rsidRPr="00516FE1">
        <w:rPr>
          <w:rFonts w:ascii="Times New Roman" w:hAnsi="Times New Roman"/>
          <w:snapToGrid w:val="0"/>
          <w:sz w:val="28"/>
          <w:szCs w:val="28"/>
          <w:lang w:val="uk-UA"/>
        </w:rPr>
        <w:t xml:space="preserve"> відстані </w:t>
      </w:r>
      <w:r w:rsidRPr="00516FE1">
        <w:rPr>
          <w:rFonts w:ascii="Times New Roman" w:hAnsi="Times New Roman"/>
          <w:i/>
          <w:snapToGrid w:val="0"/>
          <w:sz w:val="28"/>
          <w:szCs w:val="28"/>
          <w:lang w:val="uk-UA"/>
        </w:rPr>
        <w:t>R</w:t>
      </w:r>
      <w:r w:rsidRPr="00516FE1">
        <w:rPr>
          <w:rFonts w:ascii="Times New Roman" w:hAnsi="Times New Roman"/>
          <w:snapToGrid w:val="0"/>
          <w:sz w:val="28"/>
          <w:szCs w:val="28"/>
          <w:lang w:val="uk-UA"/>
        </w:rPr>
        <w:t xml:space="preserve">, (м) в тріщинуватому масиві в різних напрямках від епіцентру вибуху </w:t>
      </w:r>
      <w:r w:rsidRPr="00516FE1">
        <w:rPr>
          <w:rFonts w:ascii="Times New Roman" w:hAnsi="Times New Roman" w:cs="Times New Roman"/>
          <w:bCs/>
          <w:sz w:val="28"/>
          <w:szCs w:val="28"/>
          <w:lang w:val="uk-UA"/>
        </w:rPr>
        <w:t xml:space="preserve">в кар'єрі «ПАТ Коростенський кар'єр» </w:t>
      </w:r>
      <w:r w:rsidRPr="00516FE1">
        <w:rPr>
          <w:rFonts w:ascii="Times New Roman" w:hAnsi="Times New Roman"/>
          <w:snapToGrid w:val="0"/>
          <w:sz w:val="28"/>
          <w:szCs w:val="28"/>
          <w:lang w:val="uk-UA"/>
        </w:rPr>
        <w:t xml:space="preserve">до </w:t>
      </w:r>
      <w:proofErr w:type="spellStart"/>
      <w:r w:rsidRPr="00516FE1">
        <w:rPr>
          <w:rFonts w:ascii="Times New Roman" w:hAnsi="Times New Roman"/>
          <w:snapToGrid w:val="0"/>
          <w:sz w:val="28"/>
          <w:szCs w:val="28"/>
          <w:lang w:val="uk-UA"/>
        </w:rPr>
        <w:t>обєктів</w:t>
      </w:r>
      <w:proofErr w:type="spellEnd"/>
      <w:r w:rsidRPr="00516FE1">
        <w:rPr>
          <w:rFonts w:ascii="Times New Roman" w:hAnsi="Times New Roman"/>
          <w:snapToGrid w:val="0"/>
          <w:sz w:val="28"/>
          <w:szCs w:val="28"/>
          <w:lang w:val="uk-UA"/>
        </w:rPr>
        <w:t>, що охороняються (житлові будинки села та промислові будівлі) проводили за емпіричною формулою:</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tblLook w:val="04A0" w:firstRow="1" w:lastRow="0" w:firstColumn="1" w:lastColumn="0" w:noHBand="0" w:noVBand="1"/>
      </w:tblPr>
      <w:tblGrid>
        <w:gridCol w:w="8647"/>
        <w:gridCol w:w="1134"/>
      </w:tblGrid>
      <w:tr w:rsidR="00492248" w:rsidRPr="00516FE1" w:rsidTr="00A85463">
        <w:tc>
          <w:tcPr>
            <w:tcW w:w="8647" w:type="dxa"/>
            <w:shd w:val="clear" w:color="auto" w:fill="auto"/>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34"/>
                <w:sz w:val="28"/>
                <w:szCs w:val="28"/>
                <w:lang w:val="uk-UA"/>
              </w:rPr>
              <w:object w:dxaOrig="4220" w:dyaOrig="740">
                <v:shape id="_x0000_i1031" type="#_x0000_t75" style="width:375.75pt;height:61.5pt" o:ole="" fillcolor="window">
                  <v:imagedata r:id="rId16" o:title=""/>
                </v:shape>
                <o:OLEObject Type="Embed" ProgID="Equation.3" ShapeID="_x0000_i1031" DrawAspect="Content" ObjectID="_1555937452" r:id="rId17"/>
              </w:object>
            </w:r>
            <w:r w:rsidRPr="00516FE1">
              <w:rPr>
                <w:rFonts w:ascii="Times New Roman" w:eastAsia="Times New Roman" w:hAnsi="Times New Roman"/>
                <w:snapToGrid w:val="0"/>
                <w:sz w:val="28"/>
                <w:szCs w:val="28"/>
                <w:lang w:val="uk-UA"/>
              </w:rPr>
              <w:t>,</w:t>
            </w:r>
          </w:p>
        </w:tc>
        <w:tc>
          <w:tcPr>
            <w:tcW w:w="1134" w:type="dxa"/>
            <w:shd w:val="clear" w:color="auto" w:fill="auto"/>
            <w:vAlign w:val="center"/>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(5)</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3C6E4B">
      <w:pPr>
        <w:ind w:left="709" w:hanging="709"/>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r w:rsidRPr="00516FE1">
        <w:rPr>
          <w:rFonts w:ascii="Times New Roman" w:hAnsi="Times New Roman"/>
          <w:i/>
          <w:snapToGrid w:val="0"/>
          <w:sz w:val="28"/>
          <w:szCs w:val="28"/>
          <w:lang w:val="uk-UA"/>
        </w:rPr>
        <w:sym w:font="Symbol" w:char="F06A"/>
      </w:r>
      <w:r w:rsidRPr="00516FE1">
        <w:rPr>
          <w:rFonts w:ascii="Times New Roman" w:hAnsi="Times New Roman"/>
          <w:snapToGrid w:val="0"/>
          <w:sz w:val="28"/>
          <w:szCs w:val="28"/>
          <w:lang w:val="uk-UA"/>
        </w:rPr>
        <w:t xml:space="preserve"> – відповідний полярному куту з (4.3) кут (град.) між радіусом зони </w:t>
      </w:r>
      <w:proofErr w:type="spellStart"/>
      <w:r w:rsidRPr="00516FE1">
        <w:rPr>
          <w:rFonts w:ascii="Times New Roman" w:hAnsi="Times New Roman"/>
          <w:snapToGrid w:val="0"/>
          <w:sz w:val="28"/>
          <w:szCs w:val="28"/>
          <w:lang w:val="uk-UA"/>
        </w:rPr>
        <w:t>ізосейм</w:t>
      </w:r>
      <w:proofErr w:type="spellEnd"/>
      <w:r w:rsidRPr="00516FE1">
        <w:rPr>
          <w:rFonts w:ascii="Times New Roman" w:hAnsi="Times New Roman"/>
          <w:snapToGrid w:val="0"/>
          <w:sz w:val="28"/>
          <w:szCs w:val="28"/>
          <w:lang w:val="uk-UA"/>
        </w:rPr>
        <w:t xml:space="preserve"> і профілем II–II (</w:t>
      </w:r>
      <w:r w:rsidRPr="00516FE1">
        <w:rPr>
          <w:rFonts w:ascii="Times New Roman" w:hAnsi="Times New Roman"/>
          <w:i/>
          <w:snapToGrid w:val="0"/>
          <w:sz w:val="28"/>
          <w:szCs w:val="28"/>
          <w:lang w:val="uk-UA"/>
        </w:rPr>
        <w:t>рис. 1</w:t>
      </w:r>
      <w:r w:rsidRPr="00516FE1">
        <w:rPr>
          <w:rFonts w:ascii="Times New Roman" w:hAnsi="Times New Roman"/>
          <w:snapToGrid w:val="0"/>
          <w:sz w:val="28"/>
          <w:szCs w:val="28"/>
          <w:lang w:val="uk-UA"/>
        </w:rPr>
        <w:t>).</w:t>
      </w:r>
    </w:p>
    <w:p w:rsidR="00492248" w:rsidRPr="00516FE1" w:rsidRDefault="00492248" w:rsidP="003C6E4B">
      <w:pPr>
        <w:tabs>
          <w:tab w:val="left" w:pos="0"/>
        </w:tabs>
        <w:contextualSpacing/>
        <w:jc w:val="center"/>
        <w:rPr>
          <w:rFonts w:ascii="Times New Roman" w:hAnsi="Times New Roman"/>
          <w:snapToGrid w:val="0"/>
          <w:sz w:val="28"/>
          <w:szCs w:val="28"/>
          <w:lang w:val="uk-UA"/>
        </w:rPr>
      </w:pPr>
      <w:r w:rsidRPr="00516FE1">
        <w:rPr>
          <w:rFonts w:ascii="Times New Roman" w:hAnsi="Times New Roman"/>
          <w:noProof/>
          <w:sz w:val="28"/>
          <w:szCs w:val="28"/>
          <w:lang w:val="uk-UA" w:eastAsia="uk-UA"/>
        </w:rPr>
        <w:lastRenderedPageBreak/>
        <w:drawing>
          <wp:inline distT="0" distB="0" distL="0" distR="0">
            <wp:extent cx="2838450" cy="3177932"/>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b="1996"/>
                    <a:stretch>
                      <a:fillRect/>
                    </a:stretch>
                  </pic:blipFill>
                  <pic:spPr bwMode="auto">
                    <a:xfrm>
                      <a:off x="0" y="0"/>
                      <a:ext cx="2838450" cy="3177932"/>
                    </a:xfrm>
                    <a:prstGeom prst="rect">
                      <a:avLst/>
                    </a:prstGeom>
                    <a:noFill/>
                    <a:ln w="9525">
                      <a:noFill/>
                      <a:miter lim="800000"/>
                      <a:headEnd/>
                      <a:tailEnd/>
                    </a:ln>
                  </pic:spPr>
                </pic:pic>
              </a:graphicData>
            </a:graphic>
          </wp:inline>
        </w:drawing>
      </w:r>
    </w:p>
    <w:p w:rsidR="003C6E4B" w:rsidRPr="00516FE1" w:rsidRDefault="003C6E4B" w:rsidP="003C6E4B">
      <w:pPr>
        <w:tabs>
          <w:tab w:val="left" w:pos="0"/>
        </w:tabs>
        <w:contextualSpacing/>
        <w:jc w:val="center"/>
        <w:rPr>
          <w:rFonts w:ascii="Times New Roman" w:hAnsi="Times New Roman"/>
          <w:snapToGrid w:val="0"/>
          <w:sz w:val="28"/>
          <w:szCs w:val="28"/>
          <w:lang w:val="uk-UA"/>
        </w:rPr>
      </w:pPr>
    </w:p>
    <w:p w:rsidR="00492248" w:rsidRPr="00516FE1" w:rsidRDefault="00492248" w:rsidP="003C6E4B">
      <w:pPr>
        <w:tabs>
          <w:tab w:val="left" w:pos="0"/>
        </w:tabs>
        <w:spacing w:line="240" w:lineRule="auto"/>
        <w:contextualSpacing/>
        <w:jc w:val="center"/>
        <w:rPr>
          <w:rFonts w:ascii="Times New Roman" w:eastAsia="Times New Roman" w:hAnsi="Times New Roman"/>
          <w:b/>
          <w:snapToGrid w:val="0"/>
          <w:sz w:val="24"/>
          <w:szCs w:val="24"/>
          <w:lang w:val="uk-UA"/>
        </w:rPr>
      </w:pPr>
      <w:r w:rsidRPr="00516FE1">
        <w:rPr>
          <w:rFonts w:ascii="Times New Roman" w:eastAsia="Times New Roman" w:hAnsi="Times New Roman"/>
          <w:b/>
          <w:snapToGrid w:val="0"/>
          <w:sz w:val="24"/>
          <w:szCs w:val="24"/>
          <w:lang w:val="uk-UA"/>
        </w:rPr>
        <w:t>Рис. 1. Схема до визначення розмірів еліпсоподібної сейсмонебезпечної зони в анізотропному гірському масиві :</w:t>
      </w:r>
    </w:p>
    <w:p w:rsidR="00492248" w:rsidRDefault="00492248" w:rsidP="003C6E4B">
      <w:pPr>
        <w:tabs>
          <w:tab w:val="left" w:pos="0"/>
        </w:tabs>
        <w:spacing w:line="240" w:lineRule="auto"/>
        <w:contextualSpacing/>
        <w:jc w:val="center"/>
        <w:rPr>
          <w:rFonts w:ascii="Times New Roman" w:eastAsia="Times New Roman" w:hAnsi="Times New Roman"/>
          <w:snapToGrid w:val="0"/>
          <w:sz w:val="24"/>
          <w:szCs w:val="24"/>
          <w:lang w:val="uk-UA"/>
        </w:rPr>
      </w:pPr>
      <w:r w:rsidRPr="00516FE1">
        <w:rPr>
          <w:rFonts w:ascii="Times New Roman" w:eastAsia="Times New Roman" w:hAnsi="Times New Roman"/>
          <w:snapToGrid w:val="0"/>
          <w:sz w:val="24"/>
          <w:szCs w:val="24"/>
          <w:lang w:val="uk-UA"/>
        </w:rPr>
        <w:t xml:space="preserve">І-І, ІІ-ІІ – профілі встановлення сейсмоприймачів на відстанях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а</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б</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в</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г</w:t>
      </w:r>
      <w:proofErr w:type="spellEnd"/>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snapToGrid w:val="0"/>
          <w:sz w:val="24"/>
          <w:szCs w:val="24"/>
          <w:lang w:val="uk-UA"/>
        </w:rPr>
        <w:br/>
        <w:t xml:space="preserve">1 – система тріщинуватості гірського масиву; 2 – </w:t>
      </w:r>
      <w:proofErr w:type="spellStart"/>
      <w:r w:rsidRPr="00516FE1">
        <w:rPr>
          <w:rFonts w:ascii="Times New Roman" w:eastAsia="Times New Roman" w:hAnsi="Times New Roman"/>
          <w:snapToGrid w:val="0"/>
          <w:sz w:val="24"/>
          <w:szCs w:val="24"/>
          <w:lang w:val="uk-UA"/>
        </w:rPr>
        <w:t>висаджуємий</w:t>
      </w:r>
      <w:proofErr w:type="spellEnd"/>
      <w:r w:rsidRPr="00516FE1">
        <w:rPr>
          <w:rFonts w:ascii="Times New Roman" w:eastAsia="Times New Roman" w:hAnsi="Times New Roman"/>
          <w:snapToGrid w:val="0"/>
          <w:sz w:val="24"/>
          <w:szCs w:val="24"/>
          <w:lang w:val="uk-UA"/>
        </w:rPr>
        <w:t xml:space="preserve"> блок;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1</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2</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lang w:val="uk-UA"/>
        </w:rPr>
        <w:t xml:space="preserve"> – великий, малий і під кутом </w:t>
      </w:r>
      <w:r w:rsidRPr="00516FE1">
        <w:rPr>
          <w:rFonts w:ascii="Times New Roman" w:eastAsia="Times New Roman" w:hAnsi="Times New Roman"/>
          <w:i/>
          <w:snapToGrid w:val="0"/>
          <w:sz w:val="24"/>
          <w:szCs w:val="24"/>
          <w:lang w:val="uk-UA"/>
        </w:rPr>
        <w:t>φ</w:t>
      </w:r>
      <w:r w:rsidRPr="00516FE1">
        <w:rPr>
          <w:rFonts w:ascii="Times New Roman" w:eastAsia="Times New Roman" w:hAnsi="Times New Roman"/>
          <w:snapToGrid w:val="0"/>
          <w:sz w:val="24"/>
          <w:szCs w:val="24"/>
          <w:lang w:val="uk-UA"/>
        </w:rPr>
        <w:t xml:space="preserve"> до системи тріщинуватості радіуси осей </w:t>
      </w:r>
      <w:proofErr w:type="spellStart"/>
      <w:r w:rsidRPr="00516FE1">
        <w:rPr>
          <w:rFonts w:ascii="Times New Roman" w:eastAsia="Times New Roman" w:hAnsi="Times New Roman"/>
          <w:snapToGrid w:val="0"/>
          <w:sz w:val="24"/>
          <w:szCs w:val="24"/>
          <w:lang w:val="uk-UA"/>
        </w:rPr>
        <w:t>ізосейсм</w:t>
      </w:r>
      <w:proofErr w:type="spellEnd"/>
      <w:r w:rsidRPr="00516FE1">
        <w:rPr>
          <w:rFonts w:ascii="Times New Roman" w:eastAsia="Times New Roman" w:hAnsi="Times New Roman"/>
          <w:snapToGrid w:val="0"/>
          <w:sz w:val="24"/>
          <w:szCs w:val="24"/>
          <w:lang w:val="uk-UA"/>
        </w:rPr>
        <w:t xml:space="preserve"> відповідно</w:t>
      </w:r>
    </w:p>
    <w:p w:rsidR="00B57050" w:rsidRPr="00516FE1" w:rsidRDefault="00B57050" w:rsidP="003C6E4B">
      <w:pPr>
        <w:tabs>
          <w:tab w:val="left" w:pos="0"/>
        </w:tabs>
        <w:spacing w:line="240" w:lineRule="auto"/>
        <w:contextualSpacing/>
        <w:jc w:val="center"/>
        <w:rPr>
          <w:rFonts w:ascii="Times New Roman" w:eastAsia="Times New Roman" w:hAnsi="Times New Roman"/>
          <w:snapToGrid w:val="0"/>
          <w:sz w:val="24"/>
          <w:szCs w:val="24"/>
          <w:lang w:val="uk-UA"/>
        </w:rPr>
      </w:pPr>
    </w:p>
    <w:p w:rsidR="00492248" w:rsidRPr="00516FE1" w:rsidRDefault="00492248" w:rsidP="00492248">
      <w:pPr>
        <w:spacing w:after="0" w:line="240" w:lineRule="auto"/>
        <w:ind w:firstLine="1277"/>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четвертому розділі </w:t>
      </w:r>
      <w:r w:rsidRPr="00516FE1">
        <w:rPr>
          <w:rFonts w:ascii="Times New Roman" w:hAnsi="Times New Roman"/>
          <w:sz w:val="28"/>
          <w:szCs w:val="28"/>
          <w:lang w:val="uk-UA"/>
        </w:rPr>
        <w:t xml:space="preserve">наведено </w:t>
      </w:r>
      <w:proofErr w:type="spellStart"/>
      <w:r w:rsidRPr="00516FE1">
        <w:rPr>
          <w:rFonts w:ascii="Times New Roman" w:hAnsi="Times New Roman"/>
          <w:sz w:val="28"/>
          <w:szCs w:val="28"/>
          <w:lang w:val="uk-UA"/>
        </w:rPr>
        <w:t>с</w:t>
      </w:r>
      <w:r w:rsidRPr="00516FE1">
        <w:rPr>
          <w:rFonts w:ascii="Times New Roman" w:hAnsi="Times New Roman"/>
          <w:bCs/>
          <w:sz w:val="28"/>
          <w:szCs w:val="28"/>
          <w:lang w:val="uk-UA"/>
        </w:rPr>
        <w:t>ейсморайонування</w:t>
      </w:r>
      <w:proofErr w:type="spellEnd"/>
      <w:r w:rsidRPr="00516FE1">
        <w:rPr>
          <w:rFonts w:ascii="Times New Roman" w:hAnsi="Times New Roman"/>
          <w:bCs/>
          <w:sz w:val="28"/>
          <w:szCs w:val="28"/>
          <w:lang w:val="uk-UA"/>
        </w:rPr>
        <w:t xml:space="preserve"> території прилеглої до кар'єру «ПАТ Коростенський кар'єр» </w:t>
      </w:r>
      <w:r w:rsidRPr="00516FE1">
        <w:rPr>
          <w:rFonts w:ascii="Times New Roman" w:hAnsi="Times New Roman" w:cs="Times New Roman"/>
          <w:bCs/>
          <w:sz w:val="28"/>
          <w:szCs w:val="28"/>
          <w:lang w:val="uk-UA"/>
        </w:rPr>
        <w:t>Використовуючи результати дослідження попереднього розділу щодо впливу геолого-</w:t>
      </w:r>
      <w:proofErr w:type="spellStart"/>
      <w:r w:rsidRPr="00516FE1">
        <w:rPr>
          <w:rFonts w:ascii="Times New Roman" w:hAnsi="Times New Roman" w:cs="Times New Roman"/>
          <w:bCs/>
          <w:sz w:val="28"/>
          <w:szCs w:val="28"/>
          <w:lang w:val="uk-UA"/>
        </w:rPr>
        <w:t>тришіноватого</w:t>
      </w:r>
      <w:proofErr w:type="spellEnd"/>
      <w:r w:rsidRPr="00516FE1">
        <w:rPr>
          <w:rFonts w:ascii="Times New Roman" w:hAnsi="Times New Roman" w:cs="Times New Roman"/>
          <w:bCs/>
          <w:sz w:val="28"/>
          <w:szCs w:val="28"/>
          <w:lang w:val="uk-UA"/>
        </w:rPr>
        <w:t xml:space="preserve"> середовища, в якій розташований кар'єр, на характер розподілу ізоліній певного рівня сейсмічності, створюваного вибухом групових зарядів ВР, наведених вище, в залежності від місця знаходження охоронних об'єктів, розроблений метод побудови еліптичних зон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 ПАТ Коростенський кар'єр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Даний метод дозволяє </w:t>
      </w:r>
      <w:proofErr w:type="spellStart"/>
      <w:r w:rsidRPr="00516FE1">
        <w:rPr>
          <w:rFonts w:ascii="Times New Roman" w:hAnsi="Times New Roman" w:cs="Times New Roman"/>
          <w:bCs/>
          <w:sz w:val="28"/>
          <w:szCs w:val="28"/>
          <w:lang w:val="uk-UA"/>
        </w:rPr>
        <w:t>оперативно</w:t>
      </w:r>
      <w:proofErr w:type="spellEnd"/>
      <w:r w:rsidRPr="00516FE1">
        <w:rPr>
          <w:rFonts w:ascii="Times New Roman" w:hAnsi="Times New Roman" w:cs="Times New Roman"/>
          <w:bCs/>
          <w:sz w:val="28"/>
          <w:szCs w:val="28"/>
          <w:lang w:val="uk-UA"/>
        </w:rPr>
        <w:t>, з достатнім ступенем точності, без проведення великого обсягу експериментальних вимірів коливань навколо вибуху, використовуючи емпіричні залежності (1-5) одержані по даним ІГМ НАНУ, отримати сейсмічну оцінку району, в залежності від розташування на території «ПАТ Коростенський кар'єр», кар'єра і прилеглої до нього зони охоронних об'єктів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Сейсмічне районування території, що прилягає до кар'єру «ПАТ Коростенський кар'єр», здійснювалось в наступному порядку:</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Визначались напрямки паралельно і перпендикулярно </w:t>
      </w:r>
      <w:proofErr w:type="spellStart"/>
      <w:r w:rsidRPr="00516FE1">
        <w:rPr>
          <w:rFonts w:ascii="Times New Roman" w:hAnsi="Times New Roman"/>
          <w:bCs/>
          <w:sz w:val="28"/>
          <w:szCs w:val="28"/>
          <w:lang w:val="uk-UA"/>
        </w:rPr>
        <w:t>тріщинам</w:t>
      </w:r>
      <w:proofErr w:type="spellEnd"/>
      <w:r w:rsidRPr="00516FE1">
        <w:rPr>
          <w:rFonts w:ascii="Times New Roman" w:hAnsi="Times New Roman"/>
          <w:bCs/>
          <w:sz w:val="28"/>
          <w:szCs w:val="28"/>
          <w:lang w:val="uk-UA"/>
        </w:rPr>
        <w:t>.</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Визначалась орієнтація еліптичних сейсмонебезпечних зон по </w:t>
      </w:r>
      <w:proofErr w:type="spellStart"/>
      <w:r w:rsidRPr="00516FE1">
        <w:rPr>
          <w:rFonts w:ascii="Times New Roman" w:hAnsi="Times New Roman"/>
          <w:bCs/>
          <w:sz w:val="28"/>
          <w:szCs w:val="28"/>
          <w:lang w:val="uk-UA"/>
        </w:rPr>
        <w:t>ізосейсмам</w:t>
      </w:r>
      <w:proofErr w:type="spellEnd"/>
      <w:r w:rsidRPr="00516FE1">
        <w:rPr>
          <w:rFonts w:ascii="Times New Roman" w:hAnsi="Times New Roman"/>
          <w:bCs/>
          <w:sz w:val="28"/>
          <w:szCs w:val="28"/>
          <w:lang w:val="uk-UA"/>
        </w:rPr>
        <w:t xml:space="preserve"> допустимого рівня сейсмічності в залежності від наведеної маси заряду і технічного стану охоронних об'єктів за величиною допустимої швидкості коливань часток гірських порід в основі охоронних об'єктів [V]. Остання вибирається згідно ДСТУ даними для певного типу охоронюваних об'єктів.</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Обумовлені, за пунктом 2 сейсмонебезпечні зони, по </w:t>
      </w:r>
      <w:proofErr w:type="spellStart"/>
      <w:r w:rsidRPr="00516FE1">
        <w:rPr>
          <w:rFonts w:ascii="Times New Roman" w:hAnsi="Times New Roman" w:cs="Times New Roman"/>
          <w:bCs/>
          <w:sz w:val="28"/>
          <w:szCs w:val="28"/>
          <w:lang w:val="uk-UA"/>
        </w:rPr>
        <w:t>ізосейсмам</w:t>
      </w:r>
      <w:proofErr w:type="spellEnd"/>
      <w:r w:rsidRPr="00516FE1">
        <w:rPr>
          <w:rFonts w:ascii="Times New Roman" w:hAnsi="Times New Roman" w:cs="Times New Roman"/>
          <w:bCs/>
          <w:sz w:val="28"/>
          <w:szCs w:val="28"/>
          <w:lang w:val="uk-UA"/>
        </w:rPr>
        <w:t xml:space="preserve"> допустимого рівня [V], отримані без урахування технологічних чинників (при Ку в формулі рівній одиниці) і розроблених методів локального управління зонами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З метою врахування останніх вводиться в формулу, ряд додаткових коефіцієнтів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000113CA" w:rsidRPr="00516FE1">
        <w:rPr>
          <w:rFonts w:ascii="Times New Roman" w:hAnsi="Times New Roman" w:cs="Times New Roman"/>
          <w:bCs/>
          <w:sz w:val="28"/>
          <w:szCs w:val="28"/>
          <w:lang w:val="uk-UA"/>
        </w:rPr>
        <w:t xml:space="preserve"> .. д</w:t>
      </w:r>
      <w:r w:rsidRPr="00516FE1">
        <w:rPr>
          <w:rFonts w:ascii="Times New Roman" w:hAnsi="Times New Roman" w:cs="Times New Roman"/>
          <w:bCs/>
          <w:sz w:val="28"/>
          <w:szCs w:val="28"/>
          <w:lang w:val="uk-UA"/>
        </w:rPr>
        <w:t>о n, які за рахунок антисейсмічних заходів, дозволяють зменшити значення коефіцієнта 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що враховує умови підривання, що входить в формулу.</w:t>
      </w:r>
    </w:p>
    <w:p w:rsidR="00492248" w:rsidRPr="00516FE1" w:rsidRDefault="00492248" w:rsidP="00492248">
      <w:pPr>
        <w:spacing w:after="0" w:line="24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xml:space="preserve"> =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Pr="00516FE1">
        <w:rPr>
          <w:rFonts w:ascii="Times New Roman" w:hAnsi="Times New Roman" w:cs="Times New Roman"/>
          <w:bCs/>
          <w:sz w:val="28"/>
          <w:szCs w:val="28"/>
          <w:lang w:val="uk-UA"/>
        </w:rPr>
        <w:t xml:space="preserve"> .. n</w:t>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t xml:space="preserve"> (4)</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де: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коефіцієнт, що враховує кількість підриваються в блоці груп,</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1,08 / m</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m - число, що підривають груп;</w:t>
      </w:r>
    </w:p>
    <w:p w:rsidR="003C6E4B" w:rsidRPr="00516FE1" w:rsidRDefault="00492248" w:rsidP="00B57050">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К2-коефіцієнт, що враховує початок детонації в схемі КУП, згідно</w:t>
      </w:r>
      <w:r w:rsidR="000113CA" w:rsidRPr="00516FE1">
        <w:rPr>
          <w:rFonts w:ascii="Times New Roman" w:hAnsi="Times New Roman" w:cs="Times New Roman"/>
          <w:bCs/>
          <w:sz w:val="28"/>
          <w:szCs w:val="28"/>
          <w:lang w:val="uk-UA"/>
        </w:rPr>
        <w:t xml:space="preserve"> досліджень вибирається з та</w:t>
      </w:r>
      <w:bookmarkStart w:id="0" w:name="_GoBack"/>
      <w:bookmarkEnd w:id="0"/>
      <w:r w:rsidR="000113CA" w:rsidRPr="00516FE1">
        <w:rPr>
          <w:rFonts w:ascii="Times New Roman" w:hAnsi="Times New Roman" w:cs="Times New Roman"/>
          <w:bCs/>
          <w:sz w:val="28"/>
          <w:szCs w:val="28"/>
          <w:lang w:val="uk-UA"/>
        </w:rPr>
        <w:t>бл.1</w:t>
      </w: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492248">
      <w:pPr>
        <w:spacing w:after="0" w:line="36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Таблиця 1</w:t>
      </w:r>
    </w:p>
    <w:p w:rsidR="00492248" w:rsidRPr="00516FE1" w:rsidRDefault="00492248" w:rsidP="00492248">
      <w:pPr>
        <w:spacing w:after="0" w:line="360" w:lineRule="auto"/>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Таблиця коефіцієнтів, що враховує початок детонації</w:t>
      </w:r>
    </w:p>
    <w:tbl>
      <w:tblPr>
        <w:tblStyle w:val="a4"/>
        <w:tblW w:w="0" w:type="auto"/>
        <w:jc w:val="center"/>
        <w:tblLook w:val="04A0" w:firstRow="1" w:lastRow="0" w:firstColumn="1" w:lastColumn="0" w:noHBand="0" w:noVBand="1"/>
      </w:tblPr>
      <w:tblGrid>
        <w:gridCol w:w="3209"/>
        <w:gridCol w:w="3210"/>
        <w:gridCol w:w="3210"/>
      </w:tblGrid>
      <w:tr w:rsidR="00492248" w:rsidRPr="00516FE1" w:rsidTr="0029563D">
        <w:trPr>
          <w:jc w:val="center"/>
        </w:trPr>
        <w:tc>
          <w:tcPr>
            <w:tcW w:w="3209" w:type="dxa"/>
            <w:vMerge w:val="restart"/>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Розташування охоронних об’єктів</w:t>
            </w:r>
          </w:p>
        </w:tc>
        <w:tc>
          <w:tcPr>
            <w:tcW w:w="6420" w:type="dxa"/>
            <w:gridSpan w:val="2"/>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Значення К</w:t>
            </w:r>
            <w:r w:rsidRPr="00516FE1">
              <w:rPr>
                <w:rFonts w:ascii="Times New Roman" w:hAnsi="Times New Roman" w:cs="Times New Roman"/>
                <w:sz w:val="28"/>
                <w:szCs w:val="28"/>
                <w:vertAlign w:val="subscript"/>
              </w:rPr>
              <w:t>2</w:t>
            </w:r>
          </w:p>
        </w:tc>
      </w:tr>
      <w:tr w:rsidR="00492248" w:rsidRPr="00516FE1" w:rsidTr="0029563D">
        <w:trPr>
          <w:jc w:val="center"/>
        </w:trPr>
        <w:tc>
          <w:tcPr>
            <w:tcW w:w="3209" w:type="dxa"/>
            <w:vMerge/>
          </w:tcPr>
          <w:p w:rsidR="00492248" w:rsidRPr="00516FE1" w:rsidRDefault="00492248" w:rsidP="0029563D">
            <w:pPr>
              <w:jc w:val="both"/>
              <w:rPr>
                <w:rFonts w:ascii="Times New Roman" w:hAnsi="Times New Roman" w:cs="Times New Roman"/>
                <w:bCs/>
                <w:sz w:val="28"/>
                <w:szCs w:val="28"/>
              </w:rPr>
            </w:pP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Паралельно</w:t>
            </w:r>
            <w:r w:rsidR="00B57050">
              <w:rPr>
                <w:rFonts w:ascii="Times New Roman" w:hAnsi="Times New Roman" w:cs="Times New Roman"/>
                <w:sz w:val="28"/>
                <w:szCs w:val="28"/>
              </w:rPr>
              <w:t xml:space="preserve"> </w:t>
            </w:r>
            <w:proofErr w:type="spellStart"/>
            <w:r w:rsidRPr="00516FE1">
              <w:rPr>
                <w:rFonts w:ascii="Times New Roman" w:hAnsi="Times New Roman" w:cs="Times New Roman"/>
                <w:sz w:val="28"/>
                <w:szCs w:val="28"/>
              </w:rPr>
              <w:t>тріщинам</w:t>
            </w:r>
            <w:proofErr w:type="spellEnd"/>
          </w:p>
        </w:tc>
        <w:tc>
          <w:tcPr>
            <w:tcW w:w="3210" w:type="dxa"/>
          </w:tcPr>
          <w:p w:rsidR="00492248" w:rsidRPr="00516FE1" w:rsidRDefault="00B57050" w:rsidP="0029563D">
            <w:pPr>
              <w:jc w:val="center"/>
              <w:rPr>
                <w:rFonts w:ascii="Times New Roman" w:hAnsi="Times New Roman" w:cs="Times New Roman"/>
                <w:bCs/>
                <w:sz w:val="28"/>
                <w:szCs w:val="28"/>
              </w:rPr>
            </w:pPr>
            <w:r>
              <w:rPr>
                <w:rFonts w:ascii="Times New Roman" w:hAnsi="Times New Roman" w:cs="Times New Roman"/>
                <w:sz w:val="28"/>
                <w:szCs w:val="28"/>
              </w:rPr>
              <w:t xml:space="preserve">Перпендикулярно </w:t>
            </w:r>
            <w:proofErr w:type="spellStart"/>
            <w:r w:rsidR="00492248" w:rsidRPr="00516FE1">
              <w:rPr>
                <w:rFonts w:ascii="Times New Roman" w:hAnsi="Times New Roman" w:cs="Times New Roman"/>
                <w:sz w:val="28"/>
                <w:szCs w:val="28"/>
              </w:rPr>
              <w:t>тріщинам</w:t>
            </w:r>
            <w:proofErr w:type="spellEnd"/>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2</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3</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В тилу</w:t>
            </w:r>
            <w:r w:rsidR="00B57050">
              <w:rPr>
                <w:rFonts w:ascii="Times New Roman" w:hAnsi="Times New Roman" w:cs="Times New Roman"/>
                <w:sz w:val="28"/>
                <w:szCs w:val="28"/>
              </w:rPr>
              <w:t xml:space="preserve"> </w:t>
            </w:r>
            <w:r w:rsidRPr="00516FE1">
              <w:rPr>
                <w:rFonts w:ascii="Times New Roman" w:hAnsi="Times New Roman" w:cs="Times New Roman"/>
                <w:sz w:val="28"/>
                <w:szCs w:val="28"/>
              </w:rPr>
              <w:t>підривного блоку</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1,4</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w:t>
            </w:r>
            <w:r w:rsidR="00B57050">
              <w:rPr>
                <w:rFonts w:ascii="Times New Roman" w:hAnsi="Times New Roman" w:cs="Times New Roman"/>
                <w:sz w:val="28"/>
                <w:szCs w:val="28"/>
              </w:rPr>
              <w:t xml:space="preserve"> </w:t>
            </w:r>
            <w:r w:rsidRPr="00516FE1">
              <w:rPr>
                <w:rFonts w:ascii="Times New Roman" w:hAnsi="Times New Roman" w:cs="Times New Roman"/>
                <w:sz w:val="28"/>
                <w:szCs w:val="28"/>
              </w:rPr>
              <w:t>сторони начала 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0,6</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З</w:t>
            </w:r>
            <w:r w:rsidR="00B57050">
              <w:rPr>
                <w:rFonts w:ascii="Times New Roman" w:hAnsi="Times New Roman" w:cs="Times New Roman"/>
                <w:bCs/>
                <w:sz w:val="28"/>
                <w:szCs w:val="28"/>
              </w:rPr>
              <w:t xml:space="preserve"> </w:t>
            </w:r>
            <w:r w:rsidRPr="00516FE1">
              <w:rPr>
                <w:rFonts w:ascii="Times New Roman" w:hAnsi="Times New Roman" w:cs="Times New Roman"/>
                <w:bCs/>
                <w:sz w:val="28"/>
                <w:szCs w:val="28"/>
              </w:rPr>
              <w:t>протилежної</w:t>
            </w:r>
            <w:r w:rsidR="00B57050">
              <w:rPr>
                <w:rFonts w:ascii="Times New Roman" w:hAnsi="Times New Roman" w:cs="Times New Roman"/>
                <w:bCs/>
                <w:sz w:val="28"/>
                <w:szCs w:val="28"/>
              </w:rPr>
              <w:t xml:space="preserve"> </w:t>
            </w:r>
            <w:r w:rsidRPr="00516FE1">
              <w:rPr>
                <w:rFonts w:ascii="Times New Roman" w:hAnsi="Times New Roman" w:cs="Times New Roman"/>
                <w:bCs/>
                <w:sz w:val="28"/>
                <w:szCs w:val="28"/>
              </w:rPr>
              <w:t>сторони</w:t>
            </w:r>
          </w:p>
          <w:p w:rsidR="00492248" w:rsidRPr="00516FE1" w:rsidRDefault="00B57050"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w:t>
            </w:r>
            <w:r w:rsidR="00492248" w:rsidRPr="00516FE1">
              <w:rPr>
                <w:rFonts w:ascii="Times New Roman" w:hAnsi="Times New Roman" w:cs="Times New Roman"/>
                <w:bCs/>
                <w:sz w:val="28"/>
                <w:szCs w:val="28"/>
              </w:rPr>
              <w:t>очатку</w:t>
            </w:r>
            <w:r>
              <w:rPr>
                <w:rFonts w:ascii="Times New Roman" w:hAnsi="Times New Roman" w:cs="Times New Roman"/>
                <w:bCs/>
                <w:sz w:val="28"/>
                <w:szCs w:val="28"/>
              </w:rPr>
              <w:t xml:space="preserve"> </w:t>
            </w:r>
            <w:r w:rsidR="00492248" w:rsidRPr="00516FE1">
              <w:rPr>
                <w:rFonts w:ascii="Times New Roman" w:hAnsi="Times New Roman" w:cs="Times New Roman"/>
                <w:bCs/>
                <w:sz w:val="28"/>
                <w:szCs w:val="28"/>
              </w:rPr>
              <w:t>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1,5</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Перед підривним блоком</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0,7</w:t>
            </w:r>
          </w:p>
        </w:tc>
      </w:tr>
    </w:tbl>
    <w:p w:rsidR="00492248" w:rsidRPr="00516FE1" w:rsidRDefault="00492248" w:rsidP="00492248">
      <w:pPr>
        <w:spacing w:after="0" w:line="240" w:lineRule="auto"/>
        <w:jc w:val="both"/>
        <w:rPr>
          <w:rFonts w:ascii="Times New Roman" w:hAnsi="Times New Roman" w:cs="Times New Roman"/>
          <w:bCs/>
          <w:sz w:val="28"/>
          <w:szCs w:val="28"/>
          <w:lang w:val="uk-UA"/>
        </w:rPr>
      </w:pPr>
    </w:p>
    <w:p w:rsidR="00492248" w:rsidRPr="00516FE1" w:rsidRDefault="00492248" w:rsidP="00492248">
      <w:pPr>
        <w:spacing w:after="0" w:line="360" w:lineRule="auto"/>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К3</w:t>
      </w:r>
      <w:r w:rsidRPr="00516FE1">
        <w:rPr>
          <w:rFonts w:ascii="Times New Roman" w:hAnsi="Times New Roman" w:cs="Times New Roman"/>
          <w:bCs/>
          <w:sz w:val="28"/>
          <w:szCs w:val="28"/>
          <w:lang w:val="uk-UA"/>
        </w:rPr>
        <w:t xml:space="preserve"> - коефіцієнт, що враховує величину інтервалу уповільнення, згідно досліджень, може бути зменшений при підборі оптимального інтервалу уповільнення;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К4</w:t>
      </w:r>
      <w:r w:rsidRPr="00516FE1">
        <w:rPr>
          <w:rFonts w:ascii="Times New Roman" w:hAnsi="Times New Roman" w:cs="Times New Roman"/>
          <w:bCs/>
          <w:sz w:val="28"/>
          <w:szCs w:val="28"/>
          <w:lang w:val="uk-UA"/>
        </w:rPr>
        <w:t xml:space="preserve"> - коефіцієнт, що враховує конструкцію свердловинних зарядів, згідно досліджень може бути зменшений при використанні, розроблених </w:t>
      </w:r>
      <w:proofErr w:type="spellStart"/>
      <w:r w:rsidRPr="00516FE1">
        <w:rPr>
          <w:rFonts w:ascii="Times New Roman" w:hAnsi="Times New Roman" w:cs="Times New Roman"/>
          <w:bCs/>
          <w:sz w:val="28"/>
          <w:szCs w:val="28"/>
          <w:lang w:val="uk-UA"/>
        </w:rPr>
        <w:t>сесмопонижаючих</w:t>
      </w:r>
      <w:proofErr w:type="spellEnd"/>
      <w:r w:rsidRPr="00516FE1">
        <w:rPr>
          <w:rFonts w:ascii="Times New Roman" w:hAnsi="Times New Roman" w:cs="Times New Roman"/>
          <w:bCs/>
          <w:sz w:val="28"/>
          <w:szCs w:val="28"/>
          <w:lang w:val="uk-UA"/>
        </w:rPr>
        <w:t xml:space="preserve"> технологічних схем;</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К5</w:t>
      </w:r>
      <w:r w:rsidRPr="00516FE1">
        <w:rPr>
          <w:rFonts w:ascii="Times New Roman" w:hAnsi="Times New Roman" w:cs="Times New Roman"/>
          <w:bCs/>
          <w:sz w:val="28"/>
          <w:szCs w:val="28"/>
          <w:lang w:val="uk-UA"/>
        </w:rPr>
        <w:t xml:space="preserve"> - коефіцієнт, що враховує орієнтацію охоронного об'єкта по відношенню до головної осі анізотропії гірничого масиву, згідно досліджень, наведених автором може бути зменшений при розташуванні охоронних об'єктів в напрямку перпендикулярно основної системи тріщинуватості;</w:t>
      </w:r>
    </w:p>
    <w:p w:rsidR="00492248" w:rsidRPr="00516FE1" w:rsidRDefault="00492248" w:rsidP="00492248">
      <w:pPr>
        <w:spacing w:after="0" w:line="240" w:lineRule="auto"/>
        <w:ind w:firstLine="284"/>
        <w:rPr>
          <w:rFonts w:ascii="Times New Roman" w:hAnsi="Times New Roman" w:cs="Times New Roman"/>
          <w:bCs/>
          <w:sz w:val="28"/>
          <w:szCs w:val="28"/>
          <w:lang w:val="uk-UA"/>
        </w:rPr>
      </w:pPr>
      <w:proofErr w:type="spellStart"/>
      <w:r w:rsidRPr="00516FE1">
        <w:rPr>
          <w:rFonts w:ascii="Times New Roman" w:hAnsi="Times New Roman" w:cs="Times New Roman"/>
          <w:b/>
          <w:bCs/>
          <w:sz w:val="28"/>
          <w:szCs w:val="28"/>
          <w:lang w:val="uk-UA"/>
        </w:rPr>
        <w:t>Кn</w:t>
      </w:r>
      <w:proofErr w:type="spellEnd"/>
      <w:r w:rsidRPr="00516FE1">
        <w:rPr>
          <w:rFonts w:ascii="Times New Roman" w:hAnsi="Times New Roman" w:cs="Times New Roman"/>
          <w:bCs/>
          <w:sz w:val="28"/>
          <w:szCs w:val="28"/>
          <w:lang w:val="uk-UA"/>
        </w:rPr>
        <w:t xml:space="preserve"> - коефіцієнт, що враховує інші технологічні чинники.</w:t>
      </w:r>
    </w:p>
    <w:p w:rsidR="00492248" w:rsidRPr="00516FE1" w:rsidRDefault="00492248" w:rsidP="00492248">
      <w:pPr>
        <w:spacing w:after="0" w:line="240" w:lineRule="auto"/>
        <w:ind w:firstLine="284"/>
        <w:jc w:val="center"/>
        <w:rPr>
          <w:rFonts w:ascii="Times New Roman" w:hAnsi="Times New Roman" w:cs="Times New Roman"/>
          <w:bCs/>
          <w:sz w:val="28"/>
          <w:szCs w:val="28"/>
          <w:lang w:val="uk-UA"/>
        </w:rPr>
      </w:pPr>
      <w:r w:rsidRPr="00516FE1">
        <w:rPr>
          <w:rFonts w:ascii="Times New Roman" w:hAnsi="Times New Roman" w:cs="Times New Roman"/>
          <w:noProof/>
          <w:szCs w:val="28"/>
          <w:lang w:val="uk-UA" w:eastAsia="uk-UA"/>
        </w:rPr>
        <w:lastRenderedPageBreak/>
        <w:drawing>
          <wp:inline distT="0" distB="0" distL="0" distR="0">
            <wp:extent cx="3326130" cy="4153441"/>
            <wp:effectExtent l="19050" t="0" r="7620" b="0"/>
            <wp:docPr id="1" name="Рисунок 1" descr="H:\a.lazorenko\other\Новая пап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H:\a.lazorenko\other\Новая папка\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0463" cy="4171339"/>
                    </a:xfrm>
                    <a:prstGeom prst="rect">
                      <a:avLst/>
                    </a:prstGeom>
                    <a:noFill/>
                    <a:ln>
                      <a:noFill/>
                    </a:ln>
                  </pic:spPr>
                </pic:pic>
              </a:graphicData>
            </a:graphic>
          </wp:inline>
        </w:drawing>
      </w:r>
    </w:p>
    <w:p w:rsidR="00492248" w:rsidRPr="00516FE1" w:rsidRDefault="003C6E4B" w:rsidP="00492248">
      <w:pPr>
        <w:pStyle w:val="1"/>
        <w:jc w:val="center"/>
        <w:rPr>
          <w:b/>
          <w:noProof/>
          <w:sz w:val="24"/>
          <w:szCs w:val="28"/>
        </w:rPr>
      </w:pPr>
      <w:r w:rsidRPr="00516FE1">
        <w:rPr>
          <w:b/>
          <w:noProof/>
          <w:sz w:val="24"/>
          <w:szCs w:val="28"/>
        </w:rPr>
        <w:t xml:space="preserve">Рис.2. </w:t>
      </w:r>
      <w:r w:rsidR="00492248" w:rsidRPr="00516FE1">
        <w:rPr>
          <w:b/>
          <w:noProof/>
          <w:sz w:val="24"/>
          <w:szCs w:val="28"/>
        </w:rPr>
        <w:t xml:space="preserve">Номограма визначення </w:t>
      </w:r>
      <w:r w:rsidR="00492248" w:rsidRPr="00516FE1">
        <w:rPr>
          <w:b/>
          <w:bCs/>
          <w:sz w:val="24"/>
          <w:szCs w:val="28"/>
        </w:rPr>
        <w:t>р</w:t>
      </w:r>
      <w:r w:rsidR="00492248" w:rsidRPr="00516FE1">
        <w:rPr>
          <w:b/>
          <w:snapToGrid w:val="0"/>
          <w:sz w:val="24"/>
          <w:szCs w:val="28"/>
        </w:rPr>
        <w:t xml:space="preserve">адіусів великої </w:t>
      </w:r>
      <w:r w:rsidR="00492248" w:rsidRPr="00516FE1">
        <w:rPr>
          <w:b/>
          <w:i/>
          <w:snapToGrid w:val="0"/>
          <w:sz w:val="24"/>
          <w:szCs w:val="28"/>
        </w:rPr>
        <w:t>R</w:t>
      </w:r>
      <w:r w:rsidR="00492248" w:rsidRPr="00516FE1">
        <w:rPr>
          <w:b/>
          <w:snapToGrid w:val="0"/>
          <w:sz w:val="24"/>
          <w:szCs w:val="28"/>
          <w:vertAlign w:val="subscript"/>
        </w:rPr>
        <w:t>1</w:t>
      </w:r>
      <w:r w:rsidR="00492248" w:rsidRPr="00516FE1">
        <w:rPr>
          <w:b/>
          <w:snapToGrid w:val="0"/>
          <w:sz w:val="24"/>
          <w:szCs w:val="28"/>
        </w:rPr>
        <w:t xml:space="preserve"> та малої </w:t>
      </w:r>
      <w:r w:rsidR="00492248" w:rsidRPr="00516FE1">
        <w:rPr>
          <w:b/>
          <w:i/>
          <w:snapToGrid w:val="0"/>
          <w:sz w:val="24"/>
          <w:szCs w:val="28"/>
        </w:rPr>
        <w:t>R</w:t>
      </w:r>
      <w:r w:rsidR="00492248" w:rsidRPr="00516FE1">
        <w:rPr>
          <w:b/>
          <w:snapToGrid w:val="0"/>
          <w:sz w:val="24"/>
          <w:szCs w:val="28"/>
          <w:vertAlign w:val="subscript"/>
        </w:rPr>
        <w:t>2</w:t>
      </w:r>
      <w:r w:rsidR="00492248" w:rsidRPr="00516FE1">
        <w:rPr>
          <w:b/>
          <w:snapToGrid w:val="0"/>
          <w:sz w:val="24"/>
          <w:szCs w:val="28"/>
        </w:rPr>
        <w:t xml:space="preserve"> осей зони </w:t>
      </w:r>
      <w:proofErr w:type="spellStart"/>
      <w:r w:rsidR="00492248" w:rsidRPr="00516FE1">
        <w:rPr>
          <w:b/>
          <w:snapToGrid w:val="0"/>
          <w:sz w:val="24"/>
          <w:szCs w:val="28"/>
        </w:rPr>
        <w:t>сейсмонебезпеки</w:t>
      </w:r>
      <w:proofErr w:type="spellEnd"/>
      <w:r w:rsidR="00492248" w:rsidRPr="00516FE1">
        <w:rPr>
          <w:b/>
          <w:snapToGrid w:val="0"/>
          <w:sz w:val="24"/>
          <w:szCs w:val="28"/>
        </w:rPr>
        <w:t xml:space="preserve">. Стрілками показано порядок визначення однієї з значень радіуса зони </w:t>
      </w:r>
      <w:proofErr w:type="spellStart"/>
      <w:r w:rsidR="00492248" w:rsidRPr="00516FE1">
        <w:rPr>
          <w:b/>
          <w:snapToGrid w:val="0"/>
          <w:sz w:val="24"/>
          <w:szCs w:val="28"/>
        </w:rPr>
        <w:t>сейсмонебезпеки</w:t>
      </w:r>
      <w:proofErr w:type="spellEnd"/>
      <w:r w:rsidR="00492248" w:rsidRPr="00516FE1">
        <w:rPr>
          <w:b/>
          <w:noProof/>
          <w:sz w:val="24"/>
          <w:szCs w:val="28"/>
        </w:rPr>
        <w:t xml:space="preserve"> </w:t>
      </w:r>
    </w:p>
    <w:p w:rsidR="003C6E4B" w:rsidRPr="00516FE1" w:rsidRDefault="003C6E4B" w:rsidP="00492248">
      <w:pPr>
        <w:pStyle w:val="1"/>
        <w:jc w:val="center"/>
        <w:rPr>
          <w:bCs/>
          <w:szCs w:val="28"/>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Таким чином зменшення радіусу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відстані можливо досягти за рахунок розроблених антисейсмічних заходів, які враховуються коефіцієнтом умов підривання.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У межах території розташування житлових будинків і промислових підприємств, визначали ділянки з неоднаковою сейсмічної небезпекою, з урахуванням того, що:</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сейсмонебезпечні зони мають еліптичні форми, обумовлені </w:t>
      </w:r>
      <w:proofErr w:type="spellStart"/>
      <w:r w:rsidRPr="00516FE1">
        <w:rPr>
          <w:rFonts w:ascii="Times New Roman" w:hAnsi="Times New Roman"/>
          <w:bCs/>
          <w:sz w:val="28"/>
          <w:szCs w:val="28"/>
          <w:lang w:val="uk-UA"/>
        </w:rPr>
        <w:t>сейсмоанізотропним</w:t>
      </w:r>
      <w:proofErr w:type="spellEnd"/>
      <w:r w:rsidRPr="00516FE1">
        <w:rPr>
          <w:rFonts w:ascii="Times New Roman" w:hAnsi="Times New Roman"/>
          <w:bCs/>
          <w:sz w:val="28"/>
          <w:szCs w:val="28"/>
          <w:lang w:val="uk-UA"/>
        </w:rPr>
        <w:t xml:space="preserve"> </w:t>
      </w:r>
      <w:proofErr w:type="spellStart"/>
      <w:r w:rsidRPr="00516FE1">
        <w:rPr>
          <w:rFonts w:ascii="Times New Roman" w:hAnsi="Times New Roman"/>
          <w:bCs/>
          <w:sz w:val="28"/>
          <w:szCs w:val="28"/>
          <w:lang w:val="uk-UA"/>
        </w:rPr>
        <w:t>проявомпідривання</w:t>
      </w:r>
      <w:proofErr w:type="spellEnd"/>
      <w:r w:rsidRPr="00516FE1">
        <w:rPr>
          <w:rFonts w:ascii="Times New Roman" w:hAnsi="Times New Roman"/>
          <w:bCs/>
          <w:sz w:val="28"/>
          <w:szCs w:val="28"/>
          <w:lang w:val="uk-UA"/>
        </w:rPr>
        <w:t xml:space="preserve"> певної території;</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охоронні об'єкти, розташовані на однаковій відстані від вибуху отримують різні сейсмічні навантаження.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таких умовах ведення вибухових робіт на різних ділянках вимагає диференційованого підходу до вибору параметрів, що визначаються вибух. Це можливо здійснити за допомогою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по кожному горизонту. Карти дозволяють розділити площу кар'єрного поля і територію, прилеглу до нього, на ділянки різні по сейсмічній небезпеці і відповідно з різними масами заряду на вибух. Принцип складання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кар'єрного поля і прилеглих до нього зон охоронних об'єктів, що відносяться до певного горизонту, полягає в наступному.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На плані гірничих робіт позначають границі, оконтурюючи площу, яку займають промислові або цивільні об'єкти.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Потім за методикою, наведеною вище, на ділянках ведення вибухових робіт, по кар'єрному полю, визначають розміри великої і малої осей еліпса зони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xml:space="preserve">Залежно від місця розташування охоронюваних об'єктів, ділянки вибухових робіт по сейсмічної їх небезпеки мати неоднакові рівні, в слідстві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вибуху.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Основна мета, для різних горизонтів, забезпечення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експлуатації, оточуючих кар'єр охоронних об'єктів, при збільшення масштабів вибуху, може бути досягнута за рахунок розроблених ефективних технологічних схем ведення вибухових робіт, що проектуються на блоці з орієнтацією врубової порожнини в напрямку охоронних об'єктів; вибором оптимального інтервалу уповільнення в максимальній підривній групі свердловинних зарядів ВР; </w:t>
      </w:r>
      <w:proofErr w:type="spellStart"/>
      <w:r w:rsidRPr="00516FE1">
        <w:rPr>
          <w:rFonts w:ascii="Times New Roman" w:hAnsi="Times New Roman" w:cs="Times New Roman"/>
          <w:bCs/>
          <w:sz w:val="28"/>
          <w:szCs w:val="28"/>
          <w:lang w:val="uk-UA"/>
        </w:rPr>
        <w:t>сейсмопонижуючих</w:t>
      </w:r>
      <w:proofErr w:type="spellEnd"/>
      <w:r w:rsidRPr="00516FE1">
        <w:rPr>
          <w:rFonts w:ascii="Times New Roman" w:hAnsi="Times New Roman" w:cs="Times New Roman"/>
          <w:bCs/>
          <w:sz w:val="28"/>
          <w:szCs w:val="28"/>
          <w:lang w:val="uk-UA"/>
        </w:rPr>
        <w:t xml:space="preserve"> конструкцій свердловинних зарядів і </w:t>
      </w:r>
      <w:proofErr w:type="spellStart"/>
      <w:r w:rsidRPr="00516FE1">
        <w:rPr>
          <w:rFonts w:ascii="Times New Roman" w:hAnsi="Times New Roman" w:cs="Times New Roman"/>
          <w:bCs/>
          <w:sz w:val="28"/>
          <w:szCs w:val="28"/>
          <w:lang w:val="uk-UA"/>
        </w:rPr>
        <w:t>т.д</w:t>
      </w:r>
      <w:proofErr w:type="spellEnd"/>
      <w:r w:rsidRPr="00516FE1">
        <w:rPr>
          <w:rFonts w:ascii="Times New Roman" w:hAnsi="Times New Roman" w:cs="Times New Roman"/>
          <w:bCs/>
          <w:sz w:val="28"/>
          <w:szCs w:val="28"/>
          <w:lang w:val="uk-UA"/>
        </w:rPr>
        <w:t xml:space="preserve">. Це дозволило зменшити значення коефіцієнта умов підривання, а також змістити центр зони еліптичної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 xml:space="preserve"> і зменшити її розміри таким чином, щоб територія охоронних об'єктів перебувала за межами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кордонів, зберігаючи якісне подрібнення гірської маси.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Отже, побудова контурів сейсмонебезпечної зони зводиться до експериментального встановлення (для нових регіонів) коефіцієнта пропорційності "К" і показника ступеня загасання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тільки в перпендикулярному і паралельному напрямках розкритих </w:t>
      </w:r>
      <w:proofErr w:type="spellStart"/>
      <w:r w:rsidRPr="00516FE1">
        <w:rPr>
          <w:rFonts w:ascii="Times New Roman" w:hAnsi="Times New Roman" w:cs="Times New Roman"/>
          <w:bCs/>
          <w:sz w:val="28"/>
          <w:szCs w:val="28"/>
          <w:lang w:val="uk-UA"/>
        </w:rPr>
        <w:t>тріщинам</w:t>
      </w:r>
      <w:proofErr w:type="spellEnd"/>
      <w:r w:rsidRPr="00516FE1">
        <w:rPr>
          <w:rFonts w:ascii="Times New Roman" w:hAnsi="Times New Roman" w:cs="Times New Roman"/>
          <w:bCs/>
          <w:sz w:val="28"/>
          <w:szCs w:val="28"/>
          <w:lang w:val="uk-UA"/>
        </w:rPr>
        <w:t xml:space="preserve"> гірського масиву і розрахунковому визначенню за формулою радіусу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Дослідження ІГМ НАНУ послужили основою для розробки карти сейсмічного районування «ПАТ Коростенський кар'єр», що дозволяє робити вибір поблизу існуючих кар'єрів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маси заряду для існуючих об'єктів і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майданчиків для забудови нових. Карта сейсмічного районування «ПАТ Коростенський кар'єр» з нанесенням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допустимого рівня на плані гірничих робіт приведені на рис 2.</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lastRenderedPageBreak/>
        <w:t>Висновок</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У магістерській роботі викладено рішення задачі- оцінки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охоронних об'єктів наближених до районів проведення масових вибухів на кар'єрі «ПАТ Коростенський кар'єр».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По-перше, в залежності від умов «ПАТ Коростенський кар'єр» в якій розташовані кар'єр і прилегла до нього зона охоронних об'єктів, проведена оцінка по </w:t>
      </w:r>
      <w:proofErr w:type="spellStart"/>
      <w:r w:rsidRPr="00516FE1">
        <w:rPr>
          <w:rFonts w:ascii="Times New Roman" w:hAnsi="Times New Roman" w:cs="Times New Roman"/>
          <w:bCs/>
          <w:sz w:val="28"/>
          <w:szCs w:val="28"/>
          <w:lang w:val="uk-UA"/>
        </w:rPr>
        <w:t>сейсмоанізотропному</w:t>
      </w:r>
      <w:proofErr w:type="spellEnd"/>
      <w:r w:rsidRPr="00516FE1">
        <w:rPr>
          <w:rFonts w:ascii="Times New Roman" w:hAnsi="Times New Roman" w:cs="Times New Roman"/>
          <w:bCs/>
          <w:sz w:val="28"/>
          <w:szCs w:val="28"/>
          <w:lang w:val="uk-UA"/>
        </w:rPr>
        <w:t xml:space="preserve"> прояві масового вибуху, що дозволяє без додаткового проведення численних вимірів з використанням даних ІГМ НАНУ обґрунтовано підходити до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прогнозування вибухових робіт на кар’єрі.</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По-друге, отримано характер розподілу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в «ПАТ Коростенський кар'єр» гірського масиву від вибухів системи свердловинних зарядів ВР.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В-третє, для умов «ПАТ Коростенський кар'єр» застосований метод розрахунку параметрів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за величиною допустимого, для охоронних об'єктів, рівню коливань при виробництві масових вибухів на кар’єрі з урахуванням технічного стану об'єктів і місця їх розташування по відношенню до орієнтації основної системи тріщинуватості. Встановлено взаємозв'язок анізотропії фізико-механічних властивостей масивів з анізотропією </w:t>
      </w:r>
      <w:proofErr w:type="spellStart"/>
      <w:r w:rsidRPr="00516FE1">
        <w:rPr>
          <w:rFonts w:ascii="Times New Roman" w:hAnsi="Times New Roman" w:cs="Times New Roman"/>
          <w:bCs/>
          <w:sz w:val="28"/>
          <w:szCs w:val="28"/>
          <w:lang w:val="uk-UA"/>
        </w:rPr>
        <w:t>сейсмопроявлення</w:t>
      </w:r>
      <w:proofErr w:type="spellEnd"/>
      <w:r w:rsidRPr="00516FE1">
        <w:rPr>
          <w:rFonts w:ascii="Times New Roman" w:hAnsi="Times New Roman" w:cs="Times New Roman"/>
          <w:bCs/>
          <w:sz w:val="28"/>
          <w:szCs w:val="28"/>
          <w:lang w:val="uk-UA"/>
        </w:rPr>
        <w:t>, згідно з якою напрямок максимального фронту сейсмічних хвиль від вибухів свердловинних зарядів завжди збігається з лінією головної анізотропії властивостей масиву.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Також, з використанням розробленої ІГМ НАНУ методології побудови кордонів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на кар'єрі «ПАТ Коростенський кар'єр» проведено прогнозування форм сейсмонебезпечних зон, з урахуванням </w:t>
      </w:r>
      <w:proofErr w:type="spellStart"/>
      <w:r w:rsidRPr="00516FE1">
        <w:rPr>
          <w:rFonts w:ascii="Times New Roman" w:hAnsi="Times New Roman" w:cs="Times New Roman"/>
          <w:bCs/>
          <w:sz w:val="28"/>
          <w:szCs w:val="28"/>
          <w:lang w:val="uk-UA"/>
        </w:rPr>
        <w:t>сейсмоанізотропних</w:t>
      </w:r>
      <w:proofErr w:type="spellEnd"/>
      <w:r w:rsidRPr="00516FE1">
        <w:rPr>
          <w:rFonts w:ascii="Times New Roman" w:hAnsi="Times New Roman" w:cs="Times New Roman"/>
          <w:bCs/>
          <w:sz w:val="28"/>
          <w:szCs w:val="28"/>
          <w:lang w:val="uk-UA"/>
        </w:rPr>
        <w:t xml:space="preserve"> властивостей гірського масиву, кожної конкретної підривного блоку, в якій він розташований і прилеглі до нього зони охоронних об'єктів, а розміри цих зон визначаються величиною заряду, відстанню до охоронюваних об'єктів і їх допустимою швидкістю коливань.</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Основні положення дисертації викладені в наступних друкованих роботах:</w:t>
      </w:r>
    </w:p>
    <w:p w:rsidR="00DE3379" w:rsidRPr="00516FE1" w:rsidRDefault="00DE3379" w:rsidP="00DE3379">
      <w:pPr>
        <w:pStyle w:val="a3"/>
        <w:numPr>
          <w:ilvl w:val="0"/>
          <w:numId w:val="6"/>
        </w:numPr>
        <w:rPr>
          <w:lang w:val="uk-UA"/>
        </w:rPr>
      </w:pPr>
      <w:r w:rsidRPr="00516FE1">
        <w:rPr>
          <w:rFonts w:ascii="Times New Roman" w:hAnsi="Times New Roman"/>
          <w:sz w:val="28"/>
          <w:szCs w:val="28"/>
          <w:lang w:val="uk-UA"/>
        </w:rPr>
        <w:t xml:space="preserve"> </w:t>
      </w:r>
      <w:r w:rsidRPr="00516FE1">
        <w:rPr>
          <w:rFonts w:ascii="Times New Roman" w:hAnsi="Times New Roman"/>
          <w:sz w:val="28"/>
          <w:szCs w:val="28"/>
          <w:lang w:val="uk-UA"/>
        </w:rPr>
        <w:tab/>
        <w:t xml:space="preserve">Павленко М.О. </w:t>
      </w:r>
      <w:r w:rsidRPr="00516FE1">
        <w:rPr>
          <w:rFonts w:ascii="Times New Roman" w:hAnsi="Times New Roman"/>
          <w:sz w:val="28"/>
          <w:szCs w:val="28"/>
          <w:lang w:val="uk-UA"/>
        </w:rPr>
        <w:tab/>
        <w:t xml:space="preserve">Визначення </w:t>
      </w:r>
      <w:proofErr w:type="spellStart"/>
      <w:r w:rsidRPr="00516FE1">
        <w:rPr>
          <w:rFonts w:ascii="Times New Roman" w:hAnsi="Times New Roman"/>
          <w:sz w:val="28"/>
          <w:szCs w:val="28"/>
          <w:lang w:val="uk-UA"/>
        </w:rPr>
        <w:t>сейсмобезпечних</w:t>
      </w:r>
      <w:proofErr w:type="spellEnd"/>
      <w:r w:rsidRPr="00516FE1">
        <w:rPr>
          <w:rFonts w:ascii="Times New Roman" w:hAnsi="Times New Roman"/>
          <w:sz w:val="28"/>
          <w:szCs w:val="28"/>
          <w:lang w:val="uk-UA"/>
        </w:rPr>
        <w:t xml:space="preserve"> меж проведення вибухових робіт з урахуванням анізотропії масивів порід в умовах кар'єру «ПАТ Коростенський кар'єр» / М.О. Павленко, В.В. Бойко// Матеріали Ⅴ Міжнародної науково-практичної конференції «Технології і процеси в гірництві і будівництві», секція «Проблеми видобутку корисних копалин».</w:t>
      </w:r>
    </w:p>
    <w:p w:rsidR="00DE3379" w:rsidRPr="00516FE1" w:rsidRDefault="00DE3379" w:rsidP="00DE3379">
      <w:pPr>
        <w:jc w:val="center"/>
        <w:rPr>
          <w:rFonts w:ascii="Times New Roman" w:hAnsi="Times New Roman" w:cs="Times New Roman"/>
          <w:bCs/>
          <w:sz w:val="28"/>
          <w:szCs w:val="28"/>
          <w:lang w:val="uk-UA"/>
        </w:rPr>
      </w:pPr>
    </w:p>
    <w:p w:rsidR="00DE3379" w:rsidRPr="00516FE1" w:rsidRDefault="00DE3379" w:rsidP="008A0388">
      <w:pPr>
        <w:spacing w:after="0"/>
        <w:jc w:val="center"/>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АНОТАЦІЯ</w:t>
      </w:r>
    </w:p>
    <w:p w:rsidR="00516FE1" w:rsidRDefault="00DE3379" w:rsidP="008A0388">
      <w:pPr>
        <w:spacing w:after="0"/>
        <w:jc w:val="both"/>
        <w:rPr>
          <w:rFonts w:ascii="Times New Roman" w:hAnsi="Times New Roman" w:cs="Times New Roman"/>
          <w:sz w:val="28"/>
          <w:szCs w:val="28"/>
          <w:lang w:val="uk-UA"/>
        </w:rPr>
      </w:pPr>
      <w:r w:rsidRPr="00516FE1">
        <w:rPr>
          <w:rFonts w:ascii="Times New Roman" w:hAnsi="Times New Roman" w:cs="Times New Roman"/>
          <w:bCs/>
          <w:sz w:val="28"/>
          <w:szCs w:val="28"/>
          <w:lang w:val="uk-UA"/>
        </w:rPr>
        <w:tab/>
        <w:t xml:space="preserve">Магістерська дисертація </w:t>
      </w:r>
      <w:r w:rsidR="00516FE1" w:rsidRPr="00516FE1">
        <w:rPr>
          <w:rFonts w:ascii="Times New Roman" w:hAnsi="Times New Roman" w:cs="Times New Roman"/>
          <w:bCs/>
          <w:sz w:val="28"/>
          <w:szCs w:val="28"/>
          <w:lang w:val="uk-UA"/>
        </w:rPr>
        <w:t xml:space="preserve">Павленко Максима Олеговича по спеціальності </w:t>
      </w:r>
      <w:r w:rsidR="00516FE1">
        <w:rPr>
          <w:rFonts w:ascii="Times New Roman" w:eastAsia="Calibri" w:hAnsi="Times New Roman" w:cs="Times New Roman"/>
          <w:sz w:val="28"/>
          <w:szCs w:val="28"/>
          <w:lang w:val="uk-UA"/>
        </w:rPr>
        <w:t>8.050301 за напрямком підготовки</w:t>
      </w:r>
      <w:r w:rsidR="00516FE1" w:rsidRPr="00516FE1">
        <w:rPr>
          <w:rFonts w:ascii="Times New Roman" w:eastAsia="Calibri" w:hAnsi="Times New Roman" w:cs="Times New Roman"/>
          <w:sz w:val="28"/>
          <w:szCs w:val="28"/>
          <w:lang w:val="uk-UA"/>
        </w:rPr>
        <w:t xml:space="preserve"> «Розробка та видобування родовищ корисних копалин</w:t>
      </w:r>
      <w:r w:rsidR="00516FE1" w:rsidRPr="00516FE1">
        <w:rPr>
          <w:rFonts w:ascii="Times New Roman" w:eastAsia="Calibri" w:hAnsi="Times New Roman" w:cs="Times New Roman"/>
          <w:sz w:val="28"/>
          <w:szCs w:val="20"/>
          <w:lang w:val="uk-UA"/>
        </w:rPr>
        <w:t>»</w:t>
      </w:r>
      <w:r w:rsidR="00516FE1" w:rsidRPr="00516FE1">
        <w:rPr>
          <w:rFonts w:ascii="Times New Roman" w:hAnsi="Times New Roman"/>
          <w:sz w:val="28"/>
          <w:szCs w:val="28"/>
          <w:lang w:val="uk-UA"/>
        </w:rPr>
        <w:t xml:space="preserve"> виконана</w:t>
      </w:r>
      <w:r w:rsidR="00516FE1" w:rsidRPr="00516FE1">
        <w:rPr>
          <w:rFonts w:ascii="Times New Roman" w:hAnsi="Times New Roman" w:cs="Times New Roman"/>
          <w:bCs/>
          <w:sz w:val="28"/>
          <w:szCs w:val="28"/>
          <w:lang w:val="uk-UA"/>
        </w:rPr>
        <w:t xml:space="preserve"> на тему:</w:t>
      </w:r>
      <w:r w:rsidR="00516FE1" w:rsidRPr="00516FE1">
        <w:rPr>
          <w:rFonts w:ascii="Times New Roman" w:hAnsi="Times New Roman" w:cs="Times New Roman"/>
          <w:sz w:val="28"/>
          <w:szCs w:val="28"/>
          <w:lang w:val="uk-UA"/>
        </w:rPr>
        <w:t xml:space="preserve"> «Обґрунтування </w:t>
      </w:r>
      <w:proofErr w:type="spellStart"/>
      <w:r w:rsidR="00516FE1" w:rsidRPr="00516FE1">
        <w:rPr>
          <w:rFonts w:ascii="Times New Roman" w:hAnsi="Times New Roman" w:cs="Times New Roman"/>
          <w:sz w:val="28"/>
          <w:szCs w:val="28"/>
          <w:lang w:val="uk-UA"/>
        </w:rPr>
        <w:t>сеймобезпечних</w:t>
      </w:r>
      <w:proofErr w:type="spellEnd"/>
      <w:r w:rsidR="00516FE1" w:rsidRPr="00516FE1">
        <w:rPr>
          <w:rFonts w:ascii="Times New Roman" w:hAnsi="Times New Roman" w:cs="Times New Roman"/>
          <w:sz w:val="28"/>
          <w:szCs w:val="28"/>
          <w:lang w:val="uk-UA"/>
        </w:rPr>
        <w:t xml:space="preserve"> технологій</w:t>
      </w:r>
      <w:r w:rsidR="00516FE1">
        <w:rPr>
          <w:rFonts w:ascii="Times New Roman" w:hAnsi="Times New Roman" w:cs="Times New Roman"/>
          <w:sz w:val="28"/>
          <w:szCs w:val="28"/>
          <w:lang w:val="uk-UA"/>
        </w:rPr>
        <w:t xml:space="preserve"> </w:t>
      </w:r>
      <w:r w:rsidR="00516FE1" w:rsidRPr="00516FE1">
        <w:rPr>
          <w:rFonts w:ascii="Times New Roman" w:hAnsi="Times New Roman" w:cs="Times New Roman"/>
          <w:sz w:val="28"/>
          <w:szCs w:val="28"/>
          <w:lang w:val="uk-UA"/>
        </w:rPr>
        <w:t>проведення вибухових робіт в</w:t>
      </w:r>
      <w:r w:rsidR="00516FE1">
        <w:rPr>
          <w:rFonts w:ascii="Times New Roman" w:hAnsi="Times New Roman" w:cs="Times New Roman"/>
          <w:sz w:val="28"/>
          <w:szCs w:val="28"/>
          <w:lang w:val="uk-UA"/>
        </w:rPr>
        <w:t xml:space="preserve"> умовах «ПАТ Коростенський кар’є</w:t>
      </w:r>
      <w:r w:rsidR="00516FE1" w:rsidRPr="00516FE1">
        <w:rPr>
          <w:rFonts w:ascii="Times New Roman" w:hAnsi="Times New Roman" w:cs="Times New Roman"/>
          <w:sz w:val="28"/>
          <w:szCs w:val="28"/>
          <w:lang w:val="uk-UA"/>
        </w:rPr>
        <w:t>р»</w:t>
      </w:r>
      <w:r w:rsidR="00516FE1">
        <w:rPr>
          <w:rFonts w:ascii="Times New Roman" w:hAnsi="Times New Roman" w:cs="Times New Roman"/>
          <w:sz w:val="28"/>
          <w:szCs w:val="28"/>
          <w:lang w:val="uk-UA"/>
        </w:rPr>
        <w:t xml:space="preserve">.  </w:t>
      </w:r>
    </w:p>
    <w:p w:rsidR="00516FE1" w:rsidRPr="00516FE1" w:rsidRDefault="00516FE1" w:rsidP="00516FE1">
      <w:pPr>
        <w:spacing w:after="0"/>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r>
        <w:rPr>
          <w:rFonts w:ascii="Times New Roman" w:hAnsi="Times New Roman" w:cs="Times New Roman"/>
          <w:sz w:val="28"/>
          <w:szCs w:val="28"/>
          <w:lang w:val="uk-UA"/>
        </w:rPr>
        <w:t xml:space="preserve"> </w:t>
      </w:r>
    </w:p>
    <w:p w:rsidR="00DE3379" w:rsidRDefault="00516F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обраної теми ґрунтується</w:t>
      </w:r>
      <w:r w:rsidR="007D65E1">
        <w:rPr>
          <w:rFonts w:ascii="Times New Roman" w:hAnsi="Times New Roman" w:cs="Times New Roman"/>
          <w:sz w:val="28"/>
          <w:szCs w:val="28"/>
          <w:lang w:val="uk-UA"/>
        </w:rPr>
        <w:t xml:space="preserve"> на тому, що х</w:t>
      </w:r>
      <w:r w:rsidR="007D65E1" w:rsidRPr="007D65E1">
        <w:rPr>
          <w:rFonts w:ascii="Times New Roman" w:hAnsi="Times New Roman" w:cs="Times New Roman"/>
          <w:sz w:val="28"/>
          <w:szCs w:val="28"/>
          <w:lang w:val="uk-UA"/>
        </w:rPr>
        <w:t xml:space="preserve">арактерною особливістю, існуючих або знову </w:t>
      </w:r>
      <w:proofErr w:type="spellStart"/>
      <w:r w:rsidR="007D65E1" w:rsidRPr="007D65E1">
        <w:rPr>
          <w:rFonts w:ascii="Times New Roman" w:hAnsi="Times New Roman" w:cs="Times New Roman"/>
          <w:sz w:val="28"/>
          <w:szCs w:val="28"/>
          <w:lang w:val="uk-UA"/>
        </w:rPr>
        <w:t>відкриваючихся</w:t>
      </w:r>
      <w:proofErr w:type="spellEnd"/>
      <w:r w:rsidR="007D65E1" w:rsidRPr="007D65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r w:rsidR="007D65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Метою роботи є о</w:t>
      </w:r>
      <w:r w:rsidRPr="007D65E1">
        <w:rPr>
          <w:rFonts w:ascii="Times New Roman" w:hAnsi="Times New Roman" w:cs="Times New Roman"/>
          <w:sz w:val="28"/>
          <w:szCs w:val="28"/>
          <w:lang w:val="uk-UA"/>
        </w:rPr>
        <w:t xml:space="preserve">бґрунтування </w:t>
      </w:r>
      <w:proofErr w:type="spellStart"/>
      <w:r w:rsidRPr="007D65E1">
        <w:rPr>
          <w:rFonts w:ascii="Times New Roman" w:hAnsi="Times New Roman" w:cs="Times New Roman"/>
          <w:sz w:val="28"/>
          <w:szCs w:val="28"/>
          <w:lang w:val="uk-UA"/>
        </w:rPr>
        <w:t>сеймобезпечного</w:t>
      </w:r>
      <w:proofErr w:type="spellEnd"/>
      <w:r w:rsidRPr="007D65E1">
        <w:rPr>
          <w:rFonts w:ascii="Times New Roman" w:hAnsi="Times New Roman" w:cs="Times New Roman"/>
          <w:sz w:val="28"/>
          <w:szCs w:val="28"/>
          <w:lang w:val="uk-UA"/>
        </w:rPr>
        <w:t xml:space="preserve"> проведення</w:t>
      </w:r>
      <w:r>
        <w:rPr>
          <w:rFonts w:ascii="Times New Roman" w:hAnsi="Times New Roman" w:cs="Times New Roman"/>
          <w:sz w:val="28"/>
          <w:szCs w:val="28"/>
          <w:lang w:val="uk-UA"/>
        </w:rPr>
        <w:t xml:space="preserve"> вибухових робіт в умовах «ПАТ Коростенський кар’є</w:t>
      </w:r>
      <w:r w:rsidRPr="007D65E1">
        <w:rPr>
          <w:rFonts w:ascii="Times New Roman" w:hAnsi="Times New Roman" w:cs="Times New Roman"/>
          <w:sz w:val="28"/>
          <w:szCs w:val="28"/>
          <w:lang w:val="uk-UA"/>
        </w:rPr>
        <w:t xml:space="preserve">р» з застосуванням існуючих технологічних методів управління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7D65E1">
        <w:rPr>
          <w:rFonts w:ascii="Times New Roman" w:hAnsi="Times New Roman" w:cs="Times New Roman"/>
          <w:sz w:val="28"/>
          <w:szCs w:val="28"/>
          <w:lang w:val="uk-UA"/>
        </w:rPr>
        <w:t>відбійки</w:t>
      </w:r>
      <w:proofErr w:type="spellEnd"/>
      <w:r w:rsidRPr="007D65E1">
        <w:rPr>
          <w:rFonts w:ascii="Times New Roman" w:hAnsi="Times New Roman" w:cs="Times New Roman"/>
          <w:sz w:val="28"/>
          <w:szCs w:val="28"/>
          <w:lang w:val="uk-UA"/>
        </w:rPr>
        <w:t xml:space="preserve"> гірських порід при одночасно якісному їх дробленні.</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Об'єктом дослідження </w:t>
      </w:r>
      <w:r w:rsidRPr="007D65E1">
        <w:rPr>
          <w:rFonts w:ascii="Times New Roman" w:hAnsi="Times New Roman" w:cs="Times New Roman"/>
          <w:sz w:val="28"/>
          <w:szCs w:val="28"/>
          <w:lang w:val="uk-UA"/>
        </w:rPr>
        <w:t xml:space="preserve"> є сейсмічні процеси з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їх в умовах «ПАТ Коростенський кар'єр».</w:t>
      </w:r>
    </w:p>
    <w:p w:rsidR="007D65E1" w:rsidRPr="007D65E1"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Предмет дослідження  –  параметри еліптичних сейсмонебезпечних зон, які враховують анізотропію масиву в умовах «ПАТ Коростенський кар'єр».</w:t>
      </w:r>
    </w:p>
    <w:p w:rsid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Науковою проблемою що досліджується </w:t>
      </w:r>
      <w:r w:rsidRPr="007D65E1">
        <w:rPr>
          <w:rFonts w:ascii="Times New Roman" w:hAnsi="Times New Roman" w:cs="Times New Roman"/>
          <w:sz w:val="28"/>
          <w:szCs w:val="28"/>
          <w:lang w:val="uk-UA"/>
        </w:rPr>
        <w:t xml:space="preserve">полягає в розкритті взаємозв'язку характеру розподілу </w:t>
      </w:r>
      <w:proofErr w:type="spellStart"/>
      <w:r w:rsidRPr="007D65E1">
        <w:rPr>
          <w:rFonts w:ascii="Times New Roman" w:hAnsi="Times New Roman" w:cs="Times New Roman"/>
          <w:sz w:val="28"/>
          <w:szCs w:val="28"/>
          <w:lang w:val="uk-UA"/>
        </w:rPr>
        <w:t>ізосейсм</w:t>
      </w:r>
      <w:proofErr w:type="spellEnd"/>
      <w:r w:rsidRPr="007D65E1">
        <w:rPr>
          <w:rFonts w:ascii="Times New Roman" w:hAnsi="Times New Roman" w:cs="Times New Roman"/>
          <w:sz w:val="28"/>
          <w:szCs w:val="28"/>
          <w:lang w:val="uk-UA"/>
        </w:rPr>
        <w:t xml:space="preserve"> з геолого-</w:t>
      </w:r>
      <w:proofErr w:type="spellStart"/>
      <w:r w:rsidRPr="007D65E1">
        <w:rPr>
          <w:rFonts w:ascii="Times New Roman" w:hAnsi="Times New Roman" w:cs="Times New Roman"/>
          <w:sz w:val="28"/>
          <w:szCs w:val="28"/>
          <w:lang w:val="uk-UA"/>
        </w:rPr>
        <w:t>трещіноватими</w:t>
      </w:r>
      <w:proofErr w:type="spellEnd"/>
      <w:r w:rsidRPr="007D65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7D65E1">
        <w:rPr>
          <w:rFonts w:ascii="Times New Roman" w:hAnsi="Times New Roman" w:cs="Times New Roman"/>
          <w:sz w:val="28"/>
          <w:szCs w:val="28"/>
          <w:lang w:val="uk-UA"/>
        </w:rPr>
        <w:t>В.Бойко</w:t>
      </w:r>
      <w:proofErr w:type="spellEnd"/>
      <w:r w:rsidRPr="007D65E1">
        <w:rPr>
          <w:rFonts w:ascii="Times New Roman" w:hAnsi="Times New Roman" w:cs="Times New Roman"/>
          <w:sz w:val="28"/>
          <w:szCs w:val="28"/>
          <w:lang w:val="uk-UA"/>
        </w:rPr>
        <w:t xml:space="preserve"> побудови сейсмонебезпечних зон, по </w:t>
      </w:r>
      <w:proofErr w:type="spellStart"/>
      <w:r w:rsidRPr="007D65E1">
        <w:rPr>
          <w:rFonts w:ascii="Times New Roman" w:hAnsi="Times New Roman" w:cs="Times New Roman"/>
          <w:sz w:val="28"/>
          <w:szCs w:val="28"/>
          <w:lang w:val="uk-UA"/>
        </w:rPr>
        <w:t>ізосейсмам</w:t>
      </w:r>
      <w:proofErr w:type="spellEnd"/>
      <w:r w:rsidRPr="007D65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8A0388" w:rsidRDefault="008A0388" w:rsidP="007D65E1">
      <w:pPr>
        <w:spacing w:after="0"/>
        <w:ind w:firstLine="708"/>
        <w:jc w:val="both"/>
        <w:rPr>
          <w:rFonts w:ascii="Times New Roman" w:hAnsi="Times New Roman" w:cs="Times New Roman"/>
          <w:sz w:val="28"/>
          <w:szCs w:val="28"/>
          <w:lang w:val="uk-UA"/>
        </w:rPr>
      </w:pPr>
    </w:p>
    <w:p w:rsidR="00D823FF"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 xml:space="preserve">КЛЮЧОВІ СЛОВА: </w:t>
      </w:r>
      <w:proofErr w:type="spellStart"/>
      <w:r w:rsidRPr="007D65E1">
        <w:rPr>
          <w:rFonts w:ascii="Times New Roman" w:hAnsi="Times New Roman" w:cs="Times New Roman"/>
          <w:sz w:val="28"/>
          <w:szCs w:val="28"/>
          <w:lang w:val="uk-UA"/>
        </w:rPr>
        <w:t>сейсмоефект</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сеймобезпека</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ізосейсми</w:t>
      </w:r>
      <w:proofErr w:type="spellEnd"/>
      <w:r w:rsidRPr="007D65E1">
        <w:rPr>
          <w:rFonts w:ascii="Times New Roman" w:hAnsi="Times New Roman" w:cs="Times New Roman"/>
          <w:sz w:val="28"/>
          <w:szCs w:val="28"/>
          <w:lang w:val="uk-UA"/>
        </w:rPr>
        <w:t>, охоронні об’єкти, вибухова речовина(ВР), анізотропний масив.</w:t>
      </w:r>
    </w:p>
    <w:p w:rsidR="007D65E1" w:rsidRDefault="007D65E1" w:rsidP="007D65E1">
      <w:pPr>
        <w:spacing w:after="0"/>
        <w:ind w:firstLine="708"/>
        <w:jc w:val="both"/>
        <w:rPr>
          <w:rFonts w:ascii="Times New Roman" w:hAnsi="Times New Roman" w:cs="Times New Roman"/>
          <w:sz w:val="28"/>
          <w:szCs w:val="28"/>
          <w:lang w:val="uk-UA"/>
        </w:rPr>
      </w:pPr>
    </w:p>
    <w:p w:rsidR="007D65E1" w:rsidRPr="007D65E1" w:rsidRDefault="007D65E1" w:rsidP="007D65E1">
      <w:pPr>
        <w:spacing w:after="0"/>
        <w:ind w:firstLine="708"/>
        <w:jc w:val="center"/>
        <w:rPr>
          <w:rFonts w:ascii="Times New Roman" w:hAnsi="Times New Roman" w:cs="Times New Roman"/>
          <w:sz w:val="28"/>
          <w:szCs w:val="28"/>
        </w:rPr>
      </w:pPr>
      <w:r w:rsidRPr="007D65E1">
        <w:rPr>
          <w:rFonts w:ascii="Times New Roman" w:hAnsi="Times New Roman" w:cs="Times New Roman"/>
          <w:b/>
          <w:sz w:val="28"/>
          <w:szCs w:val="28"/>
        </w:rPr>
        <w:t>АНОТАЦИЯ</w:t>
      </w:r>
    </w:p>
    <w:p w:rsidR="007D65E1" w:rsidRPr="007D65E1" w:rsidRDefault="007D65E1" w:rsidP="007D65E1">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Магистерская диссертация Павленко Максима Олеговича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безопасных</w:t>
      </w:r>
      <w:proofErr w:type="spellEnd"/>
      <w:r w:rsidR="008A0388">
        <w:rPr>
          <w:rFonts w:ascii="Times New Roman" w:hAnsi="Times New Roman" w:cs="Times New Roman"/>
          <w:sz w:val="28"/>
          <w:szCs w:val="28"/>
          <w:lang w:val="uk-UA"/>
        </w:rPr>
        <w:t xml:space="preserve"> </w:t>
      </w:r>
      <w:r w:rsidRPr="007D65E1">
        <w:rPr>
          <w:rFonts w:ascii="Times New Roman" w:hAnsi="Times New Roman" w:cs="Times New Roman"/>
          <w:sz w:val="28"/>
          <w:szCs w:val="28"/>
        </w:rPr>
        <w:t>технологий проведения взрывных работ в условиях</w:t>
      </w:r>
      <w:r w:rsidR="008A0388">
        <w:rPr>
          <w:rFonts w:ascii="Times New Roman" w:hAnsi="Times New Roman" w:cs="Times New Roman"/>
          <w:sz w:val="28"/>
          <w:szCs w:val="28"/>
        </w:rPr>
        <w:t xml:space="preserve"> «ПАО Коростенский карьер</w:t>
      </w:r>
      <w:r w:rsidRPr="007D65E1">
        <w:rPr>
          <w:rFonts w:ascii="Times New Roman" w:hAnsi="Times New Roman" w:cs="Times New Roman"/>
          <w:sz w:val="28"/>
          <w:szCs w:val="28"/>
        </w:rPr>
        <w:t>».</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Дальнейшее развитие добычи полезных ископаемых, в том числе и нерудных строительных материалов, в нашей стране возможно достичь только </w:t>
      </w:r>
      <w:r w:rsidRPr="007D65E1">
        <w:rPr>
          <w:rFonts w:ascii="Times New Roman" w:hAnsi="Times New Roman" w:cs="Times New Roman"/>
          <w:sz w:val="28"/>
          <w:szCs w:val="28"/>
        </w:rPr>
        <w:lastRenderedPageBreak/>
        <w:t>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промышленных, гражданских или природно-охранных объектов, так как 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w:t>
      </w:r>
      <w:r w:rsidR="008A0388">
        <w:rPr>
          <w:rFonts w:ascii="Times New Roman" w:hAnsi="Times New Roman" w:cs="Times New Roman"/>
          <w:sz w:val="28"/>
          <w:szCs w:val="28"/>
        </w:rPr>
        <w:t>ема по безопасному ведению</w:t>
      </w:r>
      <w:r w:rsidRPr="007D65E1">
        <w:rPr>
          <w:rFonts w:ascii="Times New Roman" w:hAnsi="Times New Roman" w:cs="Times New Roman"/>
          <w:sz w:val="28"/>
          <w:szCs w:val="28"/>
        </w:rPr>
        <w:t xml:space="preserve">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Целью работы является обоснование </w:t>
      </w:r>
      <w:proofErr w:type="spellStart"/>
      <w:r w:rsidRPr="007D65E1">
        <w:rPr>
          <w:rFonts w:ascii="Times New Roman" w:hAnsi="Times New Roman" w:cs="Times New Roman"/>
          <w:sz w:val="28"/>
          <w:szCs w:val="28"/>
        </w:rPr>
        <w:t>сеймобезп</w:t>
      </w:r>
      <w:r w:rsidR="008A0388">
        <w:rPr>
          <w:rFonts w:ascii="Times New Roman" w:hAnsi="Times New Roman" w:cs="Times New Roman"/>
          <w:sz w:val="28"/>
          <w:szCs w:val="28"/>
        </w:rPr>
        <w:t>асного</w:t>
      </w:r>
      <w:proofErr w:type="spellEnd"/>
      <w:r w:rsidRPr="007D65E1">
        <w:rPr>
          <w:rFonts w:ascii="Times New Roman" w:hAnsi="Times New Roman" w:cs="Times New Roman"/>
          <w:sz w:val="28"/>
          <w:szCs w:val="28"/>
        </w:rPr>
        <w:t xml:space="preserve"> проведения взрывных работ в условиях «ПАО Коростенский карьер» с применением существующих технологических методов управления </w:t>
      </w:r>
      <w:proofErr w:type="spellStart"/>
      <w:r w:rsidRPr="007D65E1">
        <w:rPr>
          <w:rFonts w:ascii="Times New Roman" w:hAnsi="Times New Roman" w:cs="Times New Roman"/>
          <w:sz w:val="28"/>
          <w:szCs w:val="28"/>
        </w:rPr>
        <w:t>сейсмоанизотропним</w:t>
      </w:r>
      <w:proofErr w:type="spellEnd"/>
      <w:r w:rsidRPr="007D65E1">
        <w:rPr>
          <w:rFonts w:ascii="Times New Roman" w:hAnsi="Times New Roman" w:cs="Times New Roman"/>
          <w:sz w:val="28"/>
          <w:szCs w:val="28"/>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Объектом исследования является сейсмичес</w:t>
      </w:r>
      <w:r w:rsidR="008A0388">
        <w:rPr>
          <w:rFonts w:ascii="Times New Roman" w:hAnsi="Times New Roman" w:cs="Times New Roman"/>
          <w:sz w:val="28"/>
          <w:szCs w:val="28"/>
        </w:rPr>
        <w:t xml:space="preserve">кие процессы с </w:t>
      </w:r>
      <w:proofErr w:type="spellStart"/>
      <w:r w:rsidR="008A0388">
        <w:rPr>
          <w:rFonts w:ascii="Times New Roman" w:hAnsi="Times New Roman" w:cs="Times New Roman"/>
          <w:sz w:val="28"/>
          <w:szCs w:val="28"/>
        </w:rPr>
        <w:t>сейсмоанизотропны</w:t>
      </w:r>
      <w:r w:rsidRPr="007D65E1">
        <w:rPr>
          <w:rFonts w:ascii="Times New Roman" w:hAnsi="Times New Roman" w:cs="Times New Roman"/>
          <w:sz w:val="28"/>
          <w:szCs w:val="28"/>
        </w:rPr>
        <w:t>м</w:t>
      </w:r>
      <w:proofErr w:type="spellEnd"/>
      <w:r w:rsidRPr="007D65E1">
        <w:rPr>
          <w:rFonts w:ascii="Times New Roman" w:hAnsi="Times New Roman" w:cs="Times New Roman"/>
          <w:sz w:val="28"/>
          <w:szCs w:val="28"/>
        </w:rPr>
        <w:t xml:space="preserve"> проявлением их в условиях «ПАО Коростенский карьер».</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Предмет исследования - параметры эллиптических сейсмоопасных зон, которые учитывают анизотропию массива в условиях «ПАО Коростенский карьер».</w:t>
      </w: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Научной проблемой исследуемого заключается в раскрытии взаимосвязи характера распределения </w:t>
      </w:r>
      <w:proofErr w:type="spellStart"/>
      <w:r w:rsidRPr="007D65E1">
        <w:rPr>
          <w:rFonts w:ascii="Times New Roman" w:hAnsi="Times New Roman" w:cs="Times New Roman"/>
          <w:sz w:val="28"/>
          <w:szCs w:val="28"/>
        </w:rPr>
        <w:t>изосейсм</w:t>
      </w:r>
      <w:proofErr w:type="spellEnd"/>
      <w:r w:rsidRPr="007D65E1">
        <w:rPr>
          <w:rFonts w:ascii="Times New Roman" w:hAnsi="Times New Roman" w:cs="Times New Roman"/>
          <w:sz w:val="28"/>
          <w:szCs w:val="28"/>
        </w:rPr>
        <w:t xml:space="preserve"> геолого-</w:t>
      </w:r>
      <w:proofErr w:type="spellStart"/>
      <w:r w:rsidRPr="007D65E1">
        <w:rPr>
          <w:rFonts w:ascii="Times New Roman" w:hAnsi="Times New Roman" w:cs="Times New Roman"/>
          <w:sz w:val="28"/>
          <w:szCs w:val="28"/>
        </w:rPr>
        <w:t>трещиноватимы</w:t>
      </w:r>
      <w:proofErr w:type="spellEnd"/>
      <w:r w:rsidRPr="007D65E1">
        <w:rPr>
          <w:rFonts w:ascii="Times New Roman" w:hAnsi="Times New Roman" w:cs="Times New Roman"/>
          <w:sz w:val="28"/>
          <w:szCs w:val="28"/>
        </w:rPr>
        <w:t xml:space="preserve"> свойствами в условиях «ПАО Коростенский карьер» на основе метода проф. Бойко построения сейсмоопасных зон, по </w:t>
      </w:r>
      <w:proofErr w:type="spellStart"/>
      <w:r w:rsidRPr="007D65E1">
        <w:rPr>
          <w:rFonts w:ascii="Times New Roman" w:hAnsi="Times New Roman" w:cs="Times New Roman"/>
          <w:sz w:val="28"/>
          <w:szCs w:val="28"/>
        </w:rPr>
        <w:t>изосейсмам</w:t>
      </w:r>
      <w:proofErr w:type="spellEnd"/>
      <w:r w:rsidRPr="007D65E1">
        <w:rPr>
          <w:rFonts w:ascii="Times New Roman" w:hAnsi="Times New Roman" w:cs="Times New Roman"/>
          <w:sz w:val="28"/>
          <w:szCs w:val="28"/>
        </w:rPr>
        <w:t xml:space="preserve"> допустимого уровня сейсмичности, во взаимосвязи с параметрами взрывных работ, с учетом технического состояния зданий.</w:t>
      </w:r>
    </w:p>
    <w:p w:rsidR="008A0388" w:rsidRPr="007D65E1" w:rsidRDefault="008A0388" w:rsidP="008A0388">
      <w:pPr>
        <w:spacing w:after="0"/>
        <w:ind w:firstLine="708"/>
        <w:jc w:val="both"/>
        <w:rPr>
          <w:rFonts w:ascii="Times New Roman" w:hAnsi="Times New Roman" w:cs="Times New Roman"/>
          <w:sz w:val="28"/>
          <w:szCs w:val="28"/>
        </w:rPr>
      </w:pP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КЛЮЧЕВЫЕ СЛОВА: </w:t>
      </w:r>
      <w:proofErr w:type="spellStart"/>
      <w:r w:rsidRPr="007D65E1">
        <w:rPr>
          <w:rFonts w:ascii="Times New Roman" w:hAnsi="Times New Roman" w:cs="Times New Roman"/>
          <w:sz w:val="28"/>
          <w:szCs w:val="28"/>
        </w:rPr>
        <w:t>сейсмоефект</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безопасность</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изосейсмы</w:t>
      </w:r>
      <w:proofErr w:type="spellEnd"/>
      <w:r w:rsidRPr="007D65E1">
        <w:rPr>
          <w:rFonts w:ascii="Times New Roman" w:hAnsi="Times New Roman" w:cs="Times New Roman"/>
          <w:sz w:val="28"/>
          <w:szCs w:val="28"/>
        </w:rPr>
        <w:t>, охранные объекты, взрывчатое вещество (ВВ), анизотропный массив.</w:t>
      </w:r>
    </w:p>
    <w:p w:rsidR="008A0388" w:rsidRDefault="008A0388" w:rsidP="007D65E1">
      <w:pPr>
        <w:spacing w:after="0"/>
        <w:jc w:val="both"/>
        <w:rPr>
          <w:rFonts w:ascii="Times New Roman" w:hAnsi="Times New Roman" w:cs="Times New Roman"/>
          <w:sz w:val="28"/>
          <w:szCs w:val="28"/>
        </w:rPr>
      </w:pPr>
    </w:p>
    <w:p w:rsidR="008A0388" w:rsidRPr="008A0388" w:rsidRDefault="008A0388" w:rsidP="008A0388">
      <w:pPr>
        <w:spacing w:after="0"/>
        <w:jc w:val="center"/>
        <w:rPr>
          <w:rFonts w:ascii="Times New Roman" w:hAnsi="Times New Roman" w:cs="Times New Roman"/>
          <w:b/>
          <w:sz w:val="28"/>
          <w:szCs w:val="28"/>
          <w:lang w:val="uk-UA"/>
        </w:rPr>
      </w:pPr>
      <w:r w:rsidRPr="008A0388">
        <w:rPr>
          <w:rFonts w:ascii="Times New Roman" w:hAnsi="Times New Roman" w:cs="Times New Roman"/>
          <w:b/>
          <w:sz w:val="28"/>
          <w:szCs w:val="28"/>
          <w:lang w:val="uk-UA"/>
        </w:rPr>
        <w:t>ABSTRACT</w:t>
      </w:r>
    </w:p>
    <w:p w:rsid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Master's thesis of </w:t>
      </w:r>
      <w:proofErr w:type="spellStart"/>
      <w:r w:rsidRPr="008A0388">
        <w:rPr>
          <w:rFonts w:ascii="Times New Roman" w:hAnsi="Times New Roman" w:cs="Times New Roman"/>
          <w:sz w:val="28"/>
          <w:szCs w:val="28"/>
          <w:lang w:val="en-US"/>
        </w:rPr>
        <w:t>Pavlenko</w:t>
      </w:r>
      <w:proofErr w:type="spellEnd"/>
      <w:r w:rsidRPr="008A0388">
        <w:rPr>
          <w:rFonts w:ascii="Times New Roman" w:hAnsi="Times New Roman" w:cs="Times New Roman"/>
          <w:sz w:val="28"/>
          <w:szCs w:val="28"/>
          <w:lang w:val="en-US"/>
        </w:rPr>
        <w:t xml:space="preserve"> Maxim </w:t>
      </w:r>
      <w:proofErr w:type="spellStart"/>
      <w:r w:rsidRPr="008A0388">
        <w:rPr>
          <w:rFonts w:ascii="Times New Roman" w:hAnsi="Times New Roman" w:cs="Times New Roman"/>
          <w:sz w:val="28"/>
          <w:szCs w:val="28"/>
          <w:lang w:val="en-US"/>
        </w:rPr>
        <w:t>Olegovich</w:t>
      </w:r>
      <w:proofErr w:type="spellEnd"/>
      <w:r w:rsidRPr="008A0388">
        <w:rPr>
          <w:rFonts w:ascii="Times New Roman" w:hAnsi="Times New Roman" w:cs="Times New Roman"/>
          <w:sz w:val="28"/>
          <w:szCs w:val="28"/>
          <w:lang w:val="en-US"/>
        </w:rPr>
        <w:t xml:space="preserve"> on specialty 8.050301 in the field of preparation "Mining and mining of mineral deposits" was carried out on the theme: "Justification of seismically safe technologies for </w:t>
      </w:r>
      <w:r>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in the conditions of</w:t>
      </w:r>
      <w:r>
        <w:rPr>
          <w:rFonts w:ascii="Times New Roman" w:hAnsi="Times New Roman" w:cs="Times New Roman"/>
          <w:sz w:val="28"/>
          <w:szCs w:val="28"/>
          <w:lang w:val="en-US"/>
        </w:rPr>
        <w:t xml:space="preserve"> "JSC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8A0388" w:rsidRPr="008A0388" w:rsidRDefault="008A0388" w:rsidP="008A0388">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Further development of mining, including non-metallic building materials, in our country </w:t>
      </w:r>
      <w:proofErr w:type="gramStart"/>
      <w:r w:rsidRPr="008A0388">
        <w:rPr>
          <w:rFonts w:ascii="Times New Roman" w:hAnsi="Times New Roman" w:cs="Times New Roman"/>
          <w:sz w:val="28"/>
          <w:szCs w:val="28"/>
          <w:lang w:val="en-US"/>
        </w:rPr>
        <w:t>can only be achieved</w:t>
      </w:r>
      <w:proofErr w:type="gramEnd"/>
      <w:r w:rsidRPr="008A0388">
        <w:rPr>
          <w:rFonts w:ascii="Times New Roman" w:hAnsi="Times New Roman" w:cs="Times New Roman"/>
          <w:sz w:val="28"/>
          <w:szCs w:val="28"/>
          <w:lang w:val="en-US"/>
        </w:rPr>
        <w:t xml:space="preserve"> through the preservation of the raw material base of </w:t>
      </w:r>
      <w:r w:rsidRPr="008A0388">
        <w:rPr>
          <w:rFonts w:ascii="Times New Roman" w:hAnsi="Times New Roman" w:cs="Times New Roman"/>
          <w:sz w:val="28"/>
          <w:szCs w:val="28"/>
          <w:lang w:val="en-US"/>
        </w:rPr>
        <w:lastRenderedPageBreak/>
        <w:t xml:space="preserve">existing </w:t>
      </w:r>
      <w:r>
        <w:rPr>
          <w:rFonts w:ascii="Times New Roman" w:hAnsi="Times New Roman" w:cs="Times New Roman"/>
          <w:sz w:val="28"/>
          <w:szCs w:val="28"/>
          <w:lang w:val="en-US"/>
        </w:rPr>
        <w:t>open pits</w:t>
      </w:r>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by </w:t>
      </w:r>
      <w:r w:rsidRPr="008A0388">
        <w:rPr>
          <w:rFonts w:ascii="Times New Roman" w:hAnsi="Times New Roman" w:cs="Times New Roman"/>
          <w:sz w:val="28"/>
          <w:szCs w:val="28"/>
          <w:lang w:val="en-US"/>
        </w:rPr>
        <w:t>their reconstruction, technical re-equipment, intensification and safety of operations, and through the discovery of new deposits.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The relevance of the chosen topic </w:t>
      </w:r>
      <w:proofErr w:type="gramStart"/>
      <w:r w:rsidRPr="008A0388">
        <w:rPr>
          <w:rFonts w:ascii="Times New Roman" w:hAnsi="Times New Roman" w:cs="Times New Roman"/>
          <w:sz w:val="28"/>
          <w:szCs w:val="28"/>
          <w:lang w:val="en-US"/>
        </w:rPr>
        <w:t>is based</w:t>
      </w:r>
      <w:proofErr w:type="gramEnd"/>
      <w:r w:rsidRPr="008A0388">
        <w:rPr>
          <w:rFonts w:ascii="Times New Roman" w:hAnsi="Times New Roman" w:cs="Times New Roman"/>
          <w:sz w:val="28"/>
          <w:szCs w:val="28"/>
          <w:lang w:val="en-US"/>
        </w:rPr>
        <w:t xml:space="preserve"> on the </w:t>
      </w:r>
      <w:r>
        <w:rPr>
          <w:rFonts w:ascii="Times New Roman" w:hAnsi="Times New Roman" w:cs="Times New Roman"/>
          <w:sz w:val="28"/>
          <w:szCs w:val="28"/>
          <w:lang w:val="en-US"/>
        </w:rPr>
        <w:t>situation</w:t>
      </w:r>
      <w:r w:rsidRPr="008A0388">
        <w:rPr>
          <w:rFonts w:ascii="Times New Roman" w:hAnsi="Times New Roman" w:cs="Times New Roman"/>
          <w:sz w:val="28"/>
          <w:szCs w:val="28"/>
          <w:lang w:val="en-US"/>
        </w:rPr>
        <w:t xml:space="preserve"> that the characteristic feature of existing or newly discovered deposits in Ukraine is the fact that they are always located near industrial, civil or nature protection objects, as Ukraine is in densely populated territory and its fertile lands and rich natural landscape requires a careful attitude towards them. In connection with this, a problem always exists in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for the safe conduct of </w:t>
      </w:r>
      <w:r w:rsidR="00A806B3">
        <w:rPr>
          <w:rFonts w:ascii="Times New Roman" w:hAnsi="Times New Roman" w:cs="Times New Roman"/>
          <w:sz w:val="28"/>
          <w:szCs w:val="28"/>
          <w:lang w:val="en-US"/>
        </w:rPr>
        <w:t>explosion</w:t>
      </w:r>
      <w:r w:rsidR="00A806B3" w:rsidRPr="008A0388">
        <w:rPr>
          <w:rFonts w:ascii="Times New Roman" w:hAnsi="Times New Roman" w:cs="Times New Roman"/>
          <w:sz w:val="28"/>
          <w:szCs w:val="28"/>
          <w:lang w:val="en-US"/>
        </w:rPr>
        <w:t xml:space="preserve"> </w:t>
      </w:r>
      <w:r w:rsidRPr="008A0388">
        <w:rPr>
          <w:rFonts w:ascii="Times New Roman" w:hAnsi="Times New Roman" w:cs="Times New Roman"/>
          <w:sz w:val="28"/>
          <w:szCs w:val="28"/>
          <w:lang w:val="en-US"/>
        </w:rPr>
        <w:t>operations, as the accompanying seismic fluctuations affect the surrounding area and correspond to earthquakes on the Richter scale of more than 5 points.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purpose of the work is to justify the seismic safety of blasting operations in the conditions of the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with the use of existing technological methods for managing seismic anisotropic manifestation of mass explosions, in areas of location of security facilities, for increasing the break-up of rocks while simultaneously qualitatively crushing them.</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object of the study is seismic processes with seismic anisotropic manifestation of them under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subject of the study is the parameters of elliptical seismic zones, which take into account the anisotropy of the massif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proofErr w:type="gramStart"/>
      <w:r w:rsidRPr="008A0388">
        <w:rPr>
          <w:rFonts w:ascii="Times New Roman" w:hAnsi="Times New Roman" w:cs="Times New Roman"/>
          <w:sz w:val="28"/>
          <w:szCs w:val="28"/>
          <w:lang w:val="en-US"/>
        </w:rPr>
        <w:t>The scientific problem of the researcher lies in the disclosure of the relationship between the distribution pattern of isoseismic geological and fracture properties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on the basis of the method of prof. </w:t>
      </w:r>
      <w:proofErr w:type="spellStart"/>
      <w:r w:rsidRPr="008A0388">
        <w:rPr>
          <w:rFonts w:ascii="Times New Roman" w:hAnsi="Times New Roman" w:cs="Times New Roman"/>
          <w:sz w:val="28"/>
          <w:szCs w:val="28"/>
          <w:lang w:val="en-US"/>
        </w:rPr>
        <w:t>Boyko</w:t>
      </w:r>
      <w:proofErr w:type="spellEnd"/>
      <w:r w:rsidRPr="008A0388">
        <w:rPr>
          <w:rFonts w:ascii="Times New Roman" w:hAnsi="Times New Roman" w:cs="Times New Roman"/>
          <w:sz w:val="28"/>
          <w:szCs w:val="28"/>
          <w:lang w:val="en-US"/>
        </w:rPr>
        <w:t xml:space="preserve"> of the construction of seismic zones, by </w:t>
      </w:r>
      <w:proofErr w:type="spellStart"/>
      <w:r w:rsidRPr="008A0388">
        <w:rPr>
          <w:rFonts w:ascii="Times New Roman" w:hAnsi="Times New Roman" w:cs="Times New Roman"/>
          <w:sz w:val="28"/>
          <w:szCs w:val="28"/>
          <w:lang w:val="en-US"/>
        </w:rPr>
        <w:t>isoseismes</w:t>
      </w:r>
      <w:proofErr w:type="spellEnd"/>
      <w:r w:rsidRPr="008A0388">
        <w:rPr>
          <w:rFonts w:ascii="Times New Roman" w:hAnsi="Times New Roman" w:cs="Times New Roman"/>
          <w:sz w:val="28"/>
          <w:szCs w:val="28"/>
          <w:lang w:val="en-US"/>
        </w:rPr>
        <w:t xml:space="preserve"> of the permissible level of seismicity, in connection with the parameters of </w:t>
      </w:r>
      <w:r w:rsidR="00A806B3">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taking into account the technical condition of buildings.</w:t>
      </w:r>
      <w:proofErr w:type="gramEnd"/>
    </w:p>
    <w:p w:rsidR="008A0388" w:rsidRPr="008A0388" w:rsidRDefault="008A0388" w:rsidP="008A0388">
      <w:pPr>
        <w:spacing w:after="0"/>
        <w:jc w:val="both"/>
        <w:rPr>
          <w:rFonts w:ascii="Times New Roman" w:hAnsi="Times New Roman" w:cs="Times New Roman"/>
          <w:sz w:val="28"/>
          <w:szCs w:val="28"/>
          <w:lang w:val="en-US"/>
        </w:rPr>
      </w:pPr>
    </w:p>
    <w:p w:rsidR="008A0388" w:rsidRPr="008A0388" w:rsidRDefault="008A0388" w:rsidP="008A0388">
      <w:pPr>
        <w:shd w:val="clear" w:color="auto" w:fill="FFFFFF"/>
        <w:ind w:firstLine="708"/>
        <w:contextualSpacing/>
        <w:rPr>
          <w:rFonts w:ascii="Times New Roman" w:hAnsi="Times New Roman"/>
          <w:sz w:val="24"/>
          <w:szCs w:val="24"/>
          <w:lang w:val="en-US"/>
        </w:rPr>
      </w:pPr>
      <w:r w:rsidRPr="008A0388">
        <w:rPr>
          <w:rFonts w:ascii="Times New Roman" w:hAnsi="Times New Roman"/>
          <w:sz w:val="28"/>
          <w:szCs w:val="24"/>
          <w:lang w:val="en-US"/>
        </w:rPr>
        <w:t xml:space="preserve">KEYWORDS: </w:t>
      </w:r>
      <w:r w:rsidRPr="008A0388">
        <w:rPr>
          <w:rFonts w:ascii="Times New Roman" w:hAnsi="Times New Roman"/>
          <w:sz w:val="24"/>
          <w:szCs w:val="24"/>
          <w:lang w:val="en-US"/>
        </w:rPr>
        <w:t xml:space="preserve">seismic defect, seismic security, </w:t>
      </w:r>
      <w:proofErr w:type="spellStart"/>
      <w:r w:rsidRPr="008A0388">
        <w:rPr>
          <w:rFonts w:ascii="Times New Roman" w:hAnsi="Times New Roman"/>
          <w:sz w:val="24"/>
          <w:szCs w:val="24"/>
          <w:lang w:val="en-US"/>
        </w:rPr>
        <w:t>isoseism</w:t>
      </w:r>
      <w:proofErr w:type="spellEnd"/>
      <w:r w:rsidRPr="008A0388">
        <w:rPr>
          <w:rFonts w:ascii="Times New Roman" w:hAnsi="Times New Roman"/>
          <w:sz w:val="24"/>
          <w:szCs w:val="24"/>
          <w:lang w:val="en-US"/>
        </w:rPr>
        <w:t>, security objects, explosive substance (ES), anisotropic massif.</w:t>
      </w:r>
    </w:p>
    <w:p w:rsidR="008A0388" w:rsidRPr="008A0388" w:rsidRDefault="008A0388" w:rsidP="008A0388">
      <w:pPr>
        <w:spacing w:after="0"/>
        <w:jc w:val="both"/>
        <w:rPr>
          <w:rFonts w:ascii="Times New Roman" w:hAnsi="Times New Roman" w:cs="Times New Roman"/>
          <w:sz w:val="28"/>
          <w:szCs w:val="28"/>
          <w:lang w:val="en-US"/>
        </w:rPr>
      </w:pPr>
    </w:p>
    <w:sectPr w:rsidR="008A0388" w:rsidRPr="008A0388" w:rsidSect="004509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65D"/>
    <w:multiLevelType w:val="hybridMultilevel"/>
    <w:tmpl w:val="1D42C68E"/>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2A78740B"/>
    <w:multiLevelType w:val="hybridMultilevel"/>
    <w:tmpl w:val="4CD4D3C6"/>
    <w:lvl w:ilvl="0" w:tplc="08C489B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FE50104"/>
    <w:multiLevelType w:val="hybridMultilevel"/>
    <w:tmpl w:val="6F50AE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2394918"/>
    <w:multiLevelType w:val="hybridMultilevel"/>
    <w:tmpl w:val="77486A5E"/>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5" w15:restartNumberingAfterBreak="0">
    <w:nsid w:val="7AB135FE"/>
    <w:multiLevelType w:val="hybridMultilevel"/>
    <w:tmpl w:val="4142F002"/>
    <w:lvl w:ilvl="0" w:tplc="33467F3A">
      <w:start w:val="1"/>
      <w:numFmt w:val="decimal"/>
      <w:lvlText w:val="%1."/>
      <w:lvlJc w:val="left"/>
      <w:pPr>
        <w:ind w:left="1080" w:hanging="360"/>
      </w:pPr>
      <w:rPr>
        <w:rFonts w:hint="default"/>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248"/>
    <w:rsid w:val="000113CA"/>
    <w:rsid w:val="00237784"/>
    <w:rsid w:val="003C6E4B"/>
    <w:rsid w:val="00476D6D"/>
    <w:rsid w:val="00492248"/>
    <w:rsid w:val="00516FE1"/>
    <w:rsid w:val="00556430"/>
    <w:rsid w:val="005846F4"/>
    <w:rsid w:val="00655288"/>
    <w:rsid w:val="007D65E1"/>
    <w:rsid w:val="008A0388"/>
    <w:rsid w:val="009D693F"/>
    <w:rsid w:val="00A806B3"/>
    <w:rsid w:val="00A85463"/>
    <w:rsid w:val="00B57050"/>
    <w:rsid w:val="00D823FF"/>
    <w:rsid w:val="00DC3367"/>
    <w:rsid w:val="00DE3379"/>
    <w:rsid w:val="00ED4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8056"/>
  <w15:docId w15:val="{A7BC0710-41A8-493D-9FBD-270850C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2248"/>
    <w:pPr>
      <w:autoSpaceDE w:val="0"/>
      <w:autoSpaceDN w:val="0"/>
      <w:adjustRightInd w:val="0"/>
      <w:spacing w:after="0" w:line="240" w:lineRule="auto"/>
    </w:pPr>
    <w:rPr>
      <w:rFonts w:ascii="Times New Roman" w:eastAsiaTheme="minorHAnsi" w:hAnsi="Times New Roman" w:cs="Times New Roman"/>
      <w:color w:val="000000"/>
      <w:sz w:val="24"/>
      <w:szCs w:val="24"/>
      <w:lang w:val="uk-UA" w:eastAsia="en-US"/>
    </w:rPr>
  </w:style>
  <w:style w:type="paragraph" w:styleId="a3">
    <w:name w:val="List Paragraph"/>
    <w:basedOn w:val="a"/>
    <w:uiPriority w:val="34"/>
    <w:qFormat/>
    <w:rsid w:val="00492248"/>
    <w:pPr>
      <w:ind w:left="720"/>
      <w:contextualSpacing/>
    </w:pPr>
    <w:rPr>
      <w:rFonts w:ascii="Calibri" w:eastAsia="Calibri" w:hAnsi="Calibri" w:cs="Times New Roman"/>
      <w:lang w:eastAsia="en-US"/>
    </w:rPr>
  </w:style>
  <w:style w:type="table" w:styleId="a4">
    <w:name w:val="Table Grid"/>
    <w:basedOn w:val="a1"/>
    <w:uiPriority w:val="39"/>
    <w:rsid w:val="00492248"/>
    <w:pPr>
      <w:spacing w:after="0" w:line="240" w:lineRule="auto"/>
    </w:pPr>
    <w:rPr>
      <w:rFonts w:eastAsiaTheme="minorHAnsi"/>
      <w:lang w:val="uk-U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rsid w:val="00492248"/>
    <w:pPr>
      <w:spacing w:after="0" w:line="240" w:lineRule="auto"/>
    </w:pPr>
    <w:rPr>
      <w:rFonts w:ascii="Times New Roman" w:eastAsia="Times New Roman" w:hAnsi="Times New Roman" w:cs="Times New Roman"/>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17</Pages>
  <Words>22717</Words>
  <Characters>12949</Characters>
  <Application>Microsoft Office Word</Application>
  <DocSecurity>0</DocSecurity>
  <Lines>107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Максим Павленко</cp:lastModifiedBy>
  <cp:revision>10</cp:revision>
  <dcterms:created xsi:type="dcterms:W3CDTF">2017-04-17T19:08:00Z</dcterms:created>
  <dcterms:modified xsi:type="dcterms:W3CDTF">2017-05-10T13:04:00Z</dcterms:modified>
</cp:coreProperties>
</file>