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141" w:rsidRPr="003A5141" w:rsidRDefault="00007BD5" w:rsidP="00687196">
      <w:pPr>
        <w:pStyle w:val="a4"/>
        <w:numPr>
          <w:ilvl w:val="0"/>
          <w:numId w:val="4"/>
        </w:numPr>
        <w:jc w:val="both"/>
        <w:rPr>
          <w:rFonts w:ascii="Times New Roman" w:hAnsi="Times New Roman" w:cs="Times New Roman"/>
          <w:b/>
          <w:bCs/>
          <w:sz w:val="28"/>
          <w:szCs w:val="28"/>
        </w:rPr>
      </w:pPr>
      <w:r w:rsidRPr="003A5141">
        <w:rPr>
          <w:rFonts w:ascii="Times New Roman" w:hAnsi="Times New Roman" w:cs="Times New Roman"/>
          <w:b/>
          <w:bCs/>
          <w:sz w:val="28"/>
          <w:szCs w:val="28"/>
        </w:rPr>
        <w:t>МЕТОДИКИ ПРОВЕДЕННЯ НАУКОВИХ ДОСЛІДЖЕНЬ</w:t>
      </w:r>
    </w:p>
    <w:p w:rsidR="003A5141" w:rsidRPr="003A5141" w:rsidRDefault="003A5141" w:rsidP="003A5141">
      <w:pPr>
        <w:jc w:val="both"/>
        <w:rPr>
          <w:rFonts w:ascii="Times New Roman" w:hAnsi="Times New Roman" w:cs="Times New Roman"/>
          <w:b/>
          <w:bCs/>
          <w:sz w:val="28"/>
          <w:szCs w:val="28"/>
        </w:rPr>
      </w:pPr>
    </w:p>
    <w:p w:rsidR="003A5141" w:rsidRPr="003A5141" w:rsidRDefault="003A5141" w:rsidP="00687196">
      <w:pPr>
        <w:pStyle w:val="a4"/>
        <w:numPr>
          <w:ilvl w:val="1"/>
          <w:numId w:val="4"/>
        </w:numPr>
        <w:jc w:val="both"/>
        <w:rPr>
          <w:rFonts w:ascii="Times New Roman" w:hAnsi="Times New Roman" w:cs="Times New Roman"/>
          <w:b/>
          <w:bCs/>
          <w:sz w:val="28"/>
          <w:szCs w:val="28"/>
        </w:rPr>
      </w:pPr>
      <w:r w:rsidRPr="003A5141">
        <w:rPr>
          <w:rFonts w:ascii="Times New Roman" w:hAnsi="Times New Roman" w:cs="Times New Roman"/>
          <w:b/>
          <w:iCs/>
          <w:sz w:val="28"/>
          <w:szCs w:val="28"/>
        </w:rPr>
        <w:t>МЕТОДИКА ВИМІРІВ ПАРАМЕТРІВ СЕЙСМОВИБУХОВИХ ХВИЛЬ</w:t>
      </w:r>
    </w:p>
    <w:p w:rsidR="003A5141" w:rsidRPr="003A5141" w:rsidRDefault="003A5141" w:rsidP="003A5141">
      <w:pPr>
        <w:jc w:val="both"/>
        <w:rPr>
          <w:rFonts w:ascii="Times New Roman" w:hAnsi="Times New Roman" w:cs="Times New Roman"/>
          <w:sz w:val="28"/>
          <w:szCs w:val="28"/>
        </w:rPr>
      </w:pP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Інструментальні записи </w:t>
      </w:r>
      <w:proofErr w:type="spellStart"/>
      <w:r w:rsidRPr="003A5141">
        <w:rPr>
          <w:rFonts w:ascii="Times New Roman" w:hAnsi="Times New Roman" w:cs="Times New Roman"/>
          <w:sz w:val="28"/>
          <w:szCs w:val="28"/>
        </w:rPr>
        <w:t>сейсмовибухових</w:t>
      </w:r>
      <w:proofErr w:type="spellEnd"/>
      <w:r w:rsidRPr="003A5141">
        <w:rPr>
          <w:rFonts w:ascii="Times New Roman" w:hAnsi="Times New Roman" w:cs="Times New Roman"/>
          <w:sz w:val="28"/>
          <w:szCs w:val="28"/>
        </w:rPr>
        <w:t xml:space="preserve"> хвиль при їх поширенні по виділених профілях в умовах «ПАТ Коростенський кар'єр»</w:t>
      </w:r>
      <w:r w:rsidRPr="003A5141">
        <w:rPr>
          <w:rFonts w:ascii="Times New Roman" w:hAnsi="Times New Roman" w:cs="Times New Roman"/>
          <w:sz w:val="28"/>
          <w:szCs w:val="28"/>
          <w:lang w:val="ru-RU"/>
        </w:rPr>
        <w:t xml:space="preserve"> </w:t>
      </w:r>
      <w:r w:rsidRPr="003A5141">
        <w:rPr>
          <w:rFonts w:ascii="Times New Roman" w:hAnsi="Times New Roman" w:cs="Times New Roman"/>
          <w:sz w:val="28"/>
          <w:szCs w:val="28"/>
        </w:rPr>
        <w:t xml:space="preserve">проводилися як при вибухах одиничних, так і системи зарядів вибухової речовини (ВР). Ці дослідження вимагають розробки положень і вимірювальних засобів служби вимірювань, їх ефективного функціонування у розв'язуваних наукових завданнях і їхнього використання у конкретних умовах. Тому при проведенні експериментальних досліджень для вивчення сейсмічних властивостей гірського масиву існуючого родовища і перенесення їх на об’єкт, що охороняється, обрана апаратура повинна забезпечити не тільки виміри швидкості коливань, але і програму спектрального аналізу всього коливального процесу "місце вибуху – гірський масив – об’єкт" у взаємозв'язку з його сейсмостійкістю, технічним станом, тощо. Таким чином, одним із завдань, які ставилися для досягнення мети цієї роботи, була розробка методики сейсмічних вимірів для вибору необхідних структурних схем апаратурної реєстрації коливань, обробка результатів вимірів і досягнення імовірності одержання достовірних даних в умовах проведення різних вибухів. Обрані сейсмоприймачі та засоби реєстрації повинні забезпечувати не тільки необхідні вимоги до сейсмічних вимірів і контролю </w:t>
      </w:r>
      <w:proofErr w:type="spellStart"/>
      <w:r w:rsidRPr="003A5141">
        <w:rPr>
          <w:rFonts w:ascii="Times New Roman" w:hAnsi="Times New Roman" w:cs="Times New Roman"/>
          <w:sz w:val="28"/>
          <w:szCs w:val="28"/>
        </w:rPr>
        <w:t>сейсмобезпечності</w:t>
      </w:r>
      <w:proofErr w:type="spellEnd"/>
      <w:r w:rsidRPr="003A5141">
        <w:rPr>
          <w:rFonts w:ascii="Times New Roman" w:hAnsi="Times New Roman" w:cs="Times New Roman"/>
          <w:sz w:val="28"/>
          <w:szCs w:val="28"/>
        </w:rPr>
        <w:t xml:space="preserve">, а і надати можливість володіти необхідною інформацією про умови вибуху та </w:t>
      </w:r>
      <w:proofErr w:type="spellStart"/>
      <w:r w:rsidRPr="003A5141">
        <w:rPr>
          <w:rFonts w:ascii="Times New Roman" w:hAnsi="Times New Roman" w:cs="Times New Roman"/>
          <w:sz w:val="28"/>
          <w:szCs w:val="28"/>
        </w:rPr>
        <w:t>сейсмовибухові</w:t>
      </w:r>
      <w:proofErr w:type="spellEnd"/>
      <w:r w:rsidRPr="003A5141">
        <w:rPr>
          <w:rFonts w:ascii="Times New Roman" w:hAnsi="Times New Roman" w:cs="Times New Roman"/>
          <w:sz w:val="28"/>
          <w:szCs w:val="28"/>
        </w:rPr>
        <w:t xml:space="preserve"> хвилі, що дасть можливість одержати такий збір кількісних показників щодо впливу </w:t>
      </w:r>
      <w:proofErr w:type="spellStart"/>
      <w:r w:rsidRPr="003A5141">
        <w:rPr>
          <w:rFonts w:ascii="Times New Roman" w:hAnsi="Times New Roman" w:cs="Times New Roman"/>
          <w:sz w:val="28"/>
          <w:szCs w:val="28"/>
        </w:rPr>
        <w:t>сейсмовибухових</w:t>
      </w:r>
      <w:proofErr w:type="spellEnd"/>
      <w:r w:rsidRPr="003A5141">
        <w:rPr>
          <w:rFonts w:ascii="Times New Roman" w:hAnsi="Times New Roman" w:cs="Times New Roman"/>
          <w:sz w:val="28"/>
          <w:szCs w:val="28"/>
        </w:rPr>
        <w:t xml:space="preserve"> хвиль на об'єкти, що охороняються, який досить точно міг би підтвердити або спростувати результати аналітичних досліджень і одержати нові дані в конкретних умовах.</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Обробку експериментальних даних здійснювали методами математичної статистики з одержанням </w:t>
      </w:r>
      <w:proofErr w:type="spellStart"/>
      <w:r w:rsidRPr="003A5141">
        <w:rPr>
          <w:rFonts w:ascii="Times New Roman" w:hAnsi="Times New Roman" w:cs="Times New Roman"/>
          <w:sz w:val="28"/>
          <w:szCs w:val="28"/>
        </w:rPr>
        <w:t>регресій</w:t>
      </w:r>
      <w:proofErr w:type="spellEnd"/>
      <w:r w:rsidRPr="003A5141">
        <w:rPr>
          <w:rFonts w:ascii="Times New Roman" w:hAnsi="Times New Roman" w:cs="Times New Roman"/>
          <w:sz w:val="28"/>
          <w:szCs w:val="28"/>
        </w:rPr>
        <w:t xml:space="preserve"> за програмами багатофакторного кореляційно-регресійного аналізу. Близькість зв'язку досліджуваних факторів оцінювали за індексом кореляції.</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Мінімальне і необхідне число сейсмометричних вимірів обчислювалось за нижче наведеною формулою:</w:t>
      </w:r>
    </w:p>
    <w:p w:rsidR="003A5141" w:rsidRPr="003A5141" w:rsidRDefault="003A5141" w:rsidP="003A5141">
      <w:pPr>
        <w:jc w:val="both"/>
        <w:rPr>
          <w:rFonts w:ascii="Times New Roman" w:hAnsi="Times New Roman" w:cs="Times New Roman"/>
          <w:sz w:val="28"/>
          <w:szCs w:val="28"/>
        </w:rPr>
      </w:pPr>
    </w:p>
    <w:tbl>
      <w:tblPr>
        <w:tblW w:w="9185" w:type="dxa"/>
        <w:tblInd w:w="454" w:type="dxa"/>
        <w:tblLook w:val="04A0" w:firstRow="1" w:lastRow="0" w:firstColumn="1" w:lastColumn="0" w:noHBand="0" w:noVBand="1"/>
      </w:tblPr>
      <w:tblGrid>
        <w:gridCol w:w="2240"/>
        <w:gridCol w:w="6945"/>
      </w:tblGrid>
      <w:tr w:rsidR="003A5141" w:rsidRPr="003A5141" w:rsidTr="009D1E27">
        <w:tc>
          <w:tcPr>
            <w:tcW w:w="2240" w:type="dxa"/>
            <w:shd w:val="clear" w:color="auto" w:fill="auto"/>
          </w:tcPr>
          <w:p w:rsidR="003A5141" w:rsidRPr="003A5141" w:rsidRDefault="003A5141" w:rsidP="00C92002">
            <w:pPr>
              <w:ind w:right="-5"/>
              <w:jc w:val="center"/>
              <w:rPr>
                <w:rFonts w:ascii="Times New Roman" w:hAnsi="Times New Roman" w:cs="Times New Roman"/>
                <w:sz w:val="28"/>
                <w:szCs w:val="28"/>
              </w:rPr>
            </w:pPr>
            <w:r w:rsidRPr="003A5141">
              <w:rPr>
                <w:rFonts w:ascii="Times New Roman" w:hAnsi="Times New Roman" w:cs="Times New Roman"/>
                <w:sz w:val="28"/>
                <w:szCs w:val="28"/>
              </w:rPr>
              <w:object w:dxaOrig="148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32.25pt" o:ole="">
                  <v:imagedata r:id="rId5" o:title=""/>
                </v:shape>
                <o:OLEObject Type="Embed" ProgID="Equation.3" ShapeID="_x0000_i1025" DrawAspect="Content" ObjectID="_1552763043" r:id="rId6"/>
              </w:object>
            </w:r>
          </w:p>
        </w:tc>
        <w:tc>
          <w:tcPr>
            <w:tcW w:w="6945" w:type="dxa"/>
            <w:shd w:val="clear" w:color="auto" w:fill="auto"/>
            <w:vAlign w:val="center"/>
          </w:tcPr>
          <w:p w:rsidR="003A5141" w:rsidRPr="003A5141" w:rsidRDefault="009D1E27" w:rsidP="009D1E27">
            <w:pPr>
              <w:jc w:val="right"/>
              <w:rPr>
                <w:rFonts w:ascii="Times New Roman" w:hAnsi="Times New Roman" w:cs="Times New Roman"/>
                <w:sz w:val="28"/>
                <w:szCs w:val="28"/>
              </w:rPr>
            </w:pPr>
            <w:r>
              <w:rPr>
                <w:rFonts w:ascii="Times New Roman" w:hAnsi="Times New Roman" w:cs="Times New Roman"/>
                <w:sz w:val="28"/>
                <w:szCs w:val="28"/>
              </w:rPr>
              <w:t>(2.1)</w:t>
            </w:r>
          </w:p>
        </w:tc>
      </w:tr>
    </w:tbl>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де </w:t>
      </w:r>
      <w:proofErr w:type="spellStart"/>
      <w:r w:rsidRPr="003A5141">
        <w:rPr>
          <w:rFonts w:ascii="Times New Roman" w:hAnsi="Times New Roman" w:cs="Times New Roman"/>
          <w:i/>
          <w:sz w:val="28"/>
          <w:szCs w:val="28"/>
        </w:rPr>
        <w:t>К</w:t>
      </w:r>
      <w:r w:rsidRPr="003A5141">
        <w:rPr>
          <w:rFonts w:ascii="Times New Roman" w:hAnsi="Times New Roman" w:cs="Times New Roman"/>
          <w:i/>
          <w:sz w:val="28"/>
          <w:szCs w:val="28"/>
          <w:vertAlign w:val="subscript"/>
        </w:rPr>
        <w:t>вар</w:t>
      </w:r>
      <w:proofErr w:type="spellEnd"/>
      <w:r w:rsidRPr="003A5141">
        <w:rPr>
          <w:rFonts w:ascii="Times New Roman" w:hAnsi="Times New Roman" w:cs="Times New Roman"/>
          <w:sz w:val="28"/>
          <w:szCs w:val="28"/>
        </w:rPr>
        <w:t xml:space="preserve"> – коефіцієнт варіації, який характеризує розкид експериментальних точок: </w:t>
      </w:r>
      <w:proofErr w:type="spellStart"/>
      <w:r w:rsidRPr="003A5141">
        <w:rPr>
          <w:rFonts w:ascii="Times New Roman" w:hAnsi="Times New Roman" w:cs="Times New Roman"/>
          <w:i/>
          <w:sz w:val="28"/>
          <w:szCs w:val="28"/>
        </w:rPr>
        <w:t>К</w:t>
      </w:r>
      <w:r w:rsidRPr="003A5141">
        <w:rPr>
          <w:rFonts w:ascii="Times New Roman" w:hAnsi="Times New Roman" w:cs="Times New Roman"/>
          <w:i/>
          <w:sz w:val="28"/>
          <w:szCs w:val="28"/>
          <w:vertAlign w:val="subscript"/>
        </w:rPr>
        <w:t>вар</w:t>
      </w:r>
      <w:proofErr w:type="spellEnd"/>
      <w:r w:rsidRPr="003A5141">
        <w:rPr>
          <w:rFonts w:ascii="Times New Roman" w:hAnsi="Times New Roman" w:cs="Times New Roman"/>
          <w:sz w:val="28"/>
          <w:szCs w:val="28"/>
        </w:rPr>
        <w:t xml:space="preserve"> = </w:t>
      </w:r>
      <w:r w:rsidRPr="003A5141">
        <w:rPr>
          <w:rFonts w:ascii="Times New Roman" w:hAnsi="Times New Roman" w:cs="Times New Roman"/>
          <w:i/>
          <w:sz w:val="28"/>
          <w:szCs w:val="28"/>
        </w:rPr>
        <w:sym w:font="Symbol" w:char="F073"/>
      </w:r>
      <w:r w:rsidRPr="003A5141">
        <w:rPr>
          <w:rFonts w:ascii="Times New Roman" w:hAnsi="Times New Roman" w:cs="Times New Roman"/>
          <w:sz w:val="28"/>
          <w:szCs w:val="28"/>
        </w:rPr>
        <w:t>/</w:t>
      </w:r>
      <w:proofErr w:type="spellStart"/>
      <w:r w:rsidRPr="003A5141">
        <w:rPr>
          <w:rFonts w:ascii="Times New Roman" w:hAnsi="Times New Roman" w:cs="Times New Roman"/>
          <w:i/>
          <w:sz w:val="28"/>
          <w:szCs w:val="28"/>
        </w:rPr>
        <w:t>К</w:t>
      </w:r>
      <w:r w:rsidRPr="003A5141">
        <w:rPr>
          <w:rFonts w:ascii="Times New Roman" w:hAnsi="Times New Roman" w:cs="Times New Roman"/>
          <w:i/>
          <w:sz w:val="28"/>
          <w:szCs w:val="28"/>
          <w:vertAlign w:val="subscript"/>
        </w:rPr>
        <w:t>сер</w:t>
      </w:r>
      <w:proofErr w:type="spellEnd"/>
      <w:r w:rsidRPr="003A5141">
        <w:rPr>
          <w:rFonts w:ascii="Times New Roman" w:hAnsi="Times New Roman" w:cs="Times New Roman"/>
          <w:sz w:val="28"/>
          <w:szCs w:val="28"/>
        </w:rPr>
        <w:t xml:space="preserve"> 100 %; </w:t>
      </w:r>
    </w:p>
    <w:p w:rsidR="003A5141" w:rsidRPr="003A5141" w:rsidRDefault="003A5141" w:rsidP="003A5141">
      <w:pPr>
        <w:ind w:left="426"/>
        <w:jc w:val="both"/>
        <w:rPr>
          <w:rFonts w:ascii="Times New Roman" w:hAnsi="Times New Roman" w:cs="Times New Roman"/>
          <w:sz w:val="28"/>
          <w:szCs w:val="28"/>
        </w:rPr>
      </w:pPr>
      <w:r w:rsidRPr="003A5141">
        <w:rPr>
          <w:rFonts w:ascii="Times New Roman" w:hAnsi="Times New Roman" w:cs="Times New Roman"/>
          <w:sz w:val="28"/>
          <w:szCs w:val="28"/>
        </w:rPr>
        <w:object w:dxaOrig="260" w:dyaOrig="320">
          <v:shape id="_x0000_i1026" type="#_x0000_t75" style="width:12.75pt;height:15.75pt" o:ole="">
            <v:imagedata r:id="rId7" o:title=""/>
          </v:shape>
          <o:OLEObject Type="Embed" ProgID="Equation.DSMT4" ShapeID="_x0000_i1026" DrawAspect="Content" ObjectID="_1552763044" r:id="rId8"/>
        </w:object>
      </w:r>
      <w:r w:rsidRPr="003A5141">
        <w:rPr>
          <w:rFonts w:ascii="Times New Roman" w:hAnsi="Times New Roman" w:cs="Times New Roman"/>
          <w:sz w:val="28"/>
          <w:szCs w:val="28"/>
        </w:rPr>
        <w:t xml:space="preserve"> – ймовірна помилка визначення коефіцієнта варіації; </w:t>
      </w:r>
    </w:p>
    <w:p w:rsidR="003A5141" w:rsidRPr="003A5141" w:rsidRDefault="003A5141" w:rsidP="003A5141">
      <w:pPr>
        <w:ind w:left="426"/>
        <w:jc w:val="both"/>
        <w:rPr>
          <w:rFonts w:ascii="Times New Roman" w:hAnsi="Times New Roman" w:cs="Times New Roman"/>
          <w:sz w:val="28"/>
          <w:szCs w:val="28"/>
        </w:rPr>
      </w:pPr>
      <w:r w:rsidRPr="003A5141">
        <w:rPr>
          <w:rFonts w:ascii="Times New Roman" w:hAnsi="Times New Roman" w:cs="Times New Roman"/>
          <w:i/>
          <w:sz w:val="28"/>
          <w:szCs w:val="28"/>
        </w:rPr>
        <w:sym w:font="Symbol" w:char="F073"/>
      </w:r>
      <w:r w:rsidRPr="003A5141">
        <w:rPr>
          <w:rFonts w:ascii="Times New Roman" w:hAnsi="Times New Roman" w:cs="Times New Roman"/>
          <w:sz w:val="28"/>
          <w:szCs w:val="28"/>
        </w:rPr>
        <w:t xml:space="preserve"> – середньоквадратичне відхилення від середньої; </w:t>
      </w:r>
    </w:p>
    <w:p w:rsidR="003A5141" w:rsidRPr="003A5141" w:rsidRDefault="003A5141" w:rsidP="003A5141">
      <w:pPr>
        <w:ind w:left="426"/>
        <w:jc w:val="both"/>
        <w:rPr>
          <w:rFonts w:ascii="Times New Roman" w:hAnsi="Times New Roman" w:cs="Times New Roman"/>
          <w:sz w:val="28"/>
          <w:szCs w:val="28"/>
        </w:rPr>
      </w:pPr>
      <w:proofErr w:type="spellStart"/>
      <w:r w:rsidRPr="003A5141">
        <w:rPr>
          <w:rFonts w:ascii="Times New Roman" w:hAnsi="Times New Roman" w:cs="Times New Roman"/>
          <w:i/>
          <w:sz w:val="28"/>
          <w:szCs w:val="28"/>
        </w:rPr>
        <w:t>К</w:t>
      </w:r>
      <w:r w:rsidRPr="003A5141">
        <w:rPr>
          <w:rFonts w:ascii="Times New Roman" w:hAnsi="Times New Roman" w:cs="Times New Roman"/>
          <w:i/>
          <w:sz w:val="28"/>
          <w:szCs w:val="28"/>
          <w:vertAlign w:val="subscript"/>
        </w:rPr>
        <w:t>сер</w:t>
      </w:r>
      <w:proofErr w:type="spellEnd"/>
      <w:r w:rsidRPr="003A5141">
        <w:rPr>
          <w:rFonts w:ascii="Times New Roman" w:hAnsi="Times New Roman" w:cs="Times New Roman"/>
          <w:sz w:val="28"/>
          <w:szCs w:val="28"/>
        </w:rPr>
        <w:t xml:space="preserve"> – середньоарифметична величина ряду.</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Сейсмічні виміри (контроль) наведені в роботі – це виміри масової швидкості та періоду коливань </w:t>
      </w:r>
      <w:proofErr w:type="spellStart"/>
      <w:r w:rsidRPr="003A5141">
        <w:rPr>
          <w:rFonts w:ascii="Times New Roman" w:hAnsi="Times New Roman" w:cs="Times New Roman"/>
          <w:sz w:val="28"/>
          <w:szCs w:val="28"/>
        </w:rPr>
        <w:t>сейсмовибухових</w:t>
      </w:r>
      <w:proofErr w:type="spellEnd"/>
      <w:r w:rsidRPr="003A5141">
        <w:rPr>
          <w:rFonts w:ascii="Times New Roman" w:hAnsi="Times New Roman" w:cs="Times New Roman"/>
          <w:sz w:val="28"/>
          <w:szCs w:val="28"/>
        </w:rPr>
        <w:t xml:space="preserve"> хвиль у ґрунтовому масиві як за профільними лініями, так і в окремих пунктах.</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Головною метою сейсмічних вимірів є встановлення закономірностей взаємодії </w:t>
      </w:r>
      <w:proofErr w:type="spellStart"/>
      <w:r w:rsidRPr="003A5141">
        <w:rPr>
          <w:rFonts w:ascii="Times New Roman" w:hAnsi="Times New Roman" w:cs="Times New Roman"/>
          <w:sz w:val="28"/>
          <w:szCs w:val="28"/>
        </w:rPr>
        <w:t>сейсмовибухових</w:t>
      </w:r>
      <w:proofErr w:type="spellEnd"/>
      <w:r w:rsidRPr="003A5141">
        <w:rPr>
          <w:rFonts w:ascii="Times New Roman" w:hAnsi="Times New Roman" w:cs="Times New Roman"/>
          <w:sz w:val="28"/>
          <w:szCs w:val="28"/>
        </w:rPr>
        <w:t xml:space="preserve"> хвиль у коливальній системі "місце вибуху – гірський масив – об’єкт" з урахуванням частотних характеристик коливань ґрунту в різних його профілях. За результатами цих вимірів визначаються у різних діапазонах частоти масові швидкості коливань. </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Завданнями інструментального контролю є:</w:t>
      </w:r>
    </w:p>
    <w:p w:rsidR="003A5141" w:rsidRPr="003A5141" w:rsidRDefault="003A5141" w:rsidP="003A5141">
      <w:pPr>
        <w:numPr>
          <w:ilvl w:val="0"/>
          <w:numId w:val="29"/>
        </w:numPr>
        <w:jc w:val="both"/>
        <w:rPr>
          <w:rFonts w:ascii="Times New Roman" w:hAnsi="Times New Roman" w:cs="Times New Roman"/>
          <w:sz w:val="28"/>
          <w:szCs w:val="28"/>
        </w:rPr>
      </w:pPr>
      <w:r w:rsidRPr="003A5141">
        <w:rPr>
          <w:rFonts w:ascii="Times New Roman" w:hAnsi="Times New Roman" w:cs="Times New Roman"/>
          <w:sz w:val="28"/>
          <w:szCs w:val="28"/>
        </w:rPr>
        <w:t xml:space="preserve">оперативний контроль над впливами </w:t>
      </w:r>
      <w:proofErr w:type="spellStart"/>
      <w:r w:rsidRPr="003A5141">
        <w:rPr>
          <w:rFonts w:ascii="Times New Roman" w:hAnsi="Times New Roman" w:cs="Times New Roman"/>
          <w:sz w:val="28"/>
          <w:szCs w:val="28"/>
        </w:rPr>
        <w:t>сейсмовибухових</w:t>
      </w:r>
      <w:proofErr w:type="spellEnd"/>
      <w:r w:rsidRPr="003A5141">
        <w:rPr>
          <w:rFonts w:ascii="Times New Roman" w:hAnsi="Times New Roman" w:cs="Times New Roman"/>
          <w:sz w:val="28"/>
          <w:szCs w:val="28"/>
        </w:rPr>
        <w:t xml:space="preserve"> хвиль на охоронні об’єкти шляхом порівняння фактичних (за показниками сейсмометричної апаратури) рівнів коливань з розрахунковими або нормативними;</w:t>
      </w:r>
    </w:p>
    <w:p w:rsidR="003A5141" w:rsidRPr="003A5141" w:rsidRDefault="003A5141" w:rsidP="003A5141">
      <w:pPr>
        <w:numPr>
          <w:ilvl w:val="0"/>
          <w:numId w:val="29"/>
        </w:numPr>
        <w:jc w:val="both"/>
        <w:rPr>
          <w:rFonts w:ascii="Times New Roman" w:hAnsi="Times New Roman" w:cs="Times New Roman"/>
          <w:sz w:val="28"/>
          <w:szCs w:val="28"/>
        </w:rPr>
      </w:pPr>
      <w:r w:rsidRPr="003A5141">
        <w:rPr>
          <w:rFonts w:ascii="Times New Roman" w:hAnsi="Times New Roman" w:cs="Times New Roman"/>
          <w:sz w:val="28"/>
          <w:szCs w:val="28"/>
        </w:rPr>
        <w:t xml:space="preserve">статистичне накопичення даних про параметри коливань (швидкості і частоти) і використання їх при корегуванні існуючих масштабів вибуху; </w:t>
      </w:r>
    </w:p>
    <w:p w:rsidR="003A5141" w:rsidRPr="003A5141" w:rsidRDefault="003A5141" w:rsidP="003A5141">
      <w:pPr>
        <w:numPr>
          <w:ilvl w:val="0"/>
          <w:numId w:val="29"/>
        </w:numPr>
        <w:jc w:val="both"/>
        <w:rPr>
          <w:rFonts w:ascii="Times New Roman" w:hAnsi="Times New Roman" w:cs="Times New Roman"/>
          <w:sz w:val="28"/>
          <w:szCs w:val="28"/>
        </w:rPr>
      </w:pPr>
      <w:r w:rsidRPr="003A5141">
        <w:rPr>
          <w:rFonts w:ascii="Times New Roman" w:hAnsi="Times New Roman" w:cs="Times New Roman"/>
          <w:sz w:val="28"/>
          <w:szCs w:val="28"/>
        </w:rPr>
        <w:t>вибір безпечних рівнів коливань для об’єктів;</w:t>
      </w:r>
    </w:p>
    <w:p w:rsidR="003A5141" w:rsidRPr="003A5141" w:rsidRDefault="003A5141" w:rsidP="003A5141">
      <w:pPr>
        <w:numPr>
          <w:ilvl w:val="0"/>
          <w:numId w:val="29"/>
        </w:numPr>
        <w:jc w:val="both"/>
        <w:rPr>
          <w:rFonts w:ascii="Times New Roman" w:hAnsi="Times New Roman" w:cs="Times New Roman"/>
          <w:sz w:val="28"/>
          <w:szCs w:val="28"/>
        </w:rPr>
      </w:pPr>
      <w:r w:rsidRPr="003A5141">
        <w:rPr>
          <w:rFonts w:ascii="Times New Roman" w:hAnsi="Times New Roman" w:cs="Times New Roman"/>
          <w:sz w:val="28"/>
          <w:szCs w:val="28"/>
        </w:rPr>
        <w:t xml:space="preserve">використання даних </w:t>
      </w:r>
      <w:proofErr w:type="spellStart"/>
      <w:r w:rsidRPr="003A5141">
        <w:rPr>
          <w:rFonts w:ascii="Times New Roman" w:hAnsi="Times New Roman" w:cs="Times New Roman"/>
          <w:sz w:val="28"/>
          <w:szCs w:val="28"/>
        </w:rPr>
        <w:t>сейсмовиявлень</w:t>
      </w:r>
      <w:proofErr w:type="spellEnd"/>
      <w:r w:rsidRPr="003A5141">
        <w:rPr>
          <w:rFonts w:ascii="Times New Roman" w:hAnsi="Times New Roman" w:cs="Times New Roman"/>
          <w:sz w:val="28"/>
          <w:szCs w:val="28"/>
        </w:rPr>
        <w:t xml:space="preserve"> від </w:t>
      </w:r>
      <w:proofErr w:type="spellStart"/>
      <w:r w:rsidRPr="003A5141">
        <w:rPr>
          <w:rFonts w:ascii="Times New Roman" w:hAnsi="Times New Roman" w:cs="Times New Roman"/>
          <w:sz w:val="28"/>
          <w:szCs w:val="28"/>
        </w:rPr>
        <w:t>короткосповільненого</w:t>
      </w:r>
      <w:proofErr w:type="spellEnd"/>
      <w:r w:rsidRPr="003A5141">
        <w:rPr>
          <w:rFonts w:ascii="Times New Roman" w:hAnsi="Times New Roman" w:cs="Times New Roman"/>
          <w:sz w:val="28"/>
          <w:szCs w:val="28"/>
        </w:rPr>
        <w:t xml:space="preserve"> вибуху системи свердловинних зарядів ВР за характерними профільними лініями, для розробки Рекомендацій з визначення </w:t>
      </w:r>
      <w:proofErr w:type="spellStart"/>
      <w:r w:rsidRPr="003A5141">
        <w:rPr>
          <w:rFonts w:ascii="Times New Roman" w:hAnsi="Times New Roman" w:cs="Times New Roman"/>
          <w:sz w:val="28"/>
          <w:szCs w:val="28"/>
        </w:rPr>
        <w:t>сейсмобезпечних</w:t>
      </w:r>
      <w:proofErr w:type="spellEnd"/>
      <w:r w:rsidRPr="003A5141">
        <w:rPr>
          <w:rFonts w:ascii="Times New Roman" w:hAnsi="Times New Roman" w:cs="Times New Roman"/>
          <w:sz w:val="28"/>
          <w:szCs w:val="28"/>
        </w:rPr>
        <w:t xml:space="preserve"> параметрів вибухових робіт на різних ділянках кар’єрного поля та переносу цих даних на райони з подібними гірничо-геологічними і технічними умовами.</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Сейсмічні спостереження дають можливість кількісно оцінити рівень коливань, а потім розробити рекомендації з безпечної експлуатації об’єктів, які охороняються в умовах ведення вибухових робіт.</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Для одержання необхідної інформації про умови масового вибуху і </w:t>
      </w:r>
      <w:proofErr w:type="spellStart"/>
      <w:r w:rsidRPr="003A5141">
        <w:rPr>
          <w:rFonts w:ascii="Times New Roman" w:hAnsi="Times New Roman" w:cs="Times New Roman"/>
          <w:sz w:val="28"/>
          <w:szCs w:val="28"/>
        </w:rPr>
        <w:t>сейсмовибухові</w:t>
      </w:r>
      <w:proofErr w:type="spellEnd"/>
      <w:r w:rsidRPr="003A5141">
        <w:rPr>
          <w:rFonts w:ascii="Times New Roman" w:hAnsi="Times New Roman" w:cs="Times New Roman"/>
          <w:sz w:val="28"/>
          <w:szCs w:val="28"/>
        </w:rPr>
        <w:t xml:space="preserve"> хвилі дані інструментальних вимірів уніфікувалися за нижче наведеною єдиною формою. Дані вимірів розподілилися на наступні групи.</w:t>
      </w:r>
    </w:p>
    <w:p w:rsidR="003A5141" w:rsidRPr="003A5141" w:rsidRDefault="003A5141" w:rsidP="003A5141">
      <w:pPr>
        <w:pStyle w:val="a4"/>
        <w:numPr>
          <w:ilvl w:val="0"/>
          <w:numId w:val="49"/>
        </w:numPr>
        <w:jc w:val="both"/>
        <w:rPr>
          <w:rFonts w:ascii="Times New Roman" w:hAnsi="Times New Roman" w:cs="Times New Roman"/>
          <w:i/>
          <w:sz w:val="28"/>
          <w:szCs w:val="28"/>
        </w:rPr>
      </w:pPr>
      <w:r w:rsidRPr="003A5141">
        <w:rPr>
          <w:rFonts w:ascii="Times New Roman" w:hAnsi="Times New Roman" w:cs="Times New Roman"/>
          <w:sz w:val="28"/>
          <w:szCs w:val="28"/>
        </w:rPr>
        <w:t>Загальні відомості.</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Дата вибуху, найменування гірничого підприємства, абсолютні оцінки блоків, що підривають, і їхнє розташування на місцевості.</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Геодезична характеристика профілю та місце установки сейсмоприймачів (абсолютна оцінка, азимут напрямку на вибух).</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lastRenderedPageBreak/>
        <w:t>Вид плато і відмітка, на якій установлені сейсмоприймачі.</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Тип сейсмоприймачів, які записують параметри хвиль і масштаб запису.</w:t>
      </w:r>
    </w:p>
    <w:p w:rsidR="003A5141" w:rsidRPr="003A5141" w:rsidRDefault="003A5141" w:rsidP="003A5141">
      <w:pPr>
        <w:pStyle w:val="a4"/>
        <w:numPr>
          <w:ilvl w:val="0"/>
          <w:numId w:val="49"/>
        </w:numPr>
        <w:jc w:val="both"/>
        <w:rPr>
          <w:rFonts w:ascii="Times New Roman" w:hAnsi="Times New Roman" w:cs="Times New Roman"/>
          <w:sz w:val="28"/>
          <w:szCs w:val="28"/>
        </w:rPr>
      </w:pPr>
      <w:r w:rsidRPr="003A5141">
        <w:rPr>
          <w:rFonts w:ascii="Times New Roman" w:hAnsi="Times New Roman" w:cs="Times New Roman"/>
          <w:sz w:val="28"/>
          <w:szCs w:val="28"/>
        </w:rPr>
        <w:t>Характеристика порід у місці установки сейсмоприймачів, параметри ВР.</w:t>
      </w:r>
    </w:p>
    <w:p w:rsidR="003A5141" w:rsidRPr="003A5141" w:rsidRDefault="003A5141" w:rsidP="003A5141">
      <w:pPr>
        <w:numPr>
          <w:ilvl w:val="0"/>
          <w:numId w:val="30"/>
        </w:numPr>
        <w:ind w:left="993" w:hanging="426"/>
        <w:jc w:val="both"/>
        <w:rPr>
          <w:rFonts w:ascii="Times New Roman" w:hAnsi="Times New Roman" w:cs="Times New Roman"/>
          <w:sz w:val="28"/>
          <w:szCs w:val="28"/>
        </w:rPr>
      </w:pPr>
      <w:r w:rsidRPr="003A5141">
        <w:rPr>
          <w:rFonts w:ascii="Times New Roman" w:hAnsi="Times New Roman" w:cs="Times New Roman"/>
          <w:sz w:val="28"/>
          <w:szCs w:val="28"/>
        </w:rPr>
        <w:t>Характеристика покриваючих порід.</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Генетичні типи і назви порід, їхня потужність, щільність, швидкість поширення поздовжніх хвиль у масиві. Акустична твердість.</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Глибина дзеркала ґрунтових вод.</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Глибина промерзання верхнього шару порід на момент запису вибуху.</w:t>
      </w:r>
    </w:p>
    <w:p w:rsidR="003A5141" w:rsidRPr="003A5141" w:rsidRDefault="003A5141" w:rsidP="003A5141">
      <w:pPr>
        <w:numPr>
          <w:ilvl w:val="0"/>
          <w:numId w:val="30"/>
        </w:numPr>
        <w:ind w:left="993" w:hanging="426"/>
        <w:jc w:val="both"/>
        <w:rPr>
          <w:rFonts w:ascii="Times New Roman" w:hAnsi="Times New Roman" w:cs="Times New Roman"/>
          <w:sz w:val="28"/>
          <w:szCs w:val="28"/>
        </w:rPr>
      </w:pPr>
      <w:r w:rsidRPr="003A5141">
        <w:rPr>
          <w:rFonts w:ascii="Times New Roman" w:hAnsi="Times New Roman" w:cs="Times New Roman"/>
          <w:sz w:val="28"/>
          <w:szCs w:val="28"/>
        </w:rPr>
        <w:t>Параметри вибуху кожного блоку і характеристика порід, які підривають.</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Геологічне найменування порід, які підривають, щільність, швидкість поширення поздовжніх хвиль, акустична твердість, коефіцієнт міцності за М.М. </w:t>
      </w:r>
      <w:proofErr w:type="spellStart"/>
      <w:r w:rsidRPr="003A5141">
        <w:rPr>
          <w:rFonts w:ascii="Times New Roman" w:hAnsi="Times New Roman" w:cs="Times New Roman"/>
          <w:sz w:val="28"/>
          <w:szCs w:val="28"/>
        </w:rPr>
        <w:t>Протодьяконовим</w:t>
      </w:r>
      <w:proofErr w:type="spellEnd"/>
      <w:r w:rsidRPr="003A5141">
        <w:rPr>
          <w:rFonts w:ascii="Times New Roman" w:hAnsi="Times New Roman" w:cs="Times New Roman"/>
          <w:sz w:val="28"/>
          <w:szCs w:val="28"/>
        </w:rPr>
        <w:t>.</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Наявність виробленого простору, порядок висадження груп у блоці і блоків на горизонтах, напрямок детонації щодо сейсмоприймачів.</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Тип ВР, його маса, схема і просторове розташування блоку, його розміри (по кожному блоку).</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Схеми комутації із вказівкою місця установки і типу сповільнювачів (із наведенням маси зарядів в групах та інтервалів </w:t>
      </w:r>
      <w:proofErr w:type="spellStart"/>
      <w:r w:rsidRPr="003A5141">
        <w:rPr>
          <w:rFonts w:ascii="Times New Roman" w:hAnsi="Times New Roman" w:cs="Times New Roman"/>
          <w:sz w:val="28"/>
          <w:szCs w:val="28"/>
        </w:rPr>
        <w:t>сповільненя</w:t>
      </w:r>
      <w:proofErr w:type="spellEnd"/>
      <w:r w:rsidRPr="003A5141">
        <w:rPr>
          <w:rFonts w:ascii="Times New Roman" w:hAnsi="Times New Roman" w:cs="Times New Roman"/>
          <w:sz w:val="28"/>
          <w:szCs w:val="28"/>
        </w:rPr>
        <w:t xml:space="preserve"> між ними та всередині груп).</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Кількість груп, що вибухають, зарядів у блоці і свердловин у групі, кількість блоків; глибина і діаметр свердловин, лінія найменшого опору, сітка свердловин, маса ВР у свердловині, конструкція заряду.</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Прийнята і фактична питома витрати ВР.</w:t>
      </w:r>
    </w:p>
    <w:p w:rsidR="003A5141" w:rsidRPr="003A5141" w:rsidRDefault="003A5141" w:rsidP="003A5141">
      <w:pPr>
        <w:jc w:val="both"/>
        <w:rPr>
          <w:rFonts w:ascii="Times New Roman" w:hAnsi="Times New Roman" w:cs="Times New Roman"/>
          <w:b/>
          <w:sz w:val="28"/>
          <w:szCs w:val="28"/>
        </w:rPr>
      </w:pPr>
      <w:r w:rsidRPr="003A5141">
        <w:rPr>
          <w:rFonts w:ascii="Times New Roman" w:hAnsi="Times New Roman" w:cs="Times New Roman"/>
          <w:sz w:val="28"/>
          <w:szCs w:val="28"/>
        </w:rPr>
        <w:t>Відстані від блоків, які вибухають, (груп) зарядів до сейсмоприймачів.</w:t>
      </w:r>
    </w:p>
    <w:p w:rsidR="003A5141" w:rsidRPr="003A5141" w:rsidRDefault="003A5141" w:rsidP="003A5141">
      <w:pPr>
        <w:numPr>
          <w:ilvl w:val="0"/>
          <w:numId w:val="30"/>
        </w:numPr>
        <w:ind w:left="993" w:hanging="426"/>
        <w:jc w:val="both"/>
        <w:rPr>
          <w:rFonts w:ascii="Times New Roman" w:hAnsi="Times New Roman" w:cs="Times New Roman"/>
          <w:sz w:val="28"/>
          <w:szCs w:val="28"/>
        </w:rPr>
      </w:pPr>
      <w:r w:rsidRPr="003A5141">
        <w:rPr>
          <w:rFonts w:ascii="Times New Roman" w:hAnsi="Times New Roman" w:cs="Times New Roman"/>
          <w:sz w:val="28"/>
          <w:szCs w:val="28"/>
        </w:rPr>
        <w:t>Параметри сейсмічних хвиль.</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Максимальна амплітуда масової швидкості коливань за типами хвиль та кожного типу по складових, час запізнення максимальної амплітуди коливань щодо першого вступу хвилі. Векторна швидкість зміщення часток ґрунту (см/с) при одночасному вступі складових за X, Y і Z.</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Переважні періоди і довжина хвиль у точках спостереження.</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Загальна тривалість коливань, логарифмічний </w:t>
      </w:r>
      <w:proofErr w:type="spellStart"/>
      <w:r w:rsidRPr="003A5141">
        <w:rPr>
          <w:rFonts w:ascii="Times New Roman" w:hAnsi="Times New Roman" w:cs="Times New Roman"/>
          <w:sz w:val="28"/>
          <w:szCs w:val="28"/>
        </w:rPr>
        <w:t>декремент</w:t>
      </w:r>
      <w:proofErr w:type="spellEnd"/>
      <w:r w:rsidRPr="003A5141">
        <w:rPr>
          <w:rFonts w:ascii="Times New Roman" w:hAnsi="Times New Roman" w:cs="Times New Roman"/>
          <w:sz w:val="28"/>
          <w:szCs w:val="28"/>
        </w:rPr>
        <w:t xml:space="preserve"> загасання.</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Час першого вступу у вертикальній складовій щодо радіальної та тангенціальної, а також взаємні різниці моментів вступу однотипних і різнотипних хвиль.</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lastRenderedPageBreak/>
        <w:t>Збір інформаційного матеріалу за єдиним зразком дасть можливість обробити його за спеціально розробленими програмами.</w:t>
      </w:r>
    </w:p>
    <w:p w:rsidR="003A5141" w:rsidRPr="003A5141" w:rsidRDefault="003A5141" w:rsidP="003A5141">
      <w:pPr>
        <w:numPr>
          <w:ilvl w:val="0"/>
          <w:numId w:val="30"/>
        </w:numPr>
        <w:ind w:left="993" w:hanging="426"/>
        <w:jc w:val="both"/>
        <w:rPr>
          <w:rFonts w:ascii="Times New Roman" w:hAnsi="Times New Roman" w:cs="Times New Roman"/>
          <w:sz w:val="28"/>
          <w:szCs w:val="28"/>
        </w:rPr>
      </w:pPr>
      <w:r w:rsidRPr="003A5141">
        <w:rPr>
          <w:rFonts w:ascii="Times New Roman" w:hAnsi="Times New Roman" w:cs="Times New Roman"/>
          <w:sz w:val="28"/>
          <w:szCs w:val="28"/>
        </w:rPr>
        <w:t>Вибір пунктів і методів спостережень. Встанов</w:t>
      </w:r>
      <w:r w:rsidRPr="003A5141">
        <w:rPr>
          <w:rFonts w:ascii="Times New Roman" w:hAnsi="Times New Roman" w:cs="Times New Roman"/>
          <w:sz w:val="28"/>
          <w:szCs w:val="28"/>
        </w:rPr>
        <w:softHyphen/>
        <w:t>лення сейсмоприймачів суворо у профільних напрямках.</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З метою оперативного контролю умов виконання проектів ВР, задоволення арбітражних оцінок у конфліктних ситуаціях, коли мають місце суб'єктивні відчуття підвищеного або зниженого проявів сейсмічного ефекту вибухів, застосовується скрупульозний підхід до умов проведення інструментального контролю над сейсмічною дією вибуху, у </w:t>
      </w:r>
      <w:proofErr w:type="spellStart"/>
      <w:r w:rsidRPr="003A5141">
        <w:rPr>
          <w:rFonts w:ascii="Times New Roman" w:hAnsi="Times New Roman" w:cs="Times New Roman"/>
          <w:sz w:val="28"/>
          <w:szCs w:val="28"/>
        </w:rPr>
        <w:t>т.ч</w:t>
      </w:r>
      <w:proofErr w:type="spellEnd"/>
      <w:r w:rsidRPr="003A5141">
        <w:rPr>
          <w:rFonts w:ascii="Times New Roman" w:hAnsi="Times New Roman" w:cs="Times New Roman"/>
          <w:sz w:val="28"/>
          <w:szCs w:val="28"/>
        </w:rPr>
        <w:t>. і за вибором пунктів спостереження.</w:t>
      </w:r>
    </w:p>
    <w:p w:rsidR="003A5141" w:rsidRP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Пункти реєстрації коливань ґрунту обладнуються на ділянках і об'єктах, розташованих у безпосередній близькості від найближчих підривних блоків, відразу за границею безпеки по розльоту шматків породи та за напрямками розташування об’єктів, що охороняються.</w:t>
      </w:r>
    </w:p>
    <w:p w:rsidR="003A5141" w:rsidRDefault="003A5141" w:rsidP="003A5141">
      <w:pPr>
        <w:jc w:val="both"/>
        <w:rPr>
          <w:rFonts w:ascii="Times New Roman" w:hAnsi="Times New Roman" w:cs="Times New Roman"/>
          <w:sz w:val="28"/>
          <w:szCs w:val="28"/>
        </w:rPr>
      </w:pPr>
      <w:r w:rsidRPr="003A5141">
        <w:rPr>
          <w:rFonts w:ascii="Times New Roman" w:hAnsi="Times New Roman" w:cs="Times New Roman"/>
          <w:sz w:val="28"/>
          <w:szCs w:val="28"/>
        </w:rPr>
        <w:t xml:space="preserve">Розміщення точок спостереження визначається характером поставленого завдання – визначенням особливостей поширення коливань від масових вибухів у 5–7 точках спостереження, що розташовані на ґрунті по обраному лінійному профілю. При цьому особлива увага приділяється технологічним факторам ведення ВР (наявність виробленого простору, конфігурація заряду, черговість висадження зарядів і </w:t>
      </w:r>
      <w:proofErr w:type="spellStart"/>
      <w:r w:rsidRPr="003A5141">
        <w:rPr>
          <w:rFonts w:ascii="Times New Roman" w:hAnsi="Times New Roman" w:cs="Times New Roman"/>
          <w:sz w:val="28"/>
          <w:szCs w:val="28"/>
        </w:rPr>
        <w:t>т.п</w:t>
      </w:r>
      <w:proofErr w:type="spellEnd"/>
      <w:r w:rsidRPr="003A5141">
        <w:rPr>
          <w:rFonts w:ascii="Times New Roman" w:hAnsi="Times New Roman" w:cs="Times New Roman"/>
          <w:sz w:val="28"/>
          <w:szCs w:val="28"/>
        </w:rPr>
        <w:t>.), а також розташуванню точок спостереження щодо блоків, що вибухають (фронтальне, тильне, флангове), тому що зазначені фактори суттєво впливають на інтенсивність струсів ґрунту.</w:t>
      </w:r>
    </w:p>
    <w:p w:rsidR="00FB0ECD" w:rsidRDefault="00FB0ECD" w:rsidP="003A5141">
      <w:pPr>
        <w:jc w:val="both"/>
        <w:rPr>
          <w:rFonts w:ascii="Times New Roman" w:hAnsi="Times New Roman" w:cs="Times New Roman"/>
          <w:sz w:val="28"/>
          <w:szCs w:val="28"/>
        </w:rPr>
      </w:pPr>
    </w:p>
    <w:p w:rsidR="00FB0ECD" w:rsidRPr="00FB0ECD" w:rsidRDefault="009D1E27" w:rsidP="00FB0ECD">
      <w:pPr>
        <w:jc w:val="center"/>
        <w:rPr>
          <w:rFonts w:ascii="Times New Roman" w:hAnsi="Times New Roman" w:cs="Times New Roman"/>
          <w:b/>
          <w:sz w:val="28"/>
          <w:szCs w:val="28"/>
        </w:rPr>
      </w:pPr>
      <w:r w:rsidRPr="00FB0ECD">
        <w:rPr>
          <w:rFonts w:ascii="Times New Roman" w:hAnsi="Times New Roman" w:cs="Times New Roman"/>
          <w:b/>
          <w:sz w:val="28"/>
          <w:szCs w:val="28"/>
        </w:rPr>
        <w:t xml:space="preserve">2.2 </w:t>
      </w:r>
      <w:r w:rsidRPr="00FB0ECD">
        <w:rPr>
          <w:rFonts w:ascii="Times New Roman" w:hAnsi="Times New Roman" w:cs="Times New Roman"/>
          <w:b/>
          <w:sz w:val="28"/>
          <w:szCs w:val="28"/>
          <w:lang w:val="ru-RU"/>
        </w:rPr>
        <w:t>ОСНОВИ</w:t>
      </w:r>
      <w:r w:rsidRPr="00FB0ECD">
        <w:rPr>
          <w:rFonts w:ascii="Times New Roman" w:hAnsi="Times New Roman" w:cs="Times New Roman"/>
          <w:b/>
          <w:sz w:val="28"/>
          <w:szCs w:val="28"/>
        </w:rPr>
        <w:t xml:space="preserve"> РОЗПОДІЛУ СЕЙСМОВИБУХОВИХ ХВИЛЬ В АНІЗОТРОПНОМУ МАСИВІ</w:t>
      </w:r>
      <w:r>
        <w:rPr>
          <w:rFonts w:ascii="Times New Roman" w:hAnsi="Times New Roman" w:cs="Times New Roman"/>
          <w:b/>
          <w:sz w:val="28"/>
          <w:szCs w:val="28"/>
        </w:rPr>
        <w:t xml:space="preserve"> В УМОВАХ </w:t>
      </w:r>
      <w:r w:rsidRPr="00FB0ECD">
        <w:rPr>
          <w:rFonts w:ascii="Times New Roman" w:hAnsi="Times New Roman" w:cs="Times New Roman"/>
          <w:b/>
          <w:sz w:val="28"/>
          <w:szCs w:val="28"/>
        </w:rPr>
        <w:t>«ПАТ КОРОСТЕНСЬКИЙ КАР'ЄР»</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Існує проблема сейсмічної безпеки вибухової справи при поширенні сейсмічних хвиль в анізотропних масивах гірських порід</w:t>
      </w:r>
      <w:r w:rsidR="000C7A87">
        <w:rPr>
          <w:rFonts w:ascii="Times New Roman" w:hAnsi="Times New Roman" w:cs="Times New Roman"/>
          <w:sz w:val="28"/>
          <w:szCs w:val="28"/>
        </w:rPr>
        <w:t xml:space="preserve"> в умовах </w:t>
      </w:r>
      <w:r w:rsidR="000C7A87" w:rsidRPr="000C7A87">
        <w:rPr>
          <w:rFonts w:ascii="Times New Roman" w:hAnsi="Times New Roman" w:cs="Times New Roman"/>
          <w:sz w:val="28"/>
          <w:szCs w:val="28"/>
        </w:rPr>
        <w:t>«ПАТ Коростенський кар'єр»</w:t>
      </w:r>
      <w:r w:rsidRPr="00FB0ECD">
        <w:rPr>
          <w:rFonts w:ascii="Times New Roman" w:hAnsi="Times New Roman" w:cs="Times New Roman"/>
          <w:sz w:val="28"/>
          <w:szCs w:val="28"/>
        </w:rPr>
        <w:t xml:space="preserve">, яка полягає в тому, що механізм регулювання параметрів сейсмічних хвиль пов'язаний із хвильовими явищами на </w:t>
      </w:r>
      <w:proofErr w:type="spellStart"/>
      <w:r w:rsidRPr="00FB0ECD">
        <w:rPr>
          <w:rFonts w:ascii="Times New Roman" w:hAnsi="Times New Roman" w:cs="Times New Roman"/>
          <w:sz w:val="28"/>
          <w:szCs w:val="28"/>
        </w:rPr>
        <w:t>тріщинах</w:t>
      </w:r>
      <w:proofErr w:type="spellEnd"/>
      <w:r w:rsidRPr="00FB0ECD">
        <w:rPr>
          <w:rFonts w:ascii="Times New Roman" w:hAnsi="Times New Roman" w:cs="Times New Roman"/>
          <w:sz w:val="28"/>
          <w:szCs w:val="28"/>
        </w:rPr>
        <w:t>, розломах і інших порушеннях цілісності, що існують у різних регіонах території України, де навколо кар’єра розташовані охоронні природні і інженерні об'єкти, вирішенню якої присвячений  цей розділ</w:t>
      </w:r>
      <w:r w:rsidR="000C7A87">
        <w:rPr>
          <w:rFonts w:ascii="Times New Roman" w:hAnsi="Times New Roman" w:cs="Times New Roman"/>
          <w:sz w:val="28"/>
          <w:szCs w:val="28"/>
        </w:rPr>
        <w:t>. В результаті вивчення</w:t>
      </w:r>
      <w:r w:rsidRPr="00FB0ECD">
        <w:rPr>
          <w:rFonts w:ascii="Times New Roman" w:hAnsi="Times New Roman" w:cs="Times New Roman"/>
          <w:sz w:val="28"/>
          <w:szCs w:val="28"/>
        </w:rPr>
        <w:t xml:space="preserve"> геолого-тектонічної структури територій</w:t>
      </w:r>
      <w:r w:rsidR="000C7A87">
        <w:rPr>
          <w:rFonts w:ascii="Times New Roman" w:hAnsi="Times New Roman" w:cs="Times New Roman"/>
          <w:sz w:val="28"/>
          <w:szCs w:val="28"/>
        </w:rPr>
        <w:t xml:space="preserve"> </w:t>
      </w:r>
      <w:r w:rsidR="000C7A87" w:rsidRPr="000C7A87">
        <w:rPr>
          <w:rFonts w:ascii="Times New Roman" w:hAnsi="Times New Roman" w:cs="Times New Roman"/>
          <w:sz w:val="28"/>
          <w:szCs w:val="28"/>
        </w:rPr>
        <w:t xml:space="preserve">«ПАТ Коростенський кар'єр» </w:t>
      </w:r>
      <w:r w:rsidRPr="00FB0ECD">
        <w:rPr>
          <w:rFonts w:ascii="Times New Roman" w:hAnsi="Times New Roman" w:cs="Times New Roman"/>
          <w:sz w:val="28"/>
          <w:szCs w:val="28"/>
        </w:rPr>
        <w:t xml:space="preserve"> була проведена її класифікація для прогнозування сейсмічної інтенсивності вибуху залежно від неоднорідності масиву між кар'єром з видобутку будівельної сировини та прилеглої до нього зони, де розташовані охоронювані об’єкти. В результаті сейсмічних явищ, викликаних промисловими вибухами, у густонаселених районах виникає </w:t>
      </w:r>
      <w:proofErr w:type="spellStart"/>
      <w:r w:rsidRPr="00FB0ECD">
        <w:rPr>
          <w:rFonts w:ascii="Times New Roman" w:hAnsi="Times New Roman" w:cs="Times New Roman"/>
          <w:sz w:val="28"/>
          <w:szCs w:val="28"/>
        </w:rPr>
        <w:t>сейсмонебезпека</w:t>
      </w:r>
      <w:proofErr w:type="spellEnd"/>
      <w:r w:rsidRPr="00FB0ECD">
        <w:rPr>
          <w:rFonts w:ascii="Times New Roman" w:hAnsi="Times New Roman" w:cs="Times New Roman"/>
          <w:sz w:val="28"/>
          <w:szCs w:val="28"/>
        </w:rPr>
        <w:t xml:space="preserve"> стійкості будівель і споруд, пов'язана із помилками, щодо оцінки сейсмічної дії вибуху та форм і розмірів </w:t>
      </w:r>
      <w:proofErr w:type="spellStart"/>
      <w:r w:rsidRPr="00FB0ECD">
        <w:rPr>
          <w:rFonts w:ascii="Times New Roman" w:hAnsi="Times New Roman" w:cs="Times New Roman"/>
          <w:sz w:val="28"/>
          <w:szCs w:val="28"/>
        </w:rPr>
        <w:lastRenderedPageBreak/>
        <w:t>сейсмобезпечних</w:t>
      </w:r>
      <w:proofErr w:type="spellEnd"/>
      <w:r w:rsidRPr="00FB0ECD">
        <w:rPr>
          <w:rFonts w:ascii="Times New Roman" w:hAnsi="Times New Roman" w:cs="Times New Roman"/>
          <w:sz w:val="28"/>
          <w:szCs w:val="28"/>
        </w:rPr>
        <w:t xml:space="preserve"> границь за існуючими нормативними документами. Для розв'язання цієї проблеми було обрано напрямок подальших досліджень пов'язаних, в першу чергу, з необхідністю виявлення впливу неоднорідності масивів конкретних територій </w:t>
      </w:r>
      <w:r w:rsidR="000C7A87" w:rsidRPr="003A5141">
        <w:rPr>
          <w:rFonts w:ascii="Times New Roman" w:hAnsi="Times New Roman" w:cs="Times New Roman"/>
          <w:sz w:val="28"/>
          <w:szCs w:val="28"/>
        </w:rPr>
        <w:t>«ПАТ Коростенський кар'єр»</w:t>
      </w:r>
      <w:r w:rsidR="000C7A87" w:rsidRPr="000C7A87">
        <w:rPr>
          <w:rFonts w:ascii="Times New Roman" w:hAnsi="Times New Roman" w:cs="Times New Roman"/>
          <w:sz w:val="28"/>
          <w:szCs w:val="28"/>
        </w:rPr>
        <w:t xml:space="preserve"> </w:t>
      </w:r>
      <w:r w:rsidRPr="00FB0ECD">
        <w:rPr>
          <w:rFonts w:ascii="Times New Roman" w:hAnsi="Times New Roman" w:cs="Times New Roman"/>
          <w:sz w:val="28"/>
          <w:szCs w:val="28"/>
        </w:rPr>
        <w:t xml:space="preserve">на форму і розміри сейсмонебезпечних зон (до цього вважалось що вони мають форму кола) та розробити </w:t>
      </w:r>
      <w:proofErr w:type="spellStart"/>
      <w:r w:rsidRPr="00FB0ECD">
        <w:rPr>
          <w:rFonts w:ascii="Times New Roman" w:hAnsi="Times New Roman" w:cs="Times New Roman"/>
          <w:sz w:val="28"/>
          <w:szCs w:val="28"/>
        </w:rPr>
        <w:t>сейсмобезпечні</w:t>
      </w:r>
      <w:proofErr w:type="spellEnd"/>
      <w:r w:rsidRPr="00FB0ECD">
        <w:rPr>
          <w:rFonts w:ascii="Times New Roman" w:hAnsi="Times New Roman" w:cs="Times New Roman"/>
          <w:sz w:val="28"/>
          <w:szCs w:val="28"/>
        </w:rPr>
        <w:t xml:space="preserve"> технологічні схеми виконання техногенних вибухів, які особливо </w:t>
      </w:r>
      <w:proofErr w:type="spellStart"/>
      <w:r w:rsidRPr="00FB0ECD">
        <w:rPr>
          <w:rFonts w:ascii="Times New Roman" w:hAnsi="Times New Roman" w:cs="Times New Roman"/>
          <w:sz w:val="28"/>
          <w:szCs w:val="28"/>
        </w:rPr>
        <w:t>ускладнювались</w:t>
      </w:r>
      <w:proofErr w:type="spellEnd"/>
      <w:r w:rsidRPr="00FB0ECD">
        <w:rPr>
          <w:rFonts w:ascii="Times New Roman" w:hAnsi="Times New Roman" w:cs="Times New Roman"/>
          <w:sz w:val="28"/>
          <w:szCs w:val="28"/>
        </w:rPr>
        <w:t xml:space="preserve"> при наближенні робіт до охоронних об’єктів. При цьому реальні значення, щодо визначення </w:t>
      </w:r>
      <w:proofErr w:type="spellStart"/>
      <w:r w:rsidRPr="00FB0ECD">
        <w:rPr>
          <w:rFonts w:ascii="Times New Roman" w:hAnsi="Times New Roman" w:cs="Times New Roman"/>
          <w:sz w:val="28"/>
          <w:szCs w:val="28"/>
        </w:rPr>
        <w:t>сейсмобезпечних</w:t>
      </w:r>
      <w:proofErr w:type="spellEnd"/>
      <w:r w:rsidRPr="00FB0ECD">
        <w:rPr>
          <w:rFonts w:ascii="Times New Roman" w:hAnsi="Times New Roman" w:cs="Times New Roman"/>
          <w:sz w:val="28"/>
          <w:szCs w:val="28"/>
        </w:rPr>
        <w:t xml:space="preserve"> відстаней відрізнялись від нормативних в 1,3–1,6 рази. Тому дослідження також були направлені на створення нових технологічних схем вибухової мережі та оперативного визначення форм та розмірів </w:t>
      </w:r>
      <w:proofErr w:type="spellStart"/>
      <w:r w:rsidRPr="00FB0ECD">
        <w:rPr>
          <w:rFonts w:ascii="Times New Roman" w:hAnsi="Times New Roman" w:cs="Times New Roman"/>
          <w:sz w:val="28"/>
          <w:szCs w:val="28"/>
        </w:rPr>
        <w:t>сейсмобезпечних</w:t>
      </w:r>
      <w:proofErr w:type="spellEnd"/>
      <w:r w:rsidRPr="00FB0ECD">
        <w:rPr>
          <w:rFonts w:ascii="Times New Roman" w:hAnsi="Times New Roman" w:cs="Times New Roman"/>
          <w:sz w:val="28"/>
          <w:szCs w:val="28"/>
        </w:rPr>
        <w:t xml:space="preserve"> границь, які на однакових відстанях від вибуху в різних геолого-тектонічних структурах території України значно відрізнялись. Наразі вкрай необхідні дослідження, які дадуть змогу виправити існуючі помилкові визначення форм та розмірів </w:t>
      </w:r>
      <w:proofErr w:type="spellStart"/>
      <w:r w:rsidRPr="00FB0ECD">
        <w:rPr>
          <w:rFonts w:ascii="Times New Roman" w:hAnsi="Times New Roman" w:cs="Times New Roman"/>
          <w:sz w:val="28"/>
          <w:szCs w:val="28"/>
        </w:rPr>
        <w:t>сейсмобезпечних</w:t>
      </w:r>
      <w:proofErr w:type="spellEnd"/>
      <w:r w:rsidRPr="00FB0ECD">
        <w:rPr>
          <w:rFonts w:ascii="Times New Roman" w:hAnsi="Times New Roman" w:cs="Times New Roman"/>
          <w:sz w:val="28"/>
          <w:szCs w:val="28"/>
        </w:rPr>
        <w:t xml:space="preserve"> границь при кар’єрних вибухах та розробити метод прогнозування розподілу </w:t>
      </w:r>
      <w:proofErr w:type="spellStart"/>
      <w:r w:rsidRPr="00FB0ECD">
        <w:rPr>
          <w:rFonts w:ascii="Times New Roman" w:hAnsi="Times New Roman" w:cs="Times New Roman"/>
          <w:sz w:val="28"/>
          <w:szCs w:val="28"/>
        </w:rPr>
        <w:t>сейсмовибухових</w:t>
      </w:r>
      <w:proofErr w:type="spellEnd"/>
      <w:r w:rsidRPr="00FB0ECD">
        <w:rPr>
          <w:rFonts w:ascii="Times New Roman" w:hAnsi="Times New Roman" w:cs="Times New Roman"/>
          <w:sz w:val="28"/>
          <w:szCs w:val="28"/>
        </w:rPr>
        <w:t xml:space="preserve"> хвиль в анізотропному масиві. Тому в подальших дослідженнях оцінку анізотропного проявлення різних типів масивів гірських порід залежно від технологічних факторів проводили з визначення розмірів границь (ізосейсм), одержаних навколо кар’єрних вибухів</w:t>
      </w:r>
      <w:r w:rsidR="000C7A87">
        <w:rPr>
          <w:rFonts w:ascii="Times New Roman" w:hAnsi="Times New Roman" w:cs="Times New Roman"/>
          <w:sz w:val="28"/>
          <w:szCs w:val="28"/>
        </w:rPr>
        <w:t xml:space="preserve"> </w:t>
      </w:r>
      <w:r w:rsidR="000C7A87" w:rsidRPr="003A5141">
        <w:rPr>
          <w:rFonts w:ascii="Times New Roman" w:hAnsi="Times New Roman" w:cs="Times New Roman"/>
          <w:sz w:val="28"/>
          <w:szCs w:val="28"/>
        </w:rPr>
        <w:t>«ПАТ Коростенський кар'єр»</w:t>
      </w:r>
      <w:r w:rsidRPr="00FB0ECD">
        <w:rPr>
          <w:rFonts w:ascii="Times New Roman" w:hAnsi="Times New Roman" w:cs="Times New Roman"/>
          <w:sz w:val="28"/>
          <w:szCs w:val="28"/>
        </w:rPr>
        <w:t xml:space="preserve"> за результатами апаратурних вимірів масових швидкостей коливань.</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Проведені в </w:t>
      </w:r>
      <w:proofErr w:type="spellStart"/>
      <w:r w:rsidRPr="00FB0ECD">
        <w:rPr>
          <w:rFonts w:ascii="Times New Roman" w:hAnsi="Times New Roman" w:cs="Times New Roman"/>
          <w:sz w:val="28"/>
          <w:szCs w:val="28"/>
        </w:rPr>
        <w:t>розд</w:t>
      </w:r>
      <w:proofErr w:type="spellEnd"/>
      <w:r w:rsidRPr="00FB0ECD">
        <w:rPr>
          <w:rFonts w:ascii="Times New Roman" w:hAnsi="Times New Roman" w:cs="Times New Roman"/>
          <w:sz w:val="28"/>
          <w:szCs w:val="28"/>
        </w:rPr>
        <w:t xml:space="preserve">. 3 експериментальні дослідження в </w:t>
      </w:r>
      <w:proofErr w:type="spellStart"/>
      <w:r w:rsidRPr="00FB0ECD">
        <w:rPr>
          <w:rFonts w:ascii="Times New Roman" w:hAnsi="Times New Roman" w:cs="Times New Roman"/>
          <w:sz w:val="28"/>
          <w:szCs w:val="28"/>
        </w:rPr>
        <w:t>напівпромислових</w:t>
      </w:r>
      <w:proofErr w:type="spellEnd"/>
      <w:r w:rsidRPr="00FB0ECD">
        <w:rPr>
          <w:rFonts w:ascii="Times New Roman" w:hAnsi="Times New Roman" w:cs="Times New Roman"/>
          <w:sz w:val="28"/>
          <w:szCs w:val="28"/>
        </w:rPr>
        <w:t xml:space="preserve"> умовах навколо вибуху одиночного циліндричного заряду ВР підтвердили теоретичні розрахунки та визначили викривлення полів впливу анізотропії гірського масиву не тільки на сейсмічні, але і руйнуючі параметри. Встановлені форми і розміри як зон руйнування, так і зон ізосейсм в різних типах масивів порід. Реєстрація коливань за різними напрямками дозволяла визначити масову швидкість в залежності від дирекційного кута, а за різницею перших сигналів – швидкість поширення сейсмохвиль. Також з інформації про розподіл ліній рівних енергій і частот пружних коливань навколо вибуху шпурового заряду ВР в анізотропному гірському масиві визначалися амплітудний спектр, середня швидкість сигналу і енергія </w:t>
      </w:r>
      <w:proofErr w:type="spellStart"/>
      <w:r w:rsidRPr="00FB0ECD">
        <w:rPr>
          <w:rFonts w:ascii="Times New Roman" w:hAnsi="Times New Roman" w:cs="Times New Roman"/>
          <w:sz w:val="28"/>
          <w:szCs w:val="28"/>
        </w:rPr>
        <w:t>сейсмоколивань</w:t>
      </w:r>
      <w:proofErr w:type="spellEnd"/>
      <w:r w:rsidRPr="00FB0ECD">
        <w:rPr>
          <w:rFonts w:ascii="Times New Roman" w:hAnsi="Times New Roman" w:cs="Times New Roman"/>
          <w:sz w:val="28"/>
          <w:szCs w:val="28"/>
        </w:rPr>
        <w:t xml:space="preserve">. Таким чином поглинаюча дія тріщин стосовно вибухової хвилі приводить до того, що по напрямку більшої частоти тріщин руйнування порід відбувається по меншому радіусі від заряду, а в перпендикулярному навпаки. Тому геометрія зони руйнування має еліптичну форму, в якій мінімальний розмір – поперек паралельної системи тріщинуватості, а максимальний – уздовж. Але ці дослідження дозволили одержати тільки якісну оцінку взаємозв'язку анізотропії сейсмічної і руйнівної дії. Це пов'язане з тим, що при встановленні даних закономірностей застосовувалися одиночні заряди, а профілі, за якими проводились виміри </w:t>
      </w:r>
      <w:proofErr w:type="spellStart"/>
      <w:r w:rsidRPr="00FB0ECD">
        <w:rPr>
          <w:rFonts w:ascii="Times New Roman" w:hAnsi="Times New Roman" w:cs="Times New Roman"/>
          <w:sz w:val="28"/>
          <w:szCs w:val="28"/>
        </w:rPr>
        <w:t>сейсмоколивань</w:t>
      </w:r>
      <w:proofErr w:type="spellEnd"/>
      <w:r w:rsidRPr="00FB0ECD">
        <w:rPr>
          <w:rFonts w:ascii="Times New Roman" w:hAnsi="Times New Roman" w:cs="Times New Roman"/>
          <w:sz w:val="28"/>
          <w:szCs w:val="28"/>
        </w:rPr>
        <w:t>, охоплювали тільки площу кар'єрного поля, а не прилеглу до нього зону охоронних об'єктів, яка б могла характеризувати її відношення до класу відповідно клас</w:t>
      </w:r>
      <w:r w:rsidR="000C7A87">
        <w:rPr>
          <w:rFonts w:ascii="Times New Roman" w:hAnsi="Times New Roman" w:cs="Times New Roman"/>
          <w:sz w:val="28"/>
          <w:szCs w:val="28"/>
        </w:rPr>
        <w:t>ифікації.</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lastRenderedPageBreak/>
        <w:t>Тому для кількісної оцінки щодо зміни форм і розмірів ізосейсм залежно від властивостей масиву і параметрів вибуху проведений аналіз експериментальних даних отриманих від вимірів масових швидкостей коливань по кожному типу геолого-тектонічної структури гірського масиву, у якому перебувають охоронні об'єкти і кар'єр. При цьому був прийнятий метод виміру сейсмічних коливань по профільних лініях з установкою на кожному профілі постійних точок спостережень, які при порівнянні коливань від різних вибухів були еталонними. Визначення погрішності вимірів і кількості експериментів, проводили за допомогою апаратури і за методикою, описаною у 2-му розділі.</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Перед проведенням інструментальних вимірів обстежували місця проведення підривних робіт і район навколо блоку, що підривався. Визначалася приналежність кар'єру до типу геолого-тектонічної моделі гірського масиву відповідно класифікації. У польовому журналі фіксувалися гірничо-геологічні умови родовища, визначався азимут розташування вимірювального профілю, загальна маса заряду, величина заряду в максимальній групі, приведена маса заряду, а також схеми комутації зарядів, інтервали сповільнення при КСВ та інші дані.</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На відміну від </w:t>
      </w:r>
      <w:proofErr w:type="spellStart"/>
      <w:r w:rsidRPr="00FB0ECD">
        <w:rPr>
          <w:rFonts w:ascii="Times New Roman" w:hAnsi="Times New Roman" w:cs="Times New Roman"/>
          <w:sz w:val="28"/>
          <w:szCs w:val="28"/>
        </w:rPr>
        <w:t>напівпромислових</w:t>
      </w:r>
      <w:proofErr w:type="spellEnd"/>
      <w:r w:rsidRPr="00FB0ECD">
        <w:rPr>
          <w:rFonts w:ascii="Times New Roman" w:hAnsi="Times New Roman" w:cs="Times New Roman"/>
          <w:sz w:val="28"/>
          <w:szCs w:val="28"/>
        </w:rPr>
        <w:t xml:space="preserve"> досліджень у умовах</w:t>
      </w:r>
      <w:r w:rsidR="000C7A87">
        <w:rPr>
          <w:rFonts w:ascii="Times New Roman" w:hAnsi="Times New Roman" w:cs="Times New Roman"/>
          <w:sz w:val="28"/>
          <w:szCs w:val="28"/>
        </w:rPr>
        <w:t xml:space="preserve"> </w:t>
      </w:r>
      <w:r w:rsidR="000C7A87" w:rsidRPr="000C7A87">
        <w:rPr>
          <w:rFonts w:ascii="Times New Roman" w:hAnsi="Times New Roman" w:cs="Times New Roman"/>
          <w:sz w:val="28"/>
          <w:szCs w:val="28"/>
        </w:rPr>
        <w:t>«ПАТ Коростенський кар'єр»</w:t>
      </w:r>
      <w:r w:rsidR="000C7A87">
        <w:rPr>
          <w:rFonts w:ascii="Times New Roman" w:hAnsi="Times New Roman" w:cs="Times New Roman"/>
          <w:sz w:val="28"/>
          <w:szCs w:val="28"/>
        </w:rPr>
        <w:t xml:space="preserve"> </w:t>
      </w:r>
      <w:r w:rsidRPr="00FB0ECD">
        <w:rPr>
          <w:rFonts w:ascii="Times New Roman" w:hAnsi="Times New Roman" w:cs="Times New Roman"/>
          <w:sz w:val="28"/>
          <w:szCs w:val="28"/>
        </w:rPr>
        <w:t xml:space="preserve">вимір </w:t>
      </w:r>
      <w:proofErr w:type="spellStart"/>
      <w:r w:rsidRPr="00FB0ECD">
        <w:rPr>
          <w:rFonts w:ascii="Times New Roman" w:hAnsi="Times New Roman" w:cs="Times New Roman"/>
          <w:sz w:val="28"/>
          <w:szCs w:val="28"/>
        </w:rPr>
        <w:t>сейсмоколивань</w:t>
      </w:r>
      <w:proofErr w:type="spellEnd"/>
      <w:r w:rsidRPr="00FB0ECD">
        <w:rPr>
          <w:rFonts w:ascii="Times New Roman" w:hAnsi="Times New Roman" w:cs="Times New Roman"/>
          <w:sz w:val="28"/>
          <w:szCs w:val="28"/>
        </w:rPr>
        <w:t xml:space="preserve"> проводили від масових вибухів із загальною масою вибухового заряду від 5 до 25 </w:t>
      </w:r>
      <w:proofErr w:type="spellStart"/>
      <w:r w:rsidRPr="00FB0ECD">
        <w:rPr>
          <w:rFonts w:ascii="Times New Roman" w:hAnsi="Times New Roman" w:cs="Times New Roman"/>
          <w:sz w:val="28"/>
          <w:szCs w:val="28"/>
        </w:rPr>
        <w:t>тонн</w:t>
      </w:r>
      <w:proofErr w:type="spellEnd"/>
      <w:r w:rsidRPr="00FB0ECD">
        <w:rPr>
          <w:rFonts w:ascii="Times New Roman" w:hAnsi="Times New Roman" w:cs="Times New Roman"/>
          <w:sz w:val="28"/>
          <w:szCs w:val="28"/>
        </w:rPr>
        <w:t xml:space="preserve">. Вертикальні свердловинні заряди розміщували на блоці довжиною 20–80 м і шириною 10–50 м і підривали </w:t>
      </w:r>
      <w:proofErr w:type="spellStart"/>
      <w:r w:rsidRPr="00FB0ECD">
        <w:rPr>
          <w:rFonts w:ascii="Times New Roman" w:hAnsi="Times New Roman" w:cs="Times New Roman"/>
          <w:sz w:val="28"/>
          <w:szCs w:val="28"/>
        </w:rPr>
        <w:t>короткосповільнено</w:t>
      </w:r>
      <w:proofErr w:type="spellEnd"/>
      <w:r w:rsidRPr="00FB0ECD">
        <w:rPr>
          <w:rFonts w:ascii="Times New Roman" w:hAnsi="Times New Roman" w:cs="Times New Roman"/>
          <w:sz w:val="28"/>
          <w:szCs w:val="28"/>
        </w:rPr>
        <w:t xml:space="preserve"> з уповільненнями 10, 20, 35, 50, 70 мс по врубових, діагональних, порядних і поперечних схемах з'єднання. Максимальна маса миттєвого заряду, що підривається у групі, досягала 6 </w:t>
      </w:r>
      <w:proofErr w:type="spellStart"/>
      <w:r w:rsidRPr="00FB0ECD">
        <w:rPr>
          <w:rFonts w:ascii="Times New Roman" w:hAnsi="Times New Roman" w:cs="Times New Roman"/>
          <w:sz w:val="28"/>
          <w:szCs w:val="28"/>
        </w:rPr>
        <w:t>тонн</w:t>
      </w:r>
      <w:proofErr w:type="spellEnd"/>
      <w:r w:rsidRPr="00FB0ECD">
        <w:rPr>
          <w:rFonts w:ascii="Times New Roman" w:hAnsi="Times New Roman" w:cs="Times New Roman"/>
          <w:sz w:val="28"/>
          <w:szCs w:val="28"/>
        </w:rPr>
        <w:t xml:space="preserve"> і обмежувалась загальною масою, яка залежно від відстані до охоронних об'єктів визначалась відповідно до </w:t>
      </w:r>
      <w:r w:rsidRPr="00FB0ECD">
        <w:rPr>
          <w:rFonts w:ascii="Times New Roman" w:hAnsi="Times New Roman" w:cs="Times New Roman"/>
          <w:i/>
          <w:iCs/>
          <w:sz w:val="28"/>
          <w:szCs w:val="28"/>
        </w:rPr>
        <w:t>додатку № 8, п. 2.3 вид. 1992 р</w:t>
      </w:r>
      <w:r w:rsidRPr="00FB0ECD">
        <w:rPr>
          <w:rFonts w:ascii="Times New Roman" w:hAnsi="Times New Roman" w:cs="Times New Roman"/>
          <w:sz w:val="28"/>
          <w:szCs w:val="28"/>
        </w:rPr>
        <w:t>.</w:t>
      </w:r>
      <w:r w:rsidR="00C92002">
        <w:rPr>
          <w:rFonts w:ascii="Times New Roman" w:hAnsi="Times New Roman" w:cs="Times New Roman"/>
          <w:sz w:val="28"/>
          <w:szCs w:val="28"/>
        </w:rPr>
        <w:t xml:space="preserve"> ф-ла</w:t>
      </w:r>
      <w:r w:rsidRPr="00FB0ECD">
        <w:rPr>
          <w:rFonts w:ascii="Times New Roman" w:hAnsi="Times New Roman" w:cs="Times New Roman"/>
          <w:sz w:val="28"/>
          <w:szCs w:val="28"/>
        </w:rPr>
        <w:t>.</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При кожному масовому вибуху датчики встановлювалися по профільних лініях по колу від блоку, що підривався, у зоні більше </w:t>
      </w:r>
      <w:smartTag w:uri="urn:schemas-microsoft-com:office:smarttags" w:element="metricconverter">
        <w:smartTagPr>
          <w:attr w:name="ProductID" w:val="100 м"/>
        </w:smartTagPr>
        <w:r w:rsidRPr="00FB0ECD">
          <w:rPr>
            <w:rFonts w:ascii="Times New Roman" w:hAnsi="Times New Roman" w:cs="Times New Roman"/>
            <w:sz w:val="28"/>
            <w:szCs w:val="28"/>
          </w:rPr>
          <w:t>100 м</w:t>
        </w:r>
      </w:smartTag>
      <w:r w:rsidRPr="00FB0ECD">
        <w:rPr>
          <w:rFonts w:ascii="Times New Roman" w:hAnsi="Times New Roman" w:cs="Times New Roman"/>
          <w:sz w:val="28"/>
          <w:szCs w:val="28"/>
        </w:rPr>
        <w:t xml:space="preserve">. Профілі вибирали залежно від приналежності кар'єру до типу геолого-тектонічної моделі гірського масиву відповідно класифікації, приведеній в </w:t>
      </w:r>
      <w:proofErr w:type="spellStart"/>
      <w:r w:rsidRPr="00FB0ECD">
        <w:rPr>
          <w:rFonts w:ascii="Times New Roman" w:hAnsi="Times New Roman" w:cs="Times New Roman"/>
          <w:sz w:val="28"/>
          <w:szCs w:val="28"/>
        </w:rPr>
        <w:t>розд</w:t>
      </w:r>
      <w:proofErr w:type="spellEnd"/>
      <w:r w:rsidRPr="00FB0ECD">
        <w:rPr>
          <w:rFonts w:ascii="Times New Roman" w:hAnsi="Times New Roman" w:cs="Times New Roman"/>
          <w:sz w:val="28"/>
          <w:szCs w:val="28"/>
        </w:rPr>
        <w:t xml:space="preserve">. 1. При вивченні впливу анізотропії масивів гірських порід, який проявлявся в вигляді закономірно орієнтованих паралельних тріщин, профільні лінії проводили по напрямку розкритої системи тріщин і перпендикулярно їй (для I класу підкласу А і ІІ-го класу), а також по обидві сторони тектонічного порушення (для </w:t>
      </w:r>
      <w:r w:rsidRPr="00FB0ECD">
        <w:rPr>
          <w:rFonts w:ascii="Times New Roman" w:hAnsi="Times New Roman" w:cs="Times New Roman"/>
          <w:sz w:val="28"/>
          <w:szCs w:val="28"/>
          <w:lang w:val="en-US"/>
        </w:rPr>
        <w:t>I</w:t>
      </w:r>
      <w:r w:rsidRPr="00FB0ECD">
        <w:rPr>
          <w:rFonts w:ascii="Times New Roman" w:hAnsi="Times New Roman" w:cs="Times New Roman"/>
          <w:sz w:val="28"/>
          <w:szCs w:val="28"/>
        </w:rPr>
        <w:t xml:space="preserve"> класу підкласу Б). Характерна схема проведення експерименту, де анізотропія проявлена у вигляді закономірної системи паралельних тріщин показана на </w:t>
      </w:r>
      <w:r w:rsidR="00C92002">
        <w:rPr>
          <w:rFonts w:ascii="Times New Roman" w:hAnsi="Times New Roman" w:cs="Times New Roman"/>
          <w:i/>
          <w:sz w:val="28"/>
          <w:szCs w:val="28"/>
        </w:rPr>
        <w:t>рис. 2</w:t>
      </w:r>
      <w:r w:rsidRPr="00FB0ECD">
        <w:rPr>
          <w:rFonts w:ascii="Times New Roman" w:hAnsi="Times New Roman" w:cs="Times New Roman"/>
          <w:i/>
          <w:sz w:val="28"/>
          <w:szCs w:val="28"/>
        </w:rPr>
        <w:t>.1</w:t>
      </w:r>
      <w:r w:rsidRPr="00FB0ECD">
        <w:rPr>
          <w:rFonts w:ascii="Times New Roman" w:hAnsi="Times New Roman" w:cs="Times New Roman"/>
          <w:sz w:val="28"/>
          <w:szCs w:val="28"/>
        </w:rPr>
        <w:t>.</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З метою зручності розшифрування осцилограм і одержання більшої кількості інформації із площі у кожній точці профілю реєстрували в основному вертикальну (Z) складову масової швидкості коливань. </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Обробка експериментальних даних ґрунтується на фундаментальному принципі геометричної або енергетичної подоби, виражаючи рух хвиль через приведену </w:t>
      </w:r>
      <w:r w:rsidRPr="00FB0ECD">
        <w:rPr>
          <w:rFonts w:ascii="Times New Roman" w:hAnsi="Times New Roman" w:cs="Times New Roman"/>
          <w:sz w:val="28"/>
          <w:szCs w:val="28"/>
        </w:rPr>
        <w:lastRenderedPageBreak/>
        <w:t xml:space="preserve">масу заряду </w:t>
      </w:r>
      <w:r w:rsidRPr="00FB0ECD">
        <w:rPr>
          <w:rFonts w:ascii="Times New Roman" w:hAnsi="Times New Roman" w:cs="Times New Roman"/>
          <w:i/>
          <w:sz w:val="28"/>
          <w:szCs w:val="28"/>
        </w:rPr>
        <w:t>Q</w:t>
      </w:r>
      <w:r w:rsidRPr="00FB0ECD">
        <w:rPr>
          <w:rFonts w:ascii="Times New Roman" w:hAnsi="Times New Roman" w:cs="Times New Roman"/>
          <w:sz w:val="28"/>
          <w:szCs w:val="28"/>
          <w:vertAlign w:val="superscript"/>
        </w:rPr>
        <w:t>1/3</w:t>
      </w:r>
      <w:r w:rsidRPr="00FB0ECD">
        <w:rPr>
          <w:rFonts w:ascii="Times New Roman" w:hAnsi="Times New Roman" w:cs="Times New Roman"/>
          <w:sz w:val="28"/>
          <w:szCs w:val="28"/>
        </w:rPr>
        <w:t>/</w:t>
      </w:r>
      <w:r w:rsidRPr="00FB0ECD">
        <w:rPr>
          <w:rFonts w:ascii="Times New Roman" w:hAnsi="Times New Roman" w:cs="Times New Roman"/>
          <w:i/>
          <w:sz w:val="28"/>
          <w:szCs w:val="28"/>
        </w:rPr>
        <w:t>r</w:t>
      </w:r>
      <w:r w:rsidRPr="00FB0ECD">
        <w:rPr>
          <w:rFonts w:ascii="Times New Roman" w:hAnsi="Times New Roman" w:cs="Times New Roman"/>
          <w:sz w:val="28"/>
          <w:szCs w:val="28"/>
        </w:rPr>
        <w:t xml:space="preserve"> або приведену відстань </w:t>
      </w:r>
      <w:r w:rsidRPr="00FB0ECD">
        <w:rPr>
          <w:rFonts w:ascii="Times New Roman" w:hAnsi="Times New Roman" w:cs="Times New Roman"/>
          <w:i/>
          <w:sz w:val="28"/>
          <w:szCs w:val="28"/>
        </w:rPr>
        <w:t>r/Q</w:t>
      </w:r>
      <w:r w:rsidRPr="00FB0ECD">
        <w:rPr>
          <w:rFonts w:ascii="Times New Roman" w:hAnsi="Times New Roman" w:cs="Times New Roman"/>
          <w:i/>
          <w:sz w:val="28"/>
          <w:szCs w:val="28"/>
          <w:vertAlign w:val="superscript"/>
        </w:rPr>
        <w:t>1</w:t>
      </w:r>
      <w:r w:rsidRPr="00FB0ECD">
        <w:rPr>
          <w:rFonts w:ascii="Times New Roman" w:hAnsi="Times New Roman" w:cs="Times New Roman"/>
          <w:sz w:val="28"/>
          <w:szCs w:val="28"/>
          <w:vertAlign w:val="superscript"/>
        </w:rPr>
        <w:t>/3</w:t>
      </w:r>
      <w:r w:rsidRPr="00FB0ECD">
        <w:rPr>
          <w:rFonts w:ascii="Times New Roman" w:hAnsi="Times New Roman" w:cs="Times New Roman"/>
          <w:sz w:val="28"/>
          <w:szCs w:val="28"/>
        </w:rPr>
        <w:t>, що дозволяє встановити зв'язок між параметрами джерела сейсмічних хвиль і середовища, по якому розповсюджується хвиля, у функції відстані (</w:t>
      </w:r>
      <w:r w:rsidRPr="00FB0ECD">
        <w:rPr>
          <w:rFonts w:ascii="Times New Roman" w:hAnsi="Times New Roman" w:cs="Times New Roman"/>
          <w:i/>
          <w:sz w:val="28"/>
          <w:szCs w:val="28"/>
        </w:rPr>
        <w:t>r</w:t>
      </w:r>
      <w:r w:rsidRPr="00FB0ECD">
        <w:rPr>
          <w:rFonts w:ascii="Times New Roman" w:hAnsi="Times New Roman" w:cs="Times New Roman"/>
          <w:sz w:val="28"/>
          <w:szCs w:val="28"/>
        </w:rPr>
        <w:t xml:space="preserve">). </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Вихідним матеріалом для з'ясування кореляційного зв'язку між швидкістю коливань і приведеною масою заряду був використаний закон динамічної подоби:</w:t>
      </w:r>
    </w:p>
    <w:p w:rsidR="00FB0ECD" w:rsidRPr="00FB0ECD" w:rsidRDefault="00FB0ECD" w:rsidP="00FB0ECD">
      <w:pPr>
        <w:jc w:val="both"/>
        <w:rPr>
          <w:rFonts w:ascii="Times New Roman" w:hAnsi="Times New Roman" w:cs="Times New Roman"/>
          <w:sz w:val="28"/>
          <w:szCs w:val="28"/>
        </w:rPr>
      </w:pPr>
    </w:p>
    <w:p w:rsidR="00FB0ECD" w:rsidRPr="00FB0ECD" w:rsidRDefault="00FB0ECD" w:rsidP="00C92002">
      <w:pPr>
        <w:jc w:val="right"/>
        <w:rPr>
          <w:rFonts w:ascii="Times New Roman" w:hAnsi="Times New Roman" w:cs="Times New Roman"/>
          <w:sz w:val="28"/>
          <w:szCs w:val="28"/>
        </w:rPr>
      </w:pPr>
      <w:r w:rsidRPr="00FB0ECD">
        <w:rPr>
          <w:rFonts w:ascii="Times New Roman" w:hAnsi="Times New Roman" w:cs="Times New Roman"/>
          <w:sz w:val="28"/>
          <w:szCs w:val="28"/>
        </w:rPr>
        <w:object w:dxaOrig="1480" w:dyaOrig="460">
          <v:shape id="_x0000_i1027" type="#_x0000_t75" style="width:64.5pt;height:16.5pt" o:ole="" fillcolor="window">
            <v:imagedata r:id="rId9" o:title=""/>
          </v:shape>
          <o:OLEObject Type="Embed" ProgID="Equation.3" ShapeID="_x0000_i1027" DrawAspect="Content" ObjectID="_1552763045" r:id="rId10"/>
        </w:object>
      </w:r>
      <w:r w:rsidRPr="00FB0ECD">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C92002">
        <w:rPr>
          <w:rFonts w:ascii="Times New Roman" w:hAnsi="Times New Roman" w:cs="Times New Roman"/>
          <w:sz w:val="28"/>
          <w:szCs w:val="28"/>
        </w:rPr>
        <w:tab/>
      </w:r>
      <w:r w:rsidR="009D1E27">
        <w:rPr>
          <w:rFonts w:ascii="Times New Roman" w:hAnsi="Times New Roman" w:cs="Times New Roman"/>
          <w:sz w:val="28"/>
          <w:szCs w:val="28"/>
        </w:rPr>
        <w:t xml:space="preserve"> (2.2</w:t>
      </w:r>
      <w:r w:rsidRPr="00FB0ECD">
        <w:rPr>
          <w:rFonts w:ascii="Times New Roman" w:hAnsi="Times New Roman" w:cs="Times New Roman"/>
          <w:sz w:val="28"/>
          <w:szCs w:val="28"/>
        </w:rPr>
        <w:t>)</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де   </w:t>
      </w:r>
      <w:r w:rsidRPr="00FB0ECD">
        <w:rPr>
          <w:rFonts w:ascii="Times New Roman" w:hAnsi="Times New Roman" w:cs="Times New Roman"/>
          <w:i/>
          <w:sz w:val="28"/>
          <w:szCs w:val="28"/>
        </w:rPr>
        <w:t>K</w:t>
      </w:r>
      <w:r w:rsidRPr="00FB0ECD">
        <w:rPr>
          <w:rFonts w:ascii="Times New Roman" w:hAnsi="Times New Roman" w:cs="Times New Roman"/>
          <w:sz w:val="28"/>
          <w:szCs w:val="28"/>
        </w:rPr>
        <w:t xml:space="preserve"> – коефіцієнт пропорційності; </w:t>
      </w:r>
    </w:p>
    <w:p w:rsidR="00FB0ECD" w:rsidRPr="00FB0ECD" w:rsidRDefault="00FB0ECD" w:rsidP="00C92002">
      <w:pPr>
        <w:ind w:firstLine="426"/>
        <w:jc w:val="both"/>
        <w:rPr>
          <w:rFonts w:ascii="Times New Roman" w:hAnsi="Times New Roman" w:cs="Times New Roman"/>
          <w:sz w:val="28"/>
          <w:szCs w:val="28"/>
        </w:rPr>
      </w:pPr>
      <w:r w:rsidRPr="00FB0ECD">
        <w:rPr>
          <w:rFonts w:ascii="Times New Roman" w:hAnsi="Times New Roman" w:cs="Times New Roman"/>
          <w:i/>
          <w:sz w:val="28"/>
          <w:szCs w:val="28"/>
        </w:rPr>
        <w:t>Q</w:t>
      </w:r>
      <w:r w:rsidRPr="00FB0ECD">
        <w:rPr>
          <w:rFonts w:ascii="Times New Roman" w:hAnsi="Times New Roman" w:cs="Times New Roman"/>
          <w:sz w:val="28"/>
          <w:szCs w:val="28"/>
        </w:rPr>
        <w:t xml:space="preserve"> – маса вибухової речовини на одне сповільнення, кг; </w:t>
      </w:r>
    </w:p>
    <w:p w:rsidR="00FB0ECD" w:rsidRPr="00FB0ECD" w:rsidRDefault="00FB0ECD" w:rsidP="00C92002">
      <w:pPr>
        <w:ind w:firstLine="426"/>
        <w:jc w:val="both"/>
        <w:rPr>
          <w:rFonts w:ascii="Times New Roman" w:hAnsi="Times New Roman" w:cs="Times New Roman"/>
          <w:sz w:val="28"/>
          <w:szCs w:val="28"/>
        </w:rPr>
      </w:pPr>
      <w:r w:rsidRPr="00FB0ECD">
        <w:rPr>
          <w:rFonts w:ascii="Times New Roman" w:hAnsi="Times New Roman" w:cs="Times New Roman"/>
          <w:i/>
          <w:sz w:val="28"/>
          <w:szCs w:val="28"/>
        </w:rPr>
        <w:sym w:font="Symbol" w:char="F06E"/>
      </w:r>
      <w:r w:rsidRPr="00FB0ECD">
        <w:rPr>
          <w:rFonts w:ascii="Times New Roman" w:hAnsi="Times New Roman" w:cs="Times New Roman"/>
          <w:sz w:val="28"/>
          <w:szCs w:val="28"/>
        </w:rPr>
        <w:t xml:space="preserve"> – показник ступеня загасання; </w:t>
      </w:r>
    </w:p>
    <w:p w:rsidR="00FB0ECD" w:rsidRDefault="00FB0ECD" w:rsidP="00C92002">
      <w:pPr>
        <w:ind w:firstLine="426"/>
        <w:jc w:val="both"/>
        <w:rPr>
          <w:rFonts w:ascii="Times New Roman" w:hAnsi="Times New Roman" w:cs="Times New Roman"/>
          <w:sz w:val="28"/>
          <w:szCs w:val="28"/>
        </w:rPr>
      </w:pPr>
      <w:r w:rsidRPr="00FB0ECD">
        <w:rPr>
          <w:rFonts w:ascii="Times New Roman" w:hAnsi="Times New Roman" w:cs="Times New Roman"/>
          <w:i/>
          <w:sz w:val="28"/>
          <w:szCs w:val="28"/>
        </w:rPr>
        <w:t>r</w:t>
      </w:r>
      <w:r w:rsidRPr="00FB0ECD">
        <w:rPr>
          <w:rFonts w:ascii="Times New Roman" w:hAnsi="Times New Roman" w:cs="Times New Roman"/>
          <w:sz w:val="28"/>
          <w:szCs w:val="28"/>
        </w:rPr>
        <w:t xml:space="preserve"> – відстань від місця вибуху до пункту спостереження (м). </w:t>
      </w:r>
    </w:p>
    <w:p w:rsidR="00C92002" w:rsidRPr="00FB0ECD" w:rsidRDefault="00C92002" w:rsidP="00C92002">
      <w:pPr>
        <w:ind w:firstLine="426"/>
        <w:jc w:val="both"/>
        <w:rPr>
          <w:rFonts w:ascii="Times New Roman" w:hAnsi="Times New Roman" w:cs="Times New Roman"/>
          <w:sz w:val="28"/>
          <w:szCs w:val="28"/>
        </w:rPr>
      </w:pPr>
    </w:p>
    <w:p w:rsidR="00FB0ECD" w:rsidRPr="00C92002" w:rsidRDefault="00FB0ECD" w:rsidP="00C92002">
      <w:pPr>
        <w:jc w:val="center"/>
        <w:rPr>
          <w:rFonts w:ascii="Times New Roman" w:hAnsi="Times New Roman" w:cs="Times New Roman"/>
          <w:sz w:val="28"/>
          <w:szCs w:val="28"/>
        </w:rPr>
      </w:pPr>
      <w:r w:rsidRPr="00FB0ECD">
        <w:rPr>
          <w:rFonts w:ascii="Times New Roman" w:hAnsi="Times New Roman" w:cs="Times New Roman"/>
          <w:noProof/>
          <w:sz w:val="28"/>
          <w:szCs w:val="28"/>
          <w:lang w:eastAsia="uk-UA"/>
        </w:rPr>
        <w:drawing>
          <wp:inline distT="0" distB="0" distL="0" distR="0">
            <wp:extent cx="1828800" cy="1644015"/>
            <wp:effectExtent l="0" t="0" r="0" b="0"/>
            <wp:docPr id="20" name="Рисунок 20" descr="Описание: H:\a.lazorenko\other\Новая папка\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a.lazorenko\other\Новая папка\17.jpg"/>
                    <pic:cNvPicPr>
                      <a:picLocks noChangeAspect="1" noChangeArrowheads="1"/>
                    </pic:cNvPicPr>
                  </pic:nvPicPr>
                  <pic:blipFill>
                    <a:blip r:embed="rId11" cstate="print">
                      <a:extLst>
                        <a:ext uri="{28A0092B-C50C-407E-A947-70E740481C1C}">
                          <a14:useLocalDpi xmlns:a14="http://schemas.microsoft.com/office/drawing/2010/main" val="0"/>
                        </a:ext>
                      </a:extLst>
                    </a:blip>
                    <a:srcRect l="4123" t="17514" r="1785" b="17845"/>
                    <a:stretch>
                      <a:fillRect/>
                    </a:stretch>
                  </pic:blipFill>
                  <pic:spPr bwMode="auto">
                    <a:xfrm>
                      <a:off x="0" y="0"/>
                      <a:ext cx="1828800" cy="1644015"/>
                    </a:xfrm>
                    <a:prstGeom prst="rect">
                      <a:avLst/>
                    </a:prstGeom>
                    <a:noFill/>
                    <a:ln>
                      <a:noFill/>
                    </a:ln>
                  </pic:spPr>
                </pic:pic>
              </a:graphicData>
            </a:graphic>
          </wp:inline>
        </w:drawing>
      </w:r>
    </w:p>
    <w:p w:rsidR="00FB0ECD" w:rsidRPr="00FB0ECD" w:rsidRDefault="00C92002" w:rsidP="00FB0ECD">
      <w:pPr>
        <w:jc w:val="center"/>
        <w:rPr>
          <w:rFonts w:ascii="Times New Roman" w:hAnsi="Times New Roman" w:cs="Times New Roman"/>
          <w:b/>
          <w:sz w:val="28"/>
          <w:szCs w:val="28"/>
        </w:rPr>
      </w:pPr>
      <w:r>
        <w:rPr>
          <w:rFonts w:ascii="Times New Roman" w:hAnsi="Times New Roman" w:cs="Times New Roman"/>
          <w:b/>
          <w:sz w:val="28"/>
          <w:szCs w:val="28"/>
        </w:rPr>
        <w:t>Рис. 2</w:t>
      </w:r>
      <w:r w:rsidR="00FB0ECD" w:rsidRPr="00FB0ECD">
        <w:rPr>
          <w:rFonts w:ascii="Times New Roman" w:hAnsi="Times New Roman" w:cs="Times New Roman"/>
          <w:b/>
          <w:sz w:val="28"/>
          <w:szCs w:val="28"/>
        </w:rPr>
        <w:t xml:space="preserve">.1. Схема установки сейсмоприймачів </w:t>
      </w:r>
      <w:r w:rsidR="00FB0ECD" w:rsidRPr="00FB0ECD">
        <w:rPr>
          <w:rFonts w:ascii="Times New Roman" w:hAnsi="Times New Roman" w:cs="Times New Roman"/>
          <w:b/>
          <w:sz w:val="28"/>
          <w:szCs w:val="28"/>
        </w:rPr>
        <w:br/>
        <w:t>при проведенні промислових експериментів</w:t>
      </w:r>
      <w:r>
        <w:rPr>
          <w:rFonts w:ascii="Times New Roman" w:hAnsi="Times New Roman" w:cs="Times New Roman"/>
          <w:b/>
          <w:sz w:val="28"/>
          <w:szCs w:val="28"/>
        </w:rPr>
        <w:t xml:space="preserve"> в умовах </w:t>
      </w:r>
      <w:r w:rsidRPr="00C92002">
        <w:rPr>
          <w:rFonts w:ascii="Times New Roman" w:hAnsi="Times New Roman" w:cs="Times New Roman"/>
          <w:b/>
          <w:sz w:val="28"/>
          <w:szCs w:val="28"/>
        </w:rPr>
        <w:t xml:space="preserve">«ПАТ Коростенський кар'єр» </w:t>
      </w:r>
      <w:r w:rsidR="00FB0ECD" w:rsidRPr="00FB0ECD">
        <w:rPr>
          <w:rFonts w:ascii="Times New Roman" w:hAnsi="Times New Roman" w:cs="Times New Roman"/>
          <w:b/>
          <w:sz w:val="28"/>
          <w:szCs w:val="28"/>
        </w:rPr>
        <w:t>:</w:t>
      </w:r>
    </w:p>
    <w:p w:rsidR="00FB0ECD" w:rsidRPr="00FB0ECD" w:rsidRDefault="00FB0ECD" w:rsidP="00FB0ECD">
      <w:pPr>
        <w:jc w:val="center"/>
        <w:rPr>
          <w:rFonts w:ascii="Times New Roman" w:hAnsi="Times New Roman" w:cs="Times New Roman"/>
          <w:sz w:val="28"/>
          <w:szCs w:val="28"/>
        </w:rPr>
      </w:pPr>
      <w:r w:rsidRPr="00FB0ECD">
        <w:rPr>
          <w:rFonts w:ascii="Times New Roman" w:hAnsi="Times New Roman" w:cs="Times New Roman"/>
          <w:sz w:val="28"/>
          <w:szCs w:val="28"/>
        </w:rPr>
        <w:t xml:space="preserve">I–I і II–II профілі установки сейсмоприймачів </w:t>
      </w:r>
      <w:r w:rsidRPr="00FB0ECD">
        <w:rPr>
          <w:rFonts w:ascii="Times New Roman" w:hAnsi="Times New Roman" w:cs="Times New Roman"/>
          <w:sz w:val="28"/>
          <w:szCs w:val="28"/>
        </w:rPr>
        <w:br/>
        <w:t xml:space="preserve">паралельно тріщинам і перпендикулярно, відповідно; </w:t>
      </w:r>
      <w:r w:rsidRPr="00FB0ECD">
        <w:rPr>
          <w:rFonts w:ascii="Times New Roman" w:hAnsi="Times New Roman" w:cs="Times New Roman"/>
          <w:sz w:val="28"/>
          <w:szCs w:val="28"/>
        </w:rPr>
        <w:br/>
        <w:t>1, 2, ..., 10 – точки установки сейсмоприймачів; ● – епіцентр</w:t>
      </w:r>
    </w:p>
    <w:p w:rsidR="00FB0ECD" w:rsidRPr="00FB0ECD" w:rsidRDefault="00FB0ECD" w:rsidP="00FB0ECD">
      <w:pPr>
        <w:jc w:val="both"/>
        <w:rPr>
          <w:rFonts w:ascii="Times New Roman" w:hAnsi="Times New Roman" w:cs="Times New Roman"/>
          <w:i/>
          <w:sz w:val="28"/>
          <w:szCs w:val="28"/>
        </w:rPr>
      </w:pPr>
      <w:r w:rsidRPr="00FB0ECD">
        <w:rPr>
          <w:rFonts w:ascii="Times New Roman" w:hAnsi="Times New Roman" w:cs="Times New Roman"/>
          <w:sz w:val="28"/>
          <w:szCs w:val="28"/>
        </w:rPr>
        <w:t>Слід відмітити, що із результатів літературного аналізу встановлено велике розмаїття для різних гірничо-геологічних умов значень коефіцієнтів пропорційності (</w:t>
      </w:r>
      <w:r w:rsidRPr="00FB0ECD">
        <w:rPr>
          <w:rFonts w:ascii="Times New Roman" w:hAnsi="Times New Roman" w:cs="Times New Roman"/>
          <w:i/>
          <w:sz w:val="28"/>
          <w:szCs w:val="28"/>
        </w:rPr>
        <w:t>К</w:t>
      </w:r>
      <w:r w:rsidRPr="00FB0ECD">
        <w:rPr>
          <w:rFonts w:ascii="Times New Roman" w:hAnsi="Times New Roman" w:cs="Times New Roman"/>
          <w:sz w:val="28"/>
          <w:szCs w:val="28"/>
        </w:rPr>
        <w:t>) та показника ступеня загасання (</w:t>
      </w:r>
      <w:r w:rsidRPr="00FB0ECD">
        <w:rPr>
          <w:rFonts w:ascii="Times New Roman" w:hAnsi="Times New Roman" w:cs="Times New Roman"/>
          <w:i/>
          <w:sz w:val="28"/>
          <w:szCs w:val="28"/>
        </w:rPr>
        <w:sym w:font="Symbol" w:char="F06E"/>
      </w:r>
      <w:r w:rsidRPr="00FB0ECD">
        <w:rPr>
          <w:rFonts w:ascii="Times New Roman" w:hAnsi="Times New Roman" w:cs="Times New Roman"/>
          <w:sz w:val="28"/>
          <w:szCs w:val="28"/>
        </w:rPr>
        <w:t>). Причому  останні практично у всіх дослідженнях, в межах того самого масиву гірських порід, є постійними в різних напрямках, а контур рівних швидкостей коливань (</w:t>
      </w:r>
      <w:proofErr w:type="spellStart"/>
      <w:r w:rsidRPr="00FB0ECD">
        <w:rPr>
          <w:rFonts w:ascii="Times New Roman" w:hAnsi="Times New Roman" w:cs="Times New Roman"/>
          <w:sz w:val="28"/>
          <w:szCs w:val="28"/>
        </w:rPr>
        <w:t>ізосейсми</w:t>
      </w:r>
      <w:proofErr w:type="spellEnd"/>
      <w:r w:rsidRPr="00FB0ECD">
        <w:rPr>
          <w:rFonts w:ascii="Times New Roman" w:hAnsi="Times New Roman" w:cs="Times New Roman"/>
          <w:sz w:val="28"/>
          <w:szCs w:val="28"/>
        </w:rPr>
        <w:t>) на всіх відстанях від вибуху має форму круга.</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З огляду на той факт, що в дослідженнях теоретично розрахована і експериментально підтверджена практично по всіх геолого-тектонічних структурах гірського масиву наявність анізотропного прояву його у вигляді закономірної системи паралельних </w:t>
      </w:r>
      <w:proofErr w:type="spellStart"/>
      <w:r w:rsidRPr="00FB0ECD">
        <w:rPr>
          <w:rFonts w:ascii="Times New Roman" w:hAnsi="Times New Roman" w:cs="Times New Roman"/>
          <w:sz w:val="28"/>
          <w:szCs w:val="28"/>
        </w:rPr>
        <w:t>тріщин</w:t>
      </w:r>
      <w:proofErr w:type="spellEnd"/>
      <w:r w:rsidRPr="00FB0ECD">
        <w:rPr>
          <w:rFonts w:ascii="Times New Roman" w:hAnsi="Times New Roman" w:cs="Times New Roman"/>
          <w:sz w:val="28"/>
          <w:szCs w:val="28"/>
        </w:rPr>
        <w:t xml:space="preserve">, в якій </w:t>
      </w:r>
      <w:proofErr w:type="spellStart"/>
      <w:r w:rsidRPr="00FB0ECD">
        <w:rPr>
          <w:rFonts w:ascii="Times New Roman" w:hAnsi="Times New Roman" w:cs="Times New Roman"/>
          <w:sz w:val="28"/>
          <w:szCs w:val="28"/>
        </w:rPr>
        <w:t>ізосейсми</w:t>
      </w:r>
      <w:proofErr w:type="spellEnd"/>
      <w:r w:rsidRPr="00FB0ECD">
        <w:rPr>
          <w:rFonts w:ascii="Times New Roman" w:hAnsi="Times New Roman" w:cs="Times New Roman"/>
          <w:sz w:val="28"/>
          <w:szCs w:val="28"/>
        </w:rPr>
        <w:t xml:space="preserve"> навколо вибуху </w:t>
      </w:r>
      <w:r w:rsidRPr="00FB0ECD">
        <w:rPr>
          <w:rFonts w:ascii="Times New Roman" w:hAnsi="Times New Roman" w:cs="Times New Roman"/>
          <w:sz w:val="28"/>
          <w:szCs w:val="28"/>
        </w:rPr>
        <w:lastRenderedPageBreak/>
        <w:t xml:space="preserve">трансформуються в еліптичну форму, то з метою кількісної оцінки анізотропного прояву різних типів масивів гірських порід досить установити закономірності зміни масової швидкості коливань по головних його напрямках – уздовж і поперек основної системи тріщинуватості та побудувати еліпс ізосейсм. </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Дослідження розподілу </w:t>
      </w:r>
      <w:proofErr w:type="spellStart"/>
      <w:r w:rsidRPr="00FB0ECD">
        <w:rPr>
          <w:rFonts w:ascii="Times New Roman" w:hAnsi="Times New Roman" w:cs="Times New Roman"/>
          <w:sz w:val="28"/>
          <w:szCs w:val="28"/>
        </w:rPr>
        <w:t>сейсмовибухових</w:t>
      </w:r>
      <w:proofErr w:type="spellEnd"/>
      <w:r w:rsidRPr="00FB0ECD">
        <w:rPr>
          <w:rFonts w:ascii="Times New Roman" w:hAnsi="Times New Roman" w:cs="Times New Roman"/>
          <w:sz w:val="28"/>
          <w:szCs w:val="28"/>
        </w:rPr>
        <w:t xml:space="preserve"> хвиль навколо вибуху</w:t>
      </w:r>
      <w:r w:rsidR="00C92002">
        <w:rPr>
          <w:rFonts w:ascii="Times New Roman" w:hAnsi="Times New Roman" w:cs="Times New Roman"/>
          <w:sz w:val="28"/>
          <w:szCs w:val="28"/>
        </w:rPr>
        <w:t xml:space="preserve"> в умовах </w:t>
      </w:r>
      <w:r w:rsidR="00C92002" w:rsidRPr="000C7A87">
        <w:rPr>
          <w:rFonts w:ascii="Times New Roman" w:hAnsi="Times New Roman" w:cs="Times New Roman"/>
          <w:sz w:val="28"/>
          <w:szCs w:val="28"/>
        </w:rPr>
        <w:t xml:space="preserve">«ПАТ Коростенський кар'єр» </w:t>
      </w:r>
      <w:r w:rsidRPr="00FB0ECD">
        <w:rPr>
          <w:rFonts w:ascii="Times New Roman" w:hAnsi="Times New Roman" w:cs="Times New Roman"/>
          <w:sz w:val="28"/>
          <w:szCs w:val="28"/>
        </w:rPr>
        <w:t xml:space="preserve"> з використанням інструментальних вимірів швидкостей коли</w:t>
      </w:r>
      <w:r w:rsidRPr="00FB0ECD">
        <w:rPr>
          <w:rFonts w:ascii="Times New Roman" w:hAnsi="Times New Roman" w:cs="Times New Roman"/>
          <w:sz w:val="28"/>
          <w:szCs w:val="28"/>
        </w:rPr>
        <w:softHyphen/>
        <w:t xml:space="preserve">вань проводили по схемі, приведеній на </w:t>
      </w:r>
      <w:r w:rsidRPr="00FB0ECD">
        <w:rPr>
          <w:rFonts w:ascii="Times New Roman" w:hAnsi="Times New Roman" w:cs="Times New Roman"/>
          <w:i/>
          <w:sz w:val="28"/>
          <w:szCs w:val="28"/>
        </w:rPr>
        <w:t>рис. </w:t>
      </w:r>
      <w:r w:rsidR="00C92002">
        <w:rPr>
          <w:rFonts w:ascii="Times New Roman" w:hAnsi="Times New Roman" w:cs="Times New Roman"/>
          <w:i/>
          <w:sz w:val="28"/>
          <w:szCs w:val="28"/>
        </w:rPr>
        <w:t>2</w:t>
      </w:r>
      <w:r w:rsidRPr="00FB0ECD">
        <w:rPr>
          <w:rFonts w:ascii="Times New Roman" w:hAnsi="Times New Roman" w:cs="Times New Roman"/>
          <w:i/>
          <w:sz w:val="28"/>
          <w:szCs w:val="28"/>
        </w:rPr>
        <w:t>.1,</w:t>
      </w:r>
      <w:r w:rsidRPr="00FB0ECD">
        <w:rPr>
          <w:rFonts w:ascii="Times New Roman" w:hAnsi="Times New Roman" w:cs="Times New Roman"/>
          <w:sz w:val="28"/>
          <w:szCs w:val="28"/>
        </w:rPr>
        <w:t xml:space="preserve"> Отримані значення масових швидкостей коливань дозволили розрахувати приведені маси заряду для кожної точки профільних ліній і по кожному класу геолого-тектонічної моделі гірського масиву. У результаті обробки даних отрима</w:t>
      </w:r>
      <w:r w:rsidRPr="00FB0ECD">
        <w:rPr>
          <w:rFonts w:ascii="Times New Roman" w:hAnsi="Times New Roman" w:cs="Times New Roman"/>
          <w:sz w:val="28"/>
          <w:szCs w:val="28"/>
        </w:rPr>
        <w:softHyphen/>
        <w:t>ні значення коефіцієнта пропорційності показники ступеня загасання по напрямках для різних регіонів України. Установлені на основі формули</w:t>
      </w:r>
      <w:r w:rsidR="00C92002">
        <w:rPr>
          <w:rFonts w:ascii="Times New Roman" w:hAnsi="Times New Roman" w:cs="Times New Roman"/>
          <w:sz w:val="28"/>
          <w:szCs w:val="28"/>
        </w:rPr>
        <w:t xml:space="preserve"> 2</w:t>
      </w:r>
      <w:r w:rsidRPr="00FB0ECD">
        <w:rPr>
          <w:rFonts w:ascii="Times New Roman" w:hAnsi="Times New Roman" w:cs="Times New Roman"/>
          <w:sz w:val="28"/>
          <w:szCs w:val="28"/>
        </w:rPr>
        <w:t xml:space="preserve">.1 кореляційні залежності масової швидкості коливань від приведеної маси заряду паралельно і перпендикулярно тріщинам. В </w:t>
      </w:r>
      <w:r w:rsidRPr="00FB0ECD">
        <w:rPr>
          <w:rFonts w:ascii="Times New Roman" w:hAnsi="Times New Roman" w:cs="Times New Roman"/>
          <w:i/>
          <w:sz w:val="28"/>
          <w:szCs w:val="28"/>
        </w:rPr>
        <w:t>табл. </w:t>
      </w:r>
      <w:r w:rsidR="00C92002">
        <w:rPr>
          <w:rFonts w:ascii="Times New Roman" w:hAnsi="Times New Roman" w:cs="Times New Roman"/>
          <w:i/>
          <w:sz w:val="28"/>
          <w:szCs w:val="28"/>
        </w:rPr>
        <w:t>2</w:t>
      </w:r>
      <w:r w:rsidRPr="00FB0ECD">
        <w:rPr>
          <w:rFonts w:ascii="Times New Roman" w:hAnsi="Times New Roman" w:cs="Times New Roman"/>
          <w:i/>
          <w:sz w:val="28"/>
          <w:szCs w:val="28"/>
        </w:rPr>
        <w:t>.1</w:t>
      </w:r>
      <w:r w:rsidRPr="00FB0ECD">
        <w:rPr>
          <w:rFonts w:ascii="Times New Roman" w:hAnsi="Times New Roman" w:cs="Times New Roman"/>
          <w:sz w:val="28"/>
          <w:szCs w:val="28"/>
        </w:rPr>
        <w:t xml:space="preserve"> наведені значення по формулі</w:t>
      </w:r>
      <w:r w:rsidR="00C92002">
        <w:rPr>
          <w:rFonts w:ascii="Times New Roman" w:hAnsi="Times New Roman" w:cs="Times New Roman"/>
          <w:sz w:val="28"/>
          <w:szCs w:val="28"/>
        </w:rPr>
        <w:t xml:space="preserve"> 2</w:t>
      </w:r>
      <w:r w:rsidRPr="00FB0ECD">
        <w:rPr>
          <w:rFonts w:ascii="Times New Roman" w:hAnsi="Times New Roman" w:cs="Times New Roman"/>
          <w:sz w:val="28"/>
          <w:szCs w:val="28"/>
        </w:rPr>
        <w:t>.1 коефіцієнтів в напрямках паралельному (</w:t>
      </w:r>
      <w:r w:rsidRPr="00FB0ECD">
        <w:rPr>
          <w:rFonts w:ascii="Times New Roman" w:hAnsi="Times New Roman" w:cs="Times New Roman"/>
          <w:i/>
          <w:sz w:val="28"/>
          <w:szCs w:val="28"/>
        </w:rPr>
        <w:t>К</w:t>
      </w:r>
      <w:r w:rsidRPr="00FB0ECD">
        <w:rPr>
          <w:rFonts w:ascii="Times New Roman" w:hAnsi="Times New Roman" w:cs="Times New Roman"/>
          <w:sz w:val="28"/>
          <w:szCs w:val="28"/>
          <w:vertAlign w:val="subscript"/>
        </w:rPr>
        <w:t>1</w:t>
      </w:r>
      <w:r w:rsidRPr="00FB0ECD">
        <w:rPr>
          <w:rFonts w:ascii="Times New Roman" w:hAnsi="Times New Roman" w:cs="Times New Roman"/>
          <w:sz w:val="28"/>
          <w:szCs w:val="28"/>
        </w:rPr>
        <w:t>) і (</w:t>
      </w:r>
      <w:r w:rsidRPr="00FB0ECD">
        <w:rPr>
          <w:rFonts w:ascii="Times New Roman" w:hAnsi="Times New Roman" w:cs="Times New Roman"/>
          <w:i/>
          <w:sz w:val="28"/>
          <w:szCs w:val="28"/>
        </w:rPr>
        <w:sym w:font="Symbol" w:char="F06E"/>
      </w:r>
      <w:r w:rsidRPr="00FB0ECD">
        <w:rPr>
          <w:rFonts w:ascii="Times New Roman" w:hAnsi="Times New Roman" w:cs="Times New Roman"/>
          <w:sz w:val="28"/>
          <w:szCs w:val="28"/>
          <w:vertAlign w:val="subscript"/>
        </w:rPr>
        <w:t>1</w:t>
      </w:r>
      <w:r w:rsidRPr="00FB0ECD">
        <w:rPr>
          <w:rFonts w:ascii="Times New Roman" w:hAnsi="Times New Roman" w:cs="Times New Roman"/>
          <w:sz w:val="28"/>
          <w:szCs w:val="28"/>
        </w:rPr>
        <w:t>) і перпендикулярному (</w:t>
      </w:r>
      <w:r w:rsidRPr="00FB0ECD">
        <w:rPr>
          <w:rFonts w:ascii="Times New Roman" w:hAnsi="Times New Roman" w:cs="Times New Roman"/>
          <w:i/>
          <w:sz w:val="28"/>
          <w:szCs w:val="28"/>
        </w:rPr>
        <w:t>К</w:t>
      </w:r>
      <w:r w:rsidRPr="00FB0ECD">
        <w:rPr>
          <w:rFonts w:ascii="Times New Roman" w:hAnsi="Times New Roman" w:cs="Times New Roman"/>
          <w:sz w:val="28"/>
          <w:szCs w:val="28"/>
          <w:vertAlign w:val="subscript"/>
        </w:rPr>
        <w:t>2</w:t>
      </w:r>
      <w:r w:rsidRPr="00FB0ECD">
        <w:rPr>
          <w:rFonts w:ascii="Times New Roman" w:hAnsi="Times New Roman" w:cs="Times New Roman"/>
          <w:sz w:val="28"/>
          <w:szCs w:val="28"/>
        </w:rPr>
        <w:t>) і (</w:t>
      </w:r>
      <w:r w:rsidRPr="00FB0ECD">
        <w:rPr>
          <w:rFonts w:ascii="Times New Roman" w:hAnsi="Times New Roman" w:cs="Times New Roman"/>
          <w:i/>
          <w:sz w:val="28"/>
          <w:szCs w:val="28"/>
        </w:rPr>
        <w:sym w:font="Symbol" w:char="F06E"/>
      </w:r>
      <w:r w:rsidRPr="00FB0ECD">
        <w:rPr>
          <w:rFonts w:ascii="Times New Roman" w:hAnsi="Times New Roman" w:cs="Times New Roman"/>
          <w:sz w:val="28"/>
          <w:szCs w:val="28"/>
          <w:vertAlign w:val="subscript"/>
        </w:rPr>
        <w:t>2</w:t>
      </w:r>
      <w:r w:rsidRPr="00FB0ECD">
        <w:rPr>
          <w:rFonts w:ascii="Times New Roman" w:hAnsi="Times New Roman" w:cs="Times New Roman"/>
          <w:sz w:val="28"/>
          <w:szCs w:val="28"/>
        </w:rPr>
        <w:t>) тріщинам.</w:t>
      </w:r>
    </w:p>
    <w:p w:rsidR="00FB0ECD" w:rsidRPr="00FB0ECD" w:rsidRDefault="00FB0ECD" w:rsidP="00FB0ECD">
      <w:pPr>
        <w:jc w:val="both"/>
        <w:rPr>
          <w:rFonts w:ascii="Times New Roman" w:hAnsi="Times New Roman" w:cs="Times New Roman"/>
          <w:sz w:val="28"/>
          <w:szCs w:val="28"/>
        </w:rPr>
      </w:pPr>
    </w:p>
    <w:p w:rsidR="00FB0ECD" w:rsidRPr="00FB0ECD" w:rsidRDefault="00C92002" w:rsidP="00FB0ECD">
      <w:pPr>
        <w:jc w:val="right"/>
        <w:rPr>
          <w:rFonts w:ascii="Times New Roman" w:hAnsi="Times New Roman" w:cs="Times New Roman"/>
          <w:i/>
          <w:sz w:val="28"/>
          <w:szCs w:val="28"/>
        </w:rPr>
      </w:pPr>
      <w:r>
        <w:rPr>
          <w:rFonts w:ascii="Times New Roman" w:hAnsi="Times New Roman" w:cs="Times New Roman"/>
          <w:i/>
          <w:sz w:val="28"/>
          <w:szCs w:val="28"/>
        </w:rPr>
        <w:t>Таблиця 2</w:t>
      </w:r>
      <w:r w:rsidR="00FB0ECD" w:rsidRPr="00FB0ECD">
        <w:rPr>
          <w:rFonts w:ascii="Times New Roman" w:hAnsi="Times New Roman" w:cs="Times New Roman"/>
          <w:i/>
          <w:sz w:val="28"/>
          <w:szCs w:val="28"/>
        </w:rPr>
        <w:t>.1</w:t>
      </w:r>
    </w:p>
    <w:p w:rsidR="00FB0ECD" w:rsidRPr="00FB0ECD" w:rsidRDefault="00FB0ECD" w:rsidP="00FB0ECD">
      <w:pPr>
        <w:jc w:val="center"/>
        <w:rPr>
          <w:rFonts w:ascii="Times New Roman" w:hAnsi="Times New Roman" w:cs="Times New Roman"/>
          <w:b/>
          <w:sz w:val="28"/>
          <w:szCs w:val="28"/>
        </w:rPr>
      </w:pPr>
      <w:r w:rsidRPr="00FB0ECD">
        <w:rPr>
          <w:rFonts w:ascii="Times New Roman" w:hAnsi="Times New Roman" w:cs="Times New Roman"/>
          <w:b/>
          <w:sz w:val="28"/>
          <w:szCs w:val="28"/>
        </w:rPr>
        <w:t>Значення коефіцієнтів в напрямках великої (</w:t>
      </w:r>
      <w:r w:rsidRPr="00FB0ECD">
        <w:rPr>
          <w:rFonts w:ascii="Times New Roman" w:hAnsi="Times New Roman" w:cs="Times New Roman"/>
          <w:b/>
          <w:i/>
          <w:sz w:val="28"/>
          <w:szCs w:val="28"/>
        </w:rPr>
        <w:t>К</w:t>
      </w:r>
      <w:r w:rsidRPr="00FB0ECD">
        <w:rPr>
          <w:rFonts w:ascii="Times New Roman" w:hAnsi="Times New Roman" w:cs="Times New Roman"/>
          <w:b/>
          <w:sz w:val="28"/>
          <w:szCs w:val="28"/>
          <w:vertAlign w:val="subscript"/>
        </w:rPr>
        <w:t>1</w:t>
      </w:r>
      <w:r w:rsidRPr="00FB0ECD">
        <w:rPr>
          <w:rFonts w:ascii="Times New Roman" w:hAnsi="Times New Roman" w:cs="Times New Roman"/>
          <w:b/>
          <w:sz w:val="28"/>
          <w:szCs w:val="28"/>
        </w:rPr>
        <w:t>) і (</w:t>
      </w:r>
      <w:r w:rsidRPr="00FB0ECD">
        <w:rPr>
          <w:rFonts w:ascii="Times New Roman" w:hAnsi="Times New Roman" w:cs="Times New Roman"/>
          <w:b/>
          <w:i/>
          <w:sz w:val="28"/>
          <w:szCs w:val="28"/>
        </w:rPr>
        <w:sym w:font="Symbol" w:char="F06E"/>
      </w:r>
      <w:r w:rsidRPr="00FB0ECD">
        <w:rPr>
          <w:rFonts w:ascii="Times New Roman" w:hAnsi="Times New Roman" w:cs="Times New Roman"/>
          <w:b/>
          <w:sz w:val="28"/>
          <w:szCs w:val="28"/>
          <w:vertAlign w:val="subscript"/>
        </w:rPr>
        <w:t>1</w:t>
      </w:r>
      <w:r w:rsidRPr="00FB0ECD">
        <w:rPr>
          <w:rFonts w:ascii="Times New Roman" w:hAnsi="Times New Roman" w:cs="Times New Roman"/>
          <w:b/>
          <w:sz w:val="28"/>
          <w:szCs w:val="28"/>
        </w:rPr>
        <w:t xml:space="preserve">) </w:t>
      </w:r>
      <w:r w:rsidRPr="00FB0ECD">
        <w:rPr>
          <w:rFonts w:ascii="Times New Roman" w:hAnsi="Times New Roman" w:cs="Times New Roman"/>
          <w:b/>
          <w:sz w:val="28"/>
          <w:szCs w:val="28"/>
        </w:rPr>
        <w:br/>
        <w:t>і малої (</w:t>
      </w:r>
      <w:r w:rsidRPr="00FB0ECD">
        <w:rPr>
          <w:rFonts w:ascii="Times New Roman" w:hAnsi="Times New Roman" w:cs="Times New Roman"/>
          <w:b/>
          <w:i/>
          <w:sz w:val="28"/>
          <w:szCs w:val="28"/>
        </w:rPr>
        <w:t>К</w:t>
      </w:r>
      <w:r w:rsidRPr="00FB0ECD">
        <w:rPr>
          <w:rFonts w:ascii="Times New Roman" w:hAnsi="Times New Roman" w:cs="Times New Roman"/>
          <w:b/>
          <w:sz w:val="28"/>
          <w:szCs w:val="28"/>
          <w:vertAlign w:val="subscript"/>
        </w:rPr>
        <w:t>2</w:t>
      </w:r>
      <w:r w:rsidRPr="00FB0ECD">
        <w:rPr>
          <w:rFonts w:ascii="Times New Roman" w:hAnsi="Times New Roman" w:cs="Times New Roman"/>
          <w:b/>
          <w:sz w:val="28"/>
          <w:szCs w:val="28"/>
        </w:rPr>
        <w:t>) і (</w:t>
      </w:r>
      <w:r w:rsidRPr="00FB0ECD">
        <w:rPr>
          <w:rFonts w:ascii="Times New Roman" w:hAnsi="Times New Roman" w:cs="Times New Roman"/>
          <w:b/>
          <w:i/>
          <w:sz w:val="28"/>
          <w:szCs w:val="28"/>
        </w:rPr>
        <w:sym w:font="Symbol" w:char="F06E"/>
      </w:r>
      <w:r w:rsidRPr="00FB0ECD">
        <w:rPr>
          <w:rFonts w:ascii="Times New Roman" w:hAnsi="Times New Roman" w:cs="Times New Roman"/>
          <w:b/>
          <w:sz w:val="28"/>
          <w:szCs w:val="28"/>
          <w:vertAlign w:val="subscript"/>
        </w:rPr>
        <w:t>2</w:t>
      </w:r>
      <w:r w:rsidRPr="00FB0ECD">
        <w:rPr>
          <w:rFonts w:ascii="Times New Roman" w:hAnsi="Times New Roman" w:cs="Times New Roman"/>
          <w:b/>
          <w:sz w:val="28"/>
          <w:szCs w:val="28"/>
        </w:rPr>
        <w:t>) осей еліпса ізосейсм</w:t>
      </w:r>
      <w:r w:rsidR="00C92002">
        <w:rPr>
          <w:rFonts w:ascii="Times New Roman" w:hAnsi="Times New Roman" w:cs="Times New Roman"/>
          <w:b/>
          <w:sz w:val="28"/>
          <w:szCs w:val="28"/>
        </w:rPr>
        <w:t xml:space="preserve"> в умовах </w:t>
      </w:r>
      <w:r w:rsidR="00C92002" w:rsidRPr="00C92002">
        <w:rPr>
          <w:rFonts w:ascii="Times New Roman" w:hAnsi="Times New Roman" w:cs="Times New Roman"/>
          <w:b/>
          <w:sz w:val="28"/>
          <w:szCs w:val="28"/>
        </w:rPr>
        <w:t xml:space="preserve">«ПАТ Коростенський кар'єр»  </w:t>
      </w:r>
    </w:p>
    <w:tbl>
      <w:tblPr>
        <w:tblW w:w="4932"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672"/>
        <w:gridCol w:w="1202"/>
        <w:gridCol w:w="1202"/>
        <w:gridCol w:w="1202"/>
        <w:gridCol w:w="1200"/>
      </w:tblGrid>
      <w:tr w:rsidR="00FB0ECD" w:rsidRPr="00FB0ECD" w:rsidTr="00C92002">
        <w:trPr>
          <w:trHeight w:val="20"/>
          <w:jc w:val="center"/>
        </w:trPr>
        <w:tc>
          <w:tcPr>
            <w:tcW w:w="2465" w:type="pct"/>
            <w:vMerge w:val="restart"/>
            <w:tcBorders>
              <w:top w:val="double" w:sz="4" w:space="0" w:color="auto"/>
              <w:bottom w:val="single" w:sz="4" w:space="0" w:color="auto"/>
            </w:tcBorders>
            <w:tcMar>
              <w:left w:w="57" w:type="dxa"/>
              <w:right w:w="57" w:type="dxa"/>
            </w:tcMar>
            <w:vAlign w:val="center"/>
          </w:tcPr>
          <w:p w:rsidR="00FB0ECD" w:rsidRPr="00FB0ECD" w:rsidRDefault="00FB0ECD" w:rsidP="00C92002">
            <w:pPr>
              <w:jc w:val="center"/>
              <w:rPr>
                <w:rFonts w:ascii="Times New Roman" w:hAnsi="Times New Roman" w:cs="Times New Roman"/>
                <w:sz w:val="28"/>
                <w:szCs w:val="28"/>
              </w:rPr>
            </w:pPr>
            <w:r w:rsidRPr="00FB0ECD">
              <w:rPr>
                <w:rFonts w:ascii="Times New Roman" w:hAnsi="Times New Roman" w:cs="Times New Roman"/>
                <w:sz w:val="28"/>
                <w:szCs w:val="28"/>
              </w:rPr>
              <w:t>Регіони України</w:t>
            </w:r>
          </w:p>
        </w:tc>
        <w:tc>
          <w:tcPr>
            <w:tcW w:w="1268" w:type="pct"/>
            <w:gridSpan w:val="2"/>
            <w:tcBorders>
              <w:top w:val="double" w:sz="4" w:space="0" w:color="auto"/>
              <w:bottom w:val="single" w:sz="4" w:space="0" w:color="auto"/>
            </w:tcBorders>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Коефіцієнт, </w:t>
            </w:r>
            <w:r w:rsidRPr="00FB0ECD">
              <w:rPr>
                <w:rFonts w:ascii="Times New Roman" w:hAnsi="Times New Roman" w:cs="Times New Roman"/>
                <w:i/>
                <w:sz w:val="28"/>
                <w:szCs w:val="28"/>
              </w:rPr>
              <w:t>К</w:t>
            </w:r>
          </w:p>
        </w:tc>
        <w:tc>
          <w:tcPr>
            <w:tcW w:w="1267" w:type="pct"/>
            <w:gridSpan w:val="2"/>
            <w:tcBorders>
              <w:top w:val="double" w:sz="4" w:space="0" w:color="auto"/>
              <w:bottom w:val="single" w:sz="4" w:space="0" w:color="auto"/>
            </w:tcBorders>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Показник ступеня загасання, </w:t>
            </w:r>
            <w:r w:rsidRPr="00FB0ECD">
              <w:rPr>
                <w:rFonts w:ascii="Times New Roman" w:hAnsi="Times New Roman" w:cs="Times New Roman"/>
                <w:i/>
                <w:sz w:val="28"/>
                <w:szCs w:val="28"/>
              </w:rPr>
              <w:sym w:font="Symbol" w:char="F06E"/>
            </w:r>
          </w:p>
        </w:tc>
      </w:tr>
      <w:tr w:rsidR="00FB0ECD" w:rsidRPr="00FB0ECD" w:rsidTr="00C92002">
        <w:trPr>
          <w:trHeight w:val="20"/>
          <w:jc w:val="center"/>
        </w:trPr>
        <w:tc>
          <w:tcPr>
            <w:tcW w:w="2465" w:type="pct"/>
            <w:vMerge/>
            <w:tcBorders>
              <w:top w:val="single" w:sz="4" w:space="0" w:color="auto"/>
              <w:bottom w:val="double" w:sz="4" w:space="0" w:color="auto"/>
            </w:tcBorders>
            <w:tcMar>
              <w:left w:w="57" w:type="dxa"/>
              <w:right w:w="57" w:type="dxa"/>
            </w:tcMar>
          </w:tcPr>
          <w:p w:rsidR="00FB0ECD" w:rsidRPr="00FB0ECD" w:rsidRDefault="00FB0ECD" w:rsidP="00FB0ECD">
            <w:pPr>
              <w:jc w:val="both"/>
              <w:rPr>
                <w:rFonts w:ascii="Times New Roman" w:hAnsi="Times New Roman" w:cs="Times New Roman"/>
                <w:sz w:val="28"/>
                <w:szCs w:val="28"/>
              </w:rPr>
            </w:pPr>
          </w:p>
        </w:tc>
        <w:tc>
          <w:tcPr>
            <w:tcW w:w="634" w:type="pct"/>
            <w:tcBorders>
              <w:top w:val="single" w:sz="4" w:space="0" w:color="auto"/>
              <w:bottom w:val="double" w:sz="4" w:space="0" w:color="auto"/>
            </w:tcBorders>
            <w:tcMar>
              <w:left w:w="57" w:type="dxa"/>
              <w:right w:w="57" w:type="dxa"/>
            </w:tcMar>
          </w:tcPr>
          <w:p w:rsidR="00FB0ECD" w:rsidRPr="00FB0ECD" w:rsidRDefault="00FB0ECD" w:rsidP="00FB0ECD">
            <w:pPr>
              <w:jc w:val="both"/>
              <w:rPr>
                <w:rFonts w:ascii="Times New Roman" w:hAnsi="Times New Roman" w:cs="Times New Roman"/>
                <w:sz w:val="28"/>
                <w:szCs w:val="28"/>
                <w:vertAlign w:val="subscript"/>
              </w:rPr>
            </w:pPr>
            <w:r w:rsidRPr="00FB0ECD">
              <w:rPr>
                <w:rFonts w:ascii="Times New Roman" w:hAnsi="Times New Roman" w:cs="Times New Roman"/>
                <w:i/>
                <w:sz w:val="28"/>
                <w:szCs w:val="28"/>
              </w:rPr>
              <w:t>К</w:t>
            </w:r>
            <w:r w:rsidRPr="00FB0ECD">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FB0ECD" w:rsidRPr="00FB0ECD" w:rsidRDefault="00FB0ECD" w:rsidP="00FB0ECD">
            <w:pPr>
              <w:jc w:val="both"/>
              <w:rPr>
                <w:rFonts w:ascii="Times New Roman" w:hAnsi="Times New Roman" w:cs="Times New Roman"/>
                <w:sz w:val="28"/>
                <w:szCs w:val="28"/>
                <w:vertAlign w:val="subscript"/>
              </w:rPr>
            </w:pPr>
            <w:r w:rsidRPr="00FB0ECD">
              <w:rPr>
                <w:rFonts w:ascii="Times New Roman" w:hAnsi="Times New Roman" w:cs="Times New Roman"/>
                <w:i/>
                <w:sz w:val="28"/>
                <w:szCs w:val="28"/>
              </w:rPr>
              <w:t>К</w:t>
            </w:r>
            <w:r w:rsidRPr="00FB0ECD">
              <w:rPr>
                <w:rFonts w:ascii="Times New Roman" w:hAnsi="Times New Roman" w:cs="Times New Roman"/>
                <w:sz w:val="28"/>
                <w:szCs w:val="28"/>
                <w:vertAlign w:val="subscript"/>
              </w:rPr>
              <w:t>2</w:t>
            </w:r>
          </w:p>
        </w:tc>
        <w:tc>
          <w:tcPr>
            <w:tcW w:w="634" w:type="pct"/>
            <w:tcBorders>
              <w:top w:val="single" w:sz="4" w:space="0" w:color="auto"/>
              <w:bottom w:val="double" w:sz="4" w:space="0" w:color="auto"/>
            </w:tcBorders>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i/>
                <w:sz w:val="28"/>
                <w:szCs w:val="28"/>
              </w:rPr>
              <w:sym w:font="Symbol" w:char="F06E"/>
            </w:r>
            <w:r w:rsidRPr="00FB0ECD">
              <w:rPr>
                <w:rFonts w:ascii="Times New Roman" w:hAnsi="Times New Roman" w:cs="Times New Roman"/>
                <w:sz w:val="28"/>
                <w:szCs w:val="28"/>
                <w:vertAlign w:val="subscript"/>
              </w:rPr>
              <w:t>1</w:t>
            </w:r>
          </w:p>
        </w:tc>
        <w:tc>
          <w:tcPr>
            <w:tcW w:w="633" w:type="pct"/>
            <w:tcBorders>
              <w:top w:val="single" w:sz="4" w:space="0" w:color="auto"/>
              <w:bottom w:val="double" w:sz="4" w:space="0" w:color="auto"/>
            </w:tcBorders>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i/>
                <w:sz w:val="28"/>
                <w:szCs w:val="28"/>
              </w:rPr>
              <w:sym w:font="Symbol" w:char="F06E"/>
            </w:r>
            <w:r w:rsidRPr="00FB0ECD">
              <w:rPr>
                <w:rFonts w:ascii="Times New Roman" w:hAnsi="Times New Roman" w:cs="Times New Roman"/>
                <w:sz w:val="28"/>
                <w:szCs w:val="28"/>
                <w:vertAlign w:val="subscript"/>
              </w:rPr>
              <w:t>2</w:t>
            </w:r>
          </w:p>
        </w:tc>
      </w:tr>
      <w:tr w:rsidR="00FB0ECD" w:rsidRPr="00FB0ECD" w:rsidTr="00C92002">
        <w:trPr>
          <w:trHeight w:val="20"/>
          <w:jc w:val="center"/>
        </w:trPr>
        <w:tc>
          <w:tcPr>
            <w:tcW w:w="2465" w:type="pct"/>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Житомирська обл.</w:t>
            </w:r>
          </w:p>
        </w:tc>
        <w:tc>
          <w:tcPr>
            <w:tcW w:w="634" w:type="pct"/>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1300</w:t>
            </w:r>
          </w:p>
        </w:tc>
        <w:tc>
          <w:tcPr>
            <w:tcW w:w="634" w:type="pct"/>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160</w:t>
            </w:r>
          </w:p>
        </w:tc>
        <w:tc>
          <w:tcPr>
            <w:tcW w:w="634" w:type="pct"/>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2,1</w:t>
            </w:r>
          </w:p>
        </w:tc>
        <w:tc>
          <w:tcPr>
            <w:tcW w:w="633" w:type="pct"/>
            <w:tcMar>
              <w:left w:w="57" w:type="dxa"/>
              <w:right w:w="57" w:type="dxa"/>
            </w:tcMar>
          </w:tcPr>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1,7</w:t>
            </w:r>
          </w:p>
        </w:tc>
      </w:tr>
    </w:tbl>
    <w:p w:rsidR="00FB0ECD" w:rsidRPr="00FB0ECD" w:rsidRDefault="00FB0ECD" w:rsidP="00FB0ECD">
      <w:pPr>
        <w:jc w:val="both"/>
        <w:rPr>
          <w:rFonts w:ascii="Times New Roman" w:hAnsi="Times New Roman" w:cs="Times New Roman"/>
          <w:i/>
          <w:sz w:val="28"/>
          <w:szCs w:val="28"/>
        </w:rPr>
      </w:pP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Із аналізу </w:t>
      </w:r>
      <w:r w:rsidRPr="00FB0ECD">
        <w:rPr>
          <w:rFonts w:ascii="Times New Roman" w:hAnsi="Times New Roman" w:cs="Times New Roman"/>
          <w:i/>
          <w:sz w:val="28"/>
          <w:szCs w:val="28"/>
        </w:rPr>
        <w:t>табл. </w:t>
      </w:r>
      <w:r w:rsidR="00C92002">
        <w:rPr>
          <w:rFonts w:ascii="Times New Roman" w:hAnsi="Times New Roman" w:cs="Times New Roman"/>
          <w:i/>
          <w:sz w:val="28"/>
          <w:szCs w:val="28"/>
        </w:rPr>
        <w:t>2</w:t>
      </w:r>
      <w:r w:rsidRPr="00FB0ECD">
        <w:rPr>
          <w:rFonts w:ascii="Times New Roman" w:hAnsi="Times New Roman" w:cs="Times New Roman"/>
          <w:i/>
          <w:sz w:val="28"/>
          <w:szCs w:val="28"/>
        </w:rPr>
        <w:t>.1</w:t>
      </w:r>
      <w:r w:rsidRPr="00FB0ECD">
        <w:rPr>
          <w:rFonts w:ascii="Times New Roman" w:hAnsi="Times New Roman" w:cs="Times New Roman"/>
          <w:sz w:val="28"/>
          <w:szCs w:val="28"/>
        </w:rPr>
        <w:t xml:space="preserve"> видно, що показник ступеня загасання змінюється в межах від 1,</w:t>
      </w:r>
      <w:r w:rsidR="00C92002">
        <w:rPr>
          <w:rFonts w:ascii="Times New Roman" w:hAnsi="Times New Roman" w:cs="Times New Roman"/>
          <w:sz w:val="28"/>
          <w:szCs w:val="28"/>
        </w:rPr>
        <w:t>7</w:t>
      </w:r>
      <w:r w:rsidRPr="00FB0ECD">
        <w:rPr>
          <w:rFonts w:ascii="Times New Roman" w:hAnsi="Times New Roman" w:cs="Times New Roman"/>
          <w:sz w:val="28"/>
          <w:szCs w:val="28"/>
        </w:rPr>
        <w:t xml:space="preserve"> до 2,</w:t>
      </w:r>
      <w:r w:rsidR="00C92002">
        <w:rPr>
          <w:rFonts w:ascii="Times New Roman" w:hAnsi="Times New Roman" w:cs="Times New Roman"/>
          <w:sz w:val="28"/>
          <w:szCs w:val="28"/>
        </w:rPr>
        <w:t>1</w:t>
      </w:r>
      <w:r w:rsidRPr="00FB0ECD">
        <w:rPr>
          <w:rFonts w:ascii="Times New Roman" w:hAnsi="Times New Roman" w:cs="Times New Roman"/>
          <w:sz w:val="28"/>
          <w:szCs w:val="28"/>
        </w:rPr>
        <w:t xml:space="preserve"> а коефіцієнт пропорційності, що враховує властивості масиву, змінюється в межах від 160 до 1300. Причому для того самого типу гірських порід емпіричні коефіцієнти залежать від орієнтації вимірювального профілю стосовно тріщинуватості. Отримано максимальні значення цих коефіцієнтів паралельно тріщинам, а мінімальні – перпендикулярно.</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Значення масових швидкостей коливань так само змінюються по відношенню до орієнтації тріщин в масиві (</w:t>
      </w:r>
      <w:r w:rsidRPr="00FB0ECD">
        <w:rPr>
          <w:rFonts w:ascii="Times New Roman" w:hAnsi="Times New Roman" w:cs="Times New Roman"/>
          <w:i/>
          <w:sz w:val="28"/>
          <w:szCs w:val="28"/>
        </w:rPr>
        <w:t>рис. </w:t>
      </w:r>
      <w:r w:rsidR="00C92002">
        <w:rPr>
          <w:rFonts w:ascii="Times New Roman" w:hAnsi="Times New Roman" w:cs="Times New Roman"/>
          <w:i/>
          <w:sz w:val="28"/>
          <w:szCs w:val="28"/>
        </w:rPr>
        <w:t>2</w:t>
      </w:r>
      <w:r w:rsidRPr="00FB0ECD">
        <w:rPr>
          <w:rFonts w:ascii="Times New Roman" w:hAnsi="Times New Roman" w:cs="Times New Roman"/>
          <w:i/>
          <w:sz w:val="28"/>
          <w:szCs w:val="28"/>
        </w:rPr>
        <w:t>.2</w:t>
      </w:r>
      <w:r w:rsidRPr="00FB0ECD">
        <w:rPr>
          <w:rFonts w:ascii="Times New Roman" w:hAnsi="Times New Roman" w:cs="Times New Roman"/>
          <w:sz w:val="28"/>
          <w:szCs w:val="28"/>
        </w:rPr>
        <w:t xml:space="preserve">). Аналіз </w:t>
      </w:r>
      <w:r w:rsidRPr="00FB0ECD">
        <w:rPr>
          <w:rFonts w:ascii="Times New Roman" w:hAnsi="Times New Roman" w:cs="Times New Roman"/>
          <w:i/>
          <w:sz w:val="28"/>
          <w:szCs w:val="28"/>
        </w:rPr>
        <w:t>рис. </w:t>
      </w:r>
      <w:r w:rsidR="00C92002">
        <w:rPr>
          <w:rFonts w:ascii="Times New Roman" w:hAnsi="Times New Roman" w:cs="Times New Roman"/>
          <w:i/>
          <w:sz w:val="28"/>
          <w:szCs w:val="28"/>
        </w:rPr>
        <w:t>2</w:t>
      </w:r>
      <w:r w:rsidRPr="00FB0ECD">
        <w:rPr>
          <w:rFonts w:ascii="Times New Roman" w:hAnsi="Times New Roman" w:cs="Times New Roman"/>
          <w:i/>
          <w:sz w:val="28"/>
          <w:szCs w:val="28"/>
        </w:rPr>
        <w:t>.2</w:t>
      </w:r>
      <w:r w:rsidRPr="00FB0ECD">
        <w:rPr>
          <w:rFonts w:ascii="Times New Roman" w:hAnsi="Times New Roman" w:cs="Times New Roman"/>
          <w:sz w:val="28"/>
          <w:szCs w:val="28"/>
        </w:rPr>
        <w:t xml:space="preserve"> показує, що в досліджуваних масивах максимальні значення масових швидкостей коливань спостерігаються паралельно тріщинуватості (суцільні лінії), а мінімальні – перпендикулярно (пунктирні лінії).</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lastRenderedPageBreak/>
        <w:t xml:space="preserve">При поширенні сейсмохвиль паралельно тріщинам хвилі на своєму шляху перетинають найменшу їхню кількість. Тому передача амплітуди масової швидкості коливань у цьому випадку відбувається як по хвилеводу і </w:t>
      </w:r>
      <w:r w:rsidRPr="00FB0ECD">
        <w:rPr>
          <w:rFonts w:ascii="Times New Roman" w:hAnsi="Times New Roman" w:cs="Times New Roman"/>
          <w:i/>
          <w:sz w:val="28"/>
          <w:szCs w:val="28"/>
        </w:rPr>
        <w:t>К</w:t>
      </w:r>
      <w:r w:rsidRPr="00FB0ECD">
        <w:rPr>
          <w:rFonts w:ascii="Times New Roman" w:hAnsi="Times New Roman" w:cs="Times New Roman"/>
          <w:sz w:val="28"/>
          <w:szCs w:val="28"/>
          <w:vertAlign w:val="subscript"/>
        </w:rPr>
        <w:t>1</w:t>
      </w:r>
      <w:r w:rsidRPr="00FB0ECD">
        <w:rPr>
          <w:rFonts w:ascii="Times New Roman" w:hAnsi="Times New Roman" w:cs="Times New Roman"/>
          <w:sz w:val="28"/>
          <w:szCs w:val="28"/>
        </w:rPr>
        <w:t xml:space="preserve"> приймає максимальні значення (пряма на </w:t>
      </w:r>
      <w:r w:rsidRPr="00FB0ECD">
        <w:rPr>
          <w:rFonts w:ascii="Times New Roman" w:hAnsi="Times New Roman" w:cs="Times New Roman"/>
          <w:i/>
          <w:sz w:val="28"/>
          <w:szCs w:val="28"/>
        </w:rPr>
        <w:t>рис. </w:t>
      </w:r>
      <w:r w:rsidR="00C92002">
        <w:rPr>
          <w:rFonts w:ascii="Times New Roman" w:hAnsi="Times New Roman" w:cs="Times New Roman"/>
          <w:i/>
          <w:sz w:val="28"/>
          <w:szCs w:val="28"/>
        </w:rPr>
        <w:t>2</w:t>
      </w:r>
      <w:r w:rsidRPr="00FB0ECD">
        <w:rPr>
          <w:rFonts w:ascii="Times New Roman" w:hAnsi="Times New Roman" w:cs="Times New Roman"/>
          <w:i/>
          <w:sz w:val="28"/>
          <w:szCs w:val="28"/>
        </w:rPr>
        <w:t>.2</w:t>
      </w:r>
      <w:r w:rsidRPr="00FB0ECD">
        <w:rPr>
          <w:rFonts w:ascii="Times New Roman" w:hAnsi="Times New Roman" w:cs="Times New Roman"/>
          <w:sz w:val="28"/>
          <w:szCs w:val="28"/>
        </w:rPr>
        <w:t>). Отже, у зазначеному напрямку буде розташована велика вісь еліпса ізосейсм.</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Напрямок перпендикулярно тріщинам характеризується наявністю розкритих тріщин з більшим кутом падіння. Сейсмічні хвилі</w:t>
      </w:r>
      <w:r w:rsidR="00C92002">
        <w:rPr>
          <w:rFonts w:ascii="Times New Roman" w:hAnsi="Times New Roman" w:cs="Times New Roman"/>
          <w:sz w:val="28"/>
          <w:szCs w:val="28"/>
        </w:rPr>
        <w:t xml:space="preserve"> в умовах </w:t>
      </w:r>
      <w:r w:rsidR="00C92002" w:rsidRPr="000C7A87">
        <w:rPr>
          <w:rFonts w:ascii="Times New Roman" w:hAnsi="Times New Roman" w:cs="Times New Roman"/>
          <w:sz w:val="28"/>
          <w:szCs w:val="28"/>
        </w:rPr>
        <w:t>«ПАТ Коростенський кар'єр»</w:t>
      </w:r>
      <w:r w:rsidR="00C92002">
        <w:rPr>
          <w:rFonts w:ascii="Times New Roman" w:hAnsi="Times New Roman" w:cs="Times New Roman"/>
          <w:sz w:val="28"/>
          <w:szCs w:val="28"/>
        </w:rPr>
        <w:t xml:space="preserve"> </w:t>
      </w:r>
      <w:r w:rsidRPr="00FB0ECD">
        <w:rPr>
          <w:rFonts w:ascii="Times New Roman" w:hAnsi="Times New Roman" w:cs="Times New Roman"/>
          <w:sz w:val="28"/>
          <w:szCs w:val="28"/>
        </w:rPr>
        <w:t xml:space="preserve">поширюючись у цьому напрямку зустрічають на своєму шляху найбільшу кількість розкритих тріщин (границь розподілу), які є для них перешкодою. Тому перпендикулярно тріщинам значення масових швидкостей коливань будуть мінімальними (пряма на </w:t>
      </w:r>
      <w:r w:rsidRPr="00FB0ECD">
        <w:rPr>
          <w:rFonts w:ascii="Times New Roman" w:hAnsi="Times New Roman" w:cs="Times New Roman"/>
          <w:i/>
          <w:sz w:val="28"/>
          <w:szCs w:val="28"/>
        </w:rPr>
        <w:t>рис. </w:t>
      </w:r>
      <w:r w:rsidR="00C92002">
        <w:rPr>
          <w:rFonts w:ascii="Times New Roman" w:hAnsi="Times New Roman" w:cs="Times New Roman"/>
          <w:i/>
          <w:sz w:val="28"/>
          <w:szCs w:val="28"/>
        </w:rPr>
        <w:t>2</w:t>
      </w:r>
      <w:r w:rsidRPr="00FB0ECD">
        <w:rPr>
          <w:rFonts w:ascii="Times New Roman" w:hAnsi="Times New Roman" w:cs="Times New Roman"/>
          <w:i/>
          <w:sz w:val="28"/>
          <w:szCs w:val="28"/>
        </w:rPr>
        <w:t>.2</w:t>
      </w:r>
      <w:r w:rsidRPr="00FB0ECD">
        <w:rPr>
          <w:rFonts w:ascii="Times New Roman" w:hAnsi="Times New Roman" w:cs="Times New Roman"/>
          <w:sz w:val="28"/>
          <w:szCs w:val="28"/>
        </w:rPr>
        <w:t xml:space="preserve"> нижче), тобто мала вісь ізосейсм збігається із цим напрямком.</w:t>
      </w:r>
    </w:p>
    <w:tbl>
      <w:tblPr>
        <w:tblW w:w="0" w:type="auto"/>
        <w:jc w:val="center"/>
        <w:tblLook w:val="04A0" w:firstRow="1" w:lastRow="0" w:firstColumn="1" w:lastColumn="0" w:noHBand="0" w:noVBand="1"/>
      </w:tblPr>
      <w:tblGrid>
        <w:gridCol w:w="5678"/>
      </w:tblGrid>
      <w:tr w:rsidR="00FB0ECD" w:rsidRPr="00FB0ECD" w:rsidTr="009D1E27">
        <w:trPr>
          <w:jc w:val="center"/>
        </w:trPr>
        <w:tc>
          <w:tcPr>
            <w:tcW w:w="5678" w:type="dxa"/>
          </w:tcPr>
          <w:p w:rsidR="00FB0ECD" w:rsidRPr="00FB0ECD" w:rsidRDefault="00FB0ECD" w:rsidP="00FB0ECD">
            <w:pPr>
              <w:jc w:val="center"/>
              <w:rPr>
                <w:rFonts w:ascii="Times New Roman" w:hAnsi="Times New Roman" w:cs="Times New Roman"/>
                <w:sz w:val="28"/>
                <w:szCs w:val="28"/>
              </w:rPr>
            </w:pPr>
            <w:r w:rsidRPr="00FB0ECD">
              <w:rPr>
                <w:rFonts w:ascii="Times New Roman" w:hAnsi="Times New Roman" w:cs="Times New Roman"/>
                <w:noProof/>
                <w:sz w:val="28"/>
                <w:szCs w:val="28"/>
                <w:lang w:eastAsia="uk-UA"/>
              </w:rPr>
              <w:drawing>
                <wp:inline distT="0" distB="0" distL="0" distR="0">
                  <wp:extent cx="3297555" cy="35699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2">
                            <a:extLst>
                              <a:ext uri="{28A0092B-C50C-407E-A947-70E740481C1C}">
                                <a14:useLocalDpi xmlns:a14="http://schemas.microsoft.com/office/drawing/2010/main" val="0"/>
                              </a:ext>
                            </a:extLst>
                          </a:blip>
                          <a:srcRect l="10539" t="23195" r="44106" b="11351"/>
                          <a:stretch>
                            <a:fillRect/>
                          </a:stretch>
                        </pic:blipFill>
                        <pic:spPr bwMode="auto">
                          <a:xfrm>
                            <a:off x="0" y="0"/>
                            <a:ext cx="3297555" cy="3569970"/>
                          </a:xfrm>
                          <a:prstGeom prst="rect">
                            <a:avLst/>
                          </a:prstGeom>
                          <a:noFill/>
                          <a:ln>
                            <a:noFill/>
                          </a:ln>
                        </pic:spPr>
                      </pic:pic>
                    </a:graphicData>
                  </a:graphic>
                </wp:inline>
              </w:drawing>
            </w:r>
          </w:p>
        </w:tc>
      </w:tr>
    </w:tbl>
    <w:p w:rsidR="00FB0ECD" w:rsidRPr="00FB0ECD" w:rsidRDefault="00FB0ECD" w:rsidP="00FB0ECD">
      <w:pPr>
        <w:jc w:val="center"/>
        <w:rPr>
          <w:rFonts w:ascii="Times New Roman" w:hAnsi="Times New Roman" w:cs="Times New Roman"/>
          <w:sz w:val="28"/>
          <w:szCs w:val="28"/>
        </w:rPr>
      </w:pPr>
    </w:p>
    <w:p w:rsidR="00FB0ECD" w:rsidRPr="00FB0ECD" w:rsidRDefault="00C92002" w:rsidP="00FB0ECD">
      <w:pPr>
        <w:jc w:val="center"/>
        <w:rPr>
          <w:rFonts w:ascii="Times New Roman" w:hAnsi="Times New Roman" w:cs="Times New Roman"/>
          <w:b/>
          <w:sz w:val="28"/>
          <w:szCs w:val="28"/>
        </w:rPr>
      </w:pPr>
      <w:r>
        <w:rPr>
          <w:rFonts w:ascii="Times New Roman" w:hAnsi="Times New Roman" w:cs="Times New Roman"/>
          <w:b/>
          <w:sz w:val="28"/>
          <w:szCs w:val="28"/>
        </w:rPr>
        <w:t>Рис. 2</w:t>
      </w:r>
      <w:r w:rsidR="00FB0ECD" w:rsidRPr="00FB0ECD">
        <w:rPr>
          <w:rFonts w:ascii="Times New Roman" w:hAnsi="Times New Roman" w:cs="Times New Roman"/>
          <w:b/>
          <w:sz w:val="28"/>
          <w:szCs w:val="28"/>
        </w:rPr>
        <w:t xml:space="preserve">.2. Графічна залежність зміни масової швидкості коливань </w:t>
      </w:r>
      <w:r w:rsidR="00FB0ECD" w:rsidRPr="00FB0ECD">
        <w:rPr>
          <w:rFonts w:ascii="Times New Roman" w:hAnsi="Times New Roman" w:cs="Times New Roman"/>
          <w:b/>
          <w:sz w:val="28"/>
          <w:szCs w:val="28"/>
        </w:rPr>
        <w:br/>
        <w:t xml:space="preserve">в напрямках уздовж (суцільні лінії) і поперек (пунктирні лінії) </w:t>
      </w:r>
      <w:r w:rsidR="00FB0ECD" w:rsidRPr="00FB0ECD">
        <w:rPr>
          <w:rFonts w:ascii="Times New Roman" w:hAnsi="Times New Roman" w:cs="Times New Roman"/>
          <w:b/>
          <w:sz w:val="28"/>
          <w:szCs w:val="28"/>
        </w:rPr>
        <w:br/>
        <w:t>тріщин від приведеної маси заряду ВР (кг</w:t>
      </w:r>
      <w:r w:rsidR="00FB0ECD" w:rsidRPr="00FB0ECD">
        <w:rPr>
          <w:rFonts w:ascii="Times New Roman" w:hAnsi="Times New Roman" w:cs="Times New Roman"/>
          <w:b/>
          <w:sz w:val="28"/>
          <w:szCs w:val="28"/>
          <w:vertAlign w:val="superscript"/>
        </w:rPr>
        <w:t>1/3</w:t>
      </w:r>
      <w:r w:rsidR="00FB0ECD" w:rsidRPr="00FB0ECD">
        <w:rPr>
          <w:rFonts w:ascii="Times New Roman" w:hAnsi="Times New Roman" w:cs="Times New Roman"/>
          <w:b/>
          <w:sz w:val="28"/>
          <w:szCs w:val="28"/>
        </w:rPr>
        <w:t>/м):</w:t>
      </w:r>
    </w:p>
    <w:p w:rsidR="00FB0ECD" w:rsidRPr="00FB0ECD" w:rsidRDefault="00FB0ECD" w:rsidP="00FB0ECD">
      <w:pPr>
        <w:jc w:val="center"/>
        <w:rPr>
          <w:rFonts w:ascii="Times New Roman" w:hAnsi="Times New Roman" w:cs="Times New Roman"/>
          <w:sz w:val="28"/>
          <w:szCs w:val="28"/>
        </w:rPr>
      </w:pPr>
      <w:r w:rsidRPr="00FB0ECD">
        <w:rPr>
          <w:rFonts w:ascii="Times New Roman" w:hAnsi="Times New Roman" w:cs="Times New Roman"/>
          <w:sz w:val="28"/>
          <w:szCs w:val="28"/>
        </w:rPr>
        <w:t xml:space="preserve">1, 2 – вапняки Прикарпатського прогину: Тернопільська область, Молдова; </w:t>
      </w:r>
      <w:r w:rsidRPr="00FB0ECD">
        <w:rPr>
          <w:rFonts w:ascii="Times New Roman" w:hAnsi="Times New Roman" w:cs="Times New Roman"/>
          <w:sz w:val="28"/>
          <w:szCs w:val="28"/>
        </w:rPr>
        <w:br/>
        <w:t>3, 4, 5, – граніти УКЩ: Дніпропетровська, Житомирська і Хмельницька області</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Таким чином, отримані емпіричні коефіцієнти підтверджують еліп</w:t>
      </w:r>
      <w:r w:rsidRPr="00FB0ECD">
        <w:rPr>
          <w:rFonts w:ascii="Times New Roman" w:hAnsi="Times New Roman" w:cs="Times New Roman"/>
          <w:sz w:val="28"/>
          <w:szCs w:val="28"/>
        </w:rPr>
        <w:softHyphen/>
        <w:t>тичний розподіл ізосейсм навколо вибуху, що добре узгоджується з дос</w:t>
      </w:r>
      <w:r w:rsidRPr="00FB0ECD">
        <w:rPr>
          <w:rFonts w:ascii="Times New Roman" w:hAnsi="Times New Roman" w:cs="Times New Roman"/>
          <w:sz w:val="28"/>
          <w:szCs w:val="28"/>
        </w:rPr>
        <w:softHyphen/>
        <w:t>лідженнями викладеними вище. Крім того, дані залежності дозволяють кількісно оцінити розміри еліпса ізосейсм по його малій і великій осях.</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Зміну масових швидкостей коливань по напрямках, як і в </w:t>
      </w:r>
      <w:proofErr w:type="spellStart"/>
      <w:r w:rsidRPr="00FB0ECD">
        <w:rPr>
          <w:rFonts w:ascii="Times New Roman" w:hAnsi="Times New Roman" w:cs="Times New Roman"/>
          <w:sz w:val="28"/>
          <w:szCs w:val="28"/>
        </w:rPr>
        <w:t>розд</w:t>
      </w:r>
      <w:proofErr w:type="spellEnd"/>
      <w:r w:rsidRPr="00FB0ECD">
        <w:rPr>
          <w:rFonts w:ascii="Times New Roman" w:hAnsi="Times New Roman" w:cs="Times New Roman"/>
          <w:sz w:val="28"/>
          <w:szCs w:val="28"/>
        </w:rPr>
        <w:t xml:space="preserve">. 3, ураховуємо коефіцієнтом </w:t>
      </w:r>
      <w:proofErr w:type="spellStart"/>
      <w:r w:rsidRPr="00FB0ECD">
        <w:rPr>
          <w:rFonts w:ascii="Times New Roman" w:hAnsi="Times New Roman" w:cs="Times New Roman"/>
          <w:sz w:val="28"/>
          <w:szCs w:val="28"/>
        </w:rPr>
        <w:t>сейсмоанізотропії</w:t>
      </w:r>
      <w:proofErr w:type="spellEnd"/>
      <w:r w:rsidRPr="00FB0ECD">
        <w:rPr>
          <w:rFonts w:ascii="Times New Roman" w:hAnsi="Times New Roman" w:cs="Times New Roman"/>
          <w:sz w:val="28"/>
          <w:szCs w:val="28"/>
        </w:rPr>
        <w:t xml:space="preserve"> </w:t>
      </w:r>
      <w:proofErr w:type="spellStart"/>
      <w:r w:rsidRPr="00FB0ECD">
        <w:rPr>
          <w:rFonts w:ascii="Times New Roman" w:hAnsi="Times New Roman" w:cs="Times New Roman"/>
          <w:i/>
          <w:iCs/>
          <w:sz w:val="28"/>
          <w:szCs w:val="28"/>
        </w:rPr>
        <w:t>k</w:t>
      </w:r>
      <w:r w:rsidRPr="00FB0ECD">
        <w:rPr>
          <w:rFonts w:ascii="Times New Roman" w:hAnsi="Times New Roman" w:cs="Times New Roman"/>
          <w:i/>
          <w:iCs/>
          <w:sz w:val="28"/>
          <w:szCs w:val="28"/>
          <w:vertAlign w:val="subscript"/>
        </w:rPr>
        <w:t>sa</w:t>
      </w:r>
      <w:proofErr w:type="spellEnd"/>
      <w:r w:rsidRPr="00FB0ECD">
        <w:rPr>
          <w:rFonts w:ascii="Times New Roman" w:hAnsi="Times New Roman" w:cs="Times New Roman"/>
          <w:i/>
          <w:iCs/>
          <w:sz w:val="28"/>
          <w:szCs w:val="28"/>
          <w:vertAlign w:val="subscript"/>
        </w:rPr>
        <w:t xml:space="preserve"> </w:t>
      </w:r>
      <w:r w:rsidRPr="00FB0ECD">
        <w:rPr>
          <w:rFonts w:ascii="Times New Roman" w:hAnsi="Times New Roman" w:cs="Times New Roman"/>
          <w:i/>
          <w:iCs/>
          <w:sz w:val="28"/>
          <w:szCs w:val="28"/>
        </w:rPr>
        <w:t xml:space="preserve">= </w:t>
      </w:r>
      <w:proofErr w:type="spellStart"/>
      <w:r w:rsidRPr="00FB0ECD">
        <w:rPr>
          <w:rFonts w:ascii="Times New Roman" w:hAnsi="Times New Roman" w:cs="Times New Roman"/>
          <w:i/>
          <w:iCs/>
          <w:sz w:val="28"/>
          <w:szCs w:val="28"/>
        </w:rPr>
        <w:t>V</w:t>
      </w:r>
      <w:r w:rsidRPr="00FB0ECD">
        <w:rPr>
          <w:rFonts w:ascii="Times New Roman" w:hAnsi="Times New Roman" w:cs="Times New Roman"/>
          <w:iCs/>
          <w:sz w:val="28"/>
          <w:szCs w:val="28"/>
          <w:vertAlign w:val="subscript"/>
        </w:rPr>
        <w:t>пар</w:t>
      </w:r>
      <w:proofErr w:type="spellEnd"/>
      <w:r w:rsidRPr="00FB0ECD">
        <w:rPr>
          <w:rFonts w:ascii="Times New Roman" w:hAnsi="Times New Roman" w:cs="Times New Roman"/>
          <w:i/>
          <w:iCs/>
          <w:sz w:val="28"/>
          <w:szCs w:val="28"/>
        </w:rPr>
        <w:t>/</w:t>
      </w:r>
      <w:proofErr w:type="spellStart"/>
      <w:r w:rsidRPr="00FB0ECD">
        <w:rPr>
          <w:rFonts w:ascii="Times New Roman" w:hAnsi="Times New Roman" w:cs="Times New Roman"/>
          <w:i/>
          <w:iCs/>
          <w:sz w:val="28"/>
          <w:szCs w:val="28"/>
        </w:rPr>
        <w:t>V</w:t>
      </w:r>
      <w:r w:rsidRPr="00FB0ECD">
        <w:rPr>
          <w:rFonts w:ascii="Times New Roman" w:hAnsi="Times New Roman" w:cs="Times New Roman"/>
          <w:iCs/>
          <w:sz w:val="28"/>
          <w:szCs w:val="28"/>
          <w:vertAlign w:val="subscript"/>
        </w:rPr>
        <w:t>пер</w:t>
      </w:r>
      <w:proofErr w:type="spellEnd"/>
      <w:r w:rsidRPr="00FB0ECD">
        <w:rPr>
          <w:rFonts w:ascii="Times New Roman" w:hAnsi="Times New Roman" w:cs="Times New Roman"/>
          <w:sz w:val="28"/>
          <w:szCs w:val="28"/>
        </w:rPr>
        <w:t xml:space="preserve">, який визначається, як частка </w:t>
      </w:r>
      <w:r w:rsidRPr="00FB0ECD">
        <w:rPr>
          <w:rFonts w:ascii="Times New Roman" w:hAnsi="Times New Roman" w:cs="Times New Roman"/>
          <w:sz w:val="28"/>
          <w:szCs w:val="28"/>
        </w:rPr>
        <w:lastRenderedPageBreak/>
        <w:t xml:space="preserve">значень масових швидкостей коливань, отриманих на однаковій відстані від епіцентру вибуху, по профілях уздовж </w:t>
      </w:r>
      <w:proofErr w:type="spellStart"/>
      <w:r w:rsidRPr="00FB0ECD">
        <w:rPr>
          <w:rFonts w:ascii="Times New Roman" w:hAnsi="Times New Roman" w:cs="Times New Roman"/>
          <w:i/>
          <w:iCs/>
          <w:sz w:val="28"/>
          <w:szCs w:val="28"/>
        </w:rPr>
        <w:t>V</w:t>
      </w:r>
      <w:r w:rsidRPr="00FB0ECD">
        <w:rPr>
          <w:rFonts w:ascii="Times New Roman" w:hAnsi="Times New Roman" w:cs="Times New Roman"/>
          <w:iCs/>
          <w:sz w:val="28"/>
          <w:szCs w:val="28"/>
          <w:vertAlign w:val="subscript"/>
        </w:rPr>
        <w:t>пар</w:t>
      </w:r>
      <w:proofErr w:type="spellEnd"/>
      <w:r w:rsidRPr="00FB0ECD">
        <w:rPr>
          <w:rFonts w:ascii="Times New Roman" w:hAnsi="Times New Roman" w:cs="Times New Roman"/>
          <w:sz w:val="28"/>
          <w:szCs w:val="28"/>
        </w:rPr>
        <w:t xml:space="preserve"> і поперек </w:t>
      </w:r>
      <w:proofErr w:type="spellStart"/>
      <w:r w:rsidRPr="00FB0ECD">
        <w:rPr>
          <w:rFonts w:ascii="Times New Roman" w:hAnsi="Times New Roman" w:cs="Times New Roman"/>
          <w:i/>
          <w:iCs/>
          <w:sz w:val="28"/>
          <w:szCs w:val="28"/>
        </w:rPr>
        <w:t>V</w:t>
      </w:r>
      <w:r w:rsidRPr="00FB0ECD">
        <w:rPr>
          <w:rFonts w:ascii="Times New Roman" w:hAnsi="Times New Roman" w:cs="Times New Roman"/>
          <w:iCs/>
          <w:sz w:val="28"/>
          <w:szCs w:val="28"/>
          <w:vertAlign w:val="subscript"/>
        </w:rPr>
        <w:t>пер</w:t>
      </w:r>
      <w:proofErr w:type="spellEnd"/>
      <w:r w:rsidRPr="00FB0ECD">
        <w:rPr>
          <w:rFonts w:ascii="Times New Roman" w:hAnsi="Times New Roman" w:cs="Times New Roman"/>
          <w:sz w:val="28"/>
          <w:szCs w:val="28"/>
        </w:rPr>
        <w:t xml:space="preserve"> основної системи тріщинуватості. </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Приведені графіки на </w:t>
      </w:r>
      <w:r w:rsidRPr="00FB0ECD">
        <w:rPr>
          <w:rFonts w:ascii="Times New Roman" w:hAnsi="Times New Roman" w:cs="Times New Roman"/>
          <w:i/>
          <w:sz w:val="28"/>
          <w:szCs w:val="28"/>
        </w:rPr>
        <w:t>рис. </w:t>
      </w:r>
      <w:r w:rsidR="000824F5">
        <w:rPr>
          <w:rFonts w:ascii="Times New Roman" w:hAnsi="Times New Roman" w:cs="Times New Roman"/>
          <w:i/>
          <w:sz w:val="28"/>
          <w:szCs w:val="28"/>
        </w:rPr>
        <w:t>2</w:t>
      </w:r>
      <w:r w:rsidRPr="00FB0ECD">
        <w:rPr>
          <w:rFonts w:ascii="Times New Roman" w:hAnsi="Times New Roman" w:cs="Times New Roman"/>
          <w:i/>
          <w:sz w:val="28"/>
          <w:szCs w:val="28"/>
        </w:rPr>
        <w:t>.3–</w:t>
      </w:r>
      <w:r w:rsidR="000824F5">
        <w:rPr>
          <w:rFonts w:ascii="Times New Roman" w:hAnsi="Times New Roman" w:cs="Times New Roman"/>
          <w:i/>
          <w:sz w:val="28"/>
          <w:szCs w:val="28"/>
        </w:rPr>
        <w:t>2</w:t>
      </w:r>
      <w:r w:rsidRPr="00FB0ECD">
        <w:rPr>
          <w:rFonts w:ascii="Times New Roman" w:hAnsi="Times New Roman" w:cs="Times New Roman"/>
          <w:i/>
          <w:sz w:val="28"/>
          <w:szCs w:val="28"/>
        </w:rPr>
        <w:t>.5</w:t>
      </w:r>
      <w:r w:rsidRPr="00FB0ECD">
        <w:rPr>
          <w:rFonts w:ascii="Times New Roman" w:hAnsi="Times New Roman" w:cs="Times New Roman"/>
          <w:sz w:val="28"/>
          <w:szCs w:val="28"/>
        </w:rPr>
        <w:t xml:space="preserve"> зміни коефіцієнта </w:t>
      </w:r>
      <w:proofErr w:type="spellStart"/>
      <w:r w:rsidRPr="00FB0ECD">
        <w:rPr>
          <w:rFonts w:ascii="Times New Roman" w:hAnsi="Times New Roman" w:cs="Times New Roman"/>
          <w:sz w:val="28"/>
          <w:szCs w:val="28"/>
        </w:rPr>
        <w:t>сейсмоанізотропії</w:t>
      </w:r>
      <w:proofErr w:type="spellEnd"/>
      <w:r w:rsidRPr="00FB0ECD">
        <w:rPr>
          <w:rFonts w:ascii="Times New Roman" w:hAnsi="Times New Roman" w:cs="Times New Roman"/>
          <w:sz w:val="28"/>
          <w:szCs w:val="28"/>
        </w:rPr>
        <w:t xml:space="preserve"> </w:t>
      </w:r>
      <w:proofErr w:type="spellStart"/>
      <w:r w:rsidRPr="00FB0ECD">
        <w:rPr>
          <w:rFonts w:ascii="Times New Roman" w:hAnsi="Times New Roman" w:cs="Times New Roman"/>
          <w:i/>
          <w:iCs/>
          <w:sz w:val="28"/>
          <w:szCs w:val="28"/>
        </w:rPr>
        <w:t>k</w:t>
      </w:r>
      <w:r w:rsidRPr="00FB0ECD">
        <w:rPr>
          <w:rFonts w:ascii="Times New Roman" w:hAnsi="Times New Roman" w:cs="Times New Roman"/>
          <w:i/>
          <w:iCs/>
          <w:sz w:val="28"/>
          <w:szCs w:val="28"/>
          <w:vertAlign w:val="subscript"/>
        </w:rPr>
        <w:t>sa</w:t>
      </w:r>
      <w:proofErr w:type="spellEnd"/>
      <w:r w:rsidRPr="00FB0ECD">
        <w:rPr>
          <w:rFonts w:ascii="Times New Roman" w:hAnsi="Times New Roman" w:cs="Times New Roman"/>
          <w:sz w:val="28"/>
          <w:szCs w:val="28"/>
        </w:rPr>
        <w:t xml:space="preserve"> від різних факторів є свідченням того, що його значення збільшується зі збільшенням приведеної маси заряду і для гранітів досягає до 3, а для вапняків до 1,7 (</w:t>
      </w:r>
      <w:r w:rsidRPr="00FB0ECD">
        <w:rPr>
          <w:rFonts w:ascii="Times New Roman" w:hAnsi="Times New Roman" w:cs="Times New Roman"/>
          <w:i/>
          <w:sz w:val="28"/>
          <w:szCs w:val="28"/>
        </w:rPr>
        <w:t>рис</w:t>
      </w:r>
      <w:r w:rsidR="000824F5">
        <w:rPr>
          <w:rFonts w:ascii="Times New Roman" w:hAnsi="Times New Roman" w:cs="Times New Roman"/>
          <w:i/>
          <w:sz w:val="28"/>
          <w:szCs w:val="28"/>
        </w:rPr>
        <w:t>. 2</w:t>
      </w:r>
      <w:r w:rsidRPr="00FB0ECD">
        <w:rPr>
          <w:rFonts w:ascii="Times New Roman" w:hAnsi="Times New Roman" w:cs="Times New Roman"/>
          <w:i/>
          <w:sz w:val="28"/>
          <w:szCs w:val="28"/>
        </w:rPr>
        <w:t>.3</w:t>
      </w:r>
      <w:r w:rsidRPr="00FB0ECD">
        <w:rPr>
          <w:rFonts w:ascii="Times New Roman" w:hAnsi="Times New Roman" w:cs="Times New Roman"/>
          <w:sz w:val="28"/>
          <w:szCs w:val="28"/>
        </w:rPr>
        <w:t xml:space="preserve">). При збільшенні маси заряду значення </w:t>
      </w:r>
      <w:proofErr w:type="spellStart"/>
      <w:r w:rsidRPr="00FB0ECD">
        <w:rPr>
          <w:rFonts w:ascii="Times New Roman" w:hAnsi="Times New Roman" w:cs="Times New Roman"/>
          <w:i/>
          <w:iCs/>
          <w:sz w:val="28"/>
          <w:szCs w:val="28"/>
        </w:rPr>
        <w:t>k</w:t>
      </w:r>
      <w:r w:rsidRPr="00FB0ECD">
        <w:rPr>
          <w:rFonts w:ascii="Times New Roman" w:hAnsi="Times New Roman" w:cs="Times New Roman"/>
          <w:i/>
          <w:iCs/>
          <w:sz w:val="28"/>
          <w:szCs w:val="28"/>
          <w:vertAlign w:val="subscript"/>
        </w:rPr>
        <w:t>sa</w:t>
      </w:r>
      <w:proofErr w:type="spellEnd"/>
      <w:r w:rsidRPr="00FB0ECD">
        <w:rPr>
          <w:rFonts w:ascii="Times New Roman" w:hAnsi="Times New Roman" w:cs="Times New Roman"/>
          <w:iCs/>
          <w:sz w:val="28"/>
          <w:szCs w:val="28"/>
        </w:rPr>
        <w:t xml:space="preserve"> </w:t>
      </w:r>
      <w:r w:rsidRPr="00FB0ECD">
        <w:rPr>
          <w:rFonts w:ascii="Times New Roman" w:hAnsi="Times New Roman" w:cs="Times New Roman"/>
          <w:sz w:val="28"/>
          <w:szCs w:val="28"/>
        </w:rPr>
        <w:t>збільшується, а з відстанню зменшується (</w:t>
      </w:r>
      <w:r w:rsidRPr="00FB0ECD">
        <w:rPr>
          <w:rFonts w:ascii="Times New Roman" w:hAnsi="Times New Roman" w:cs="Times New Roman"/>
          <w:i/>
          <w:sz w:val="28"/>
          <w:szCs w:val="28"/>
        </w:rPr>
        <w:t>рис. </w:t>
      </w:r>
      <w:r w:rsidR="000824F5">
        <w:rPr>
          <w:rFonts w:ascii="Times New Roman" w:hAnsi="Times New Roman" w:cs="Times New Roman"/>
          <w:i/>
          <w:sz w:val="28"/>
          <w:szCs w:val="28"/>
        </w:rPr>
        <w:t>2</w:t>
      </w:r>
      <w:r w:rsidRPr="00FB0ECD">
        <w:rPr>
          <w:rFonts w:ascii="Times New Roman" w:hAnsi="Times New Roman" w:cs="Times New Roman"/>
          <w:i/>
          <w:sz w:val="28"/>
          <w:szCs w:val="28"/>
        </w:rPr>
        <w:t>.4</w:t>
      </w:r>
      <w:r w:rsidRPr="00FB0ECD">
        <w:rPr>
          <w:rFonts w:ascii="Times New Roman" w:hAnsi="Times New Roman" w:cs="Times New Roman"/>
          <w:sz w:val="28"/>
          <w:szCs w:val="28"/>
        </w:rPr>
        <w:t>).</w:t>
      </w:r>
    </w:p>
    <w:p w:rsidR="00FB0ECD" w:rsidRPr="00FB0ECD" w:rsidRDefault="00FB0ECD" w:rsidP="00FB0ECD">
      <w:pPr>
        <w:jc w:val="both"/>
        <w:rPr>
          <w:rFonts w:ascii="Times New Roman" w:hAnsi="Times New Roman" w:cs="Times New Roman"/>
          <w:sz w:val="28"/>
          <w:szCs w:val="28"/>
        </w:rPr>
      </w:pPr>
    </w:p>
    <w:tbl>
      <w:tblPr>
        <w:tblW w:w="6129" w:type="dxa"/>
        <w:jc w:val="center"/>
        <w:tblLayout w:type="fixed"/>
        <w:tblLook w:val="04A0" w:firstRow="1" w:lastRow="0" w:firstColumn="1" w:lastColumn="0" w:noHBand="0" w:noVBand="1"/>
      </w:tblPr>
      <w:tblGrid>
        <w:gridCol w:w="3119"/>
        <w:gridCol w:w="3010"/>
      </w:tblGrid>
      <w:tr w:rsidR="00FB0ECD" w:rsidRPr="00FB0ECD" w:rsidTr="000824F5">
        <w:trPr>
          <w:trHeight w:val="48"/>
          <w:jc w:val="center"/>
        </w:trPr>
        <w:tc>
          <w:tcPr>
            <w:tcW w:w="3119" w:type="dxa"/>
          </w:tcPr>
          <w:p w:rsidR="00FB0ECD" w:rsidRPr="00FB0ECD" w:rsidRDefault="00FB0ECD" w:rsidP="000824F5">
            <w:pPr>
              <w:jc w:val="center"/>
              <w:rPr>
                <w:rFonts w:ascii="Times New Roman" w:hAnsi="Times New Roman" w:cs="Times New Roman"/>
                <w:b/>
                <w:sz w:val="28"/>
                <w:szCs w:val="28"/>
              </w:rPr>
            </w:pPr>
            <w:r w:rsidRPr="00FB0ECD">
              <w:rPr>
                <w:rFonts w:ascii="Times New Roman" w:hAnsi="Times New Roman" w:cs="Times New Roman"/>
                <w:b/>
                <w:noProof/>
                <w:sz w:val="28"/>
                <w:szCs w:val="28"/>
                <w:lang w:eastAsia="uk-UA"/>
              </w:rPr>
              <w:drawing>
                <wp:inline distT="0" distB="0" distL="0" distR="0">
                  <wp:extent cx="1790065" cy="16637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cstate="print">
                            <a:extLst>
                              <a:ext uri="{28A0092B-C50C-407E-A947-70E740481C1C}">
                                <a14:useLocalDpi xmlns:a14="http://schemas.microsoft.com/office/drawing/2010/main" val="0"/>
                              </a:ext>
                            </a:extLst>
                          </a:blip>
                          <a:srcRect l="15154" t="23453" r="33856" b="12956"/>
                          <a:stretch>
                            <a:fillRect/>
                          </a:stretch>
                        </pic:blipFill>
                        <pic:spPr bwMode="auto">
                          <a:xfrm>
                            <a:off x="0" y="0"/>
                            <a:ext cx="1790065" cy="1663700"/>
                          </a:xfrm>
                          <a:prstGeom prst="rect">
                            <a:avLst/>
                          </a:prstGeom>
                          <a:noFill/>
                          <a:ln>
                            <a:noFill/>
                          </a:ln>
                        </pic:spPr>
                      </pic:pic>
                    </a:graphicData>
                  </a:graphic>
                </wp:inline>
              </w:drawing>
            </w:r>
          </w:p>
          <w:p w:rsidR="00FB0ECD" w:rsidRPr="00FB0ECD" w:rsidRDefault="00FB0ECD" w:rsidP="000824F5">
            <w:pPr>
              <w:jc w:val="center"/>
              <w:rPr>
                <w:rFonts w:ascii="Times New Roman" w:hAnsi="Times New Roman" w:cs="Times New Roman"/>
                <w:b/>
                <w:sz w:val="28"/>
                <w:szCs w:val="28"/>
                <w:lang w:val="en-US"/>
              </w:rPr>
            </w:pPr>
          </w:p>
          <w:p w:rsidR="00FB0ECD" w:rsidRPr="00FB0ECD" w:rsidRDefault="009D1E27" w:rsidP="000824F5">
            <w:pPr>
              <w:jc w:val="center"/>
              <w:rPr>
                <w:rFonts w:ascii="Times New Roman" w:hAnsi="Times New Roman" w:cs="Times New Roman"/>
                <w:b/>
                <w:sz w:val="28"/>
                <w:szCs w:val="28"/>
              </w:rPr>
            </w:pPr>
            <w:r>
              <w:rPr>
                <w:rFonts w:ascii="Times New Roman" w:hAnsi="Times New Roman" w:cs="Times New Roman"/>
                <w:b/>
                <w:sz w:val="28"/>
                <w:szCs w:val="28"/>
              </w:rPr>
              <w:t>Рис. 2</w:t>
            </w:r>
            <w:r w:rsidR="00FB0ECD" w:rsidRPr="00FB0ECD">
              <w:rPr>
                <w:rFonts w:ascii="Times New Roman" w:hAnsi="Times New Roman" w:cs="Times New Roman"/>
                <w:b/>
                <w:sz w:val="28"/>
                <w:szCs w:val="28"/>
              </w:rPr>
              <w:t xml:space="preserve">.3. Зміна коефіцієнта </w:t>
            </w:r>
            <w:proofErr w:type="spellStart"/>
            <w:r w:rsidR="00FB0ECD" w:rsidRPr="00FB0ECD">
              <w:rPr>
                <w:rFonts w:ascii="Times New Roman" w:hAnsi="Times New Roman" w:cs="Times New Roman"/>
                <w:b/>
                <w:sz w:val="28"/>
                <w:szCs w:val="28"/>
              </w:rPr>
              <w:t>сейсмоанізотропії</w:t>
            </w:r>
            <w:proofErr w:type="spellEnd"/>
            <w:r w:rsidR="00FB0ECD" w:rsidRPr="00FB0ECD">
              <w:rPr>
                <w:rFonts w:ascii="Times New Roman" w:hAnsi="Times New Roman" w:cs="Times New Roman"/>
                <w:b/>
                <w:sz w:val="28"/>
                <w:szCs w:val="28"/>
              </w:rPr>
              <w:t xml:space="preserve"> залежно від приведеної маси заряду ВР </w:t>
            </w:r>
            <w:r w:rsidR="00FB0ECD" w:rsidRPr="00FB0ECD">
              <w:rPr>
                <w:rFonts w:ascii="Times New Roman" w:hAnsi="Times New Roman" w:cs="Times New Roman"/>
                <w:b/>
                <w:sz w:val="28"/>
                <w:szCs w:val="28"/>
              </w:rPr>
              <w:br/>
              <w:t>(кг</w:t>
            </w:r>
            <w:r w:rsidR="00FB0ECD" w:rsidRPr="00FB0ECD">
              <w:rPr>
                <w:rFonts w:ascii="Times New Roman" w:hAnsi="Times New Roman" w:cs="Times New Roman"/>
                <w:b/>
                <w:sz w:val="28"/>
                <w:szCs w:val="28"/>
                <w:vertAlign w:val="superscript"/>
              </w:rPr>
              <w:t>1/3</w:t>
            </w:r>
            <w:r w:rsidR="00FB0ECD" w:rsidRPr="00FB0ECD">
              <w:rPr>
                <w:rFonts w:ascii="Times New Roman" w:hAnsi="Times New Roman" w:cs="Times New Roman"/>
                <w:b/>
                <w:sz w:val="28"/>
                <w:szCs w:val="28"/>
              </w:rPr>
              <w:t xml:space="preserve"> /м) у групі:</w:t>
            </w:r>
          </w:p>
          <w:p w:rsidR="00FB0ECD" w:rsidRPr="00FB0ECD" w:rsidRDefault="00FB0ECD" w:rsidP="000824F5">
            <w:pPr>
              <w:jc w:val="center"/>
              <w:rPr>
                <w:rFonts w:ascii="Times New Roman" w:hAnsi="Times New Roman" w:cs="Times New Roman"/>
                <w:sz w:val="28"/>
                <w:szCs w:val="28"/>
              </w:rPr>
            </w:pPr>
            <w:r w:rsidRPr="00FB0ECD">
              <w:rPr>
                <w:rFonts w:ascii="Times New Roman" w:hAnsi="Times New Roman" w:cs="Times New Roman"/>
                <w:sz w:val="28"/>
                <w:szCs w:val="28"/>
              </w:rPr>
              <w:t xml:space="preserve">1, 2, 3 – граніти УКЩ </w:t>
            </w:r>
            <w:r w:rsidR="000824F5">
              <w:rPr>
                <w:rFonts w:ascii="Times New Roman" w:hAnsi="Times New Roman" w:cs="Times New Roman"/>
                <w:sz w:val="28"/>
                <w:szCs w:val="28"/>
              </w:rPr>
              <w:t xml:space="preserve">в умовах </w:t>
            </w:r>
            <w:r w:rsidR="000824F5" w:rsidRPr="000C7A87">
              <w:rPr>
                <w:rFonts w:ascii="Times New Roman" w:hAnsi="Times New Roman" w:cs="Times New Roman"/>
                <w:sz w:val="28"/>
                <w:szCs w:val="28"/>
              </w:rPr>
              <w:t>«ПАТ Коростенський кар'єр»</w:t>
            </w:r>
          </w:p>
        </w:tc>
        <w:tc>
          <w:tcPr>
            <w:tcW w:w="3010" w:type="dxa"/>
          </w:tcPr>
          <w:p w:rsidR="00FB0ECD" w:rsidRPr="00FB0ECD" w:rsidRDefault="00FB0ECD" w:rsidP="000824F5">
            <w:pPr>
              <w:jc w:val="center"/>
              <w:rPr>
                <w:rFonts w:ascii="Times New Roman" w:hAnsi="Times New Roman" w:cs="Times New Roman"/>
                <w:sz w:val="28"/>
                <w:szCs w:val="28"/>
              </w:rPr>
            </w:pPr>
            <w:r w:rsidRPr="00FB0ECD">
              <w:rPr>
                <w:rFonts w:ascii="Times New Roman" w:hAnsi="Times New Roman" w:cs="Times New Roman"/>
                <w:noProof/>
                <w:sz w:val="28"/>
                <w:szCs w:val="28"/>
                <w:lang w:eastAsia="uk-UA"/>
              </w:rPr>
              <w:drawing>
                <wp:inline distT="0" distB="0" distL="0" distR="0">
                  <wp:extent cx="1877695" cy="1653540"/>
                  <wp:effectExtent l="0" t="0" r="825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4" cstate="print">
                            <a:extLst>
                              <a:ext uri="{28A0092B-C50C-407E-A947-70E740481C1C}">
                                <a14:useLocalDpi xmlns:a14="http://schemas.microsoft.com/office/drawing/2010/main" val="0"/>
                              </a:ext>
                            </a:extLst>
                          </a:blip>
                          <a:srcRect l="22681" t="24464" r="23174" b="11937"/>
                          <a:stretch>
                            <a:fillRect/>
                          </a:stretch>
                        </pic:blipFill>
                        <pic:spPr bwMode="auto">
                          <a:xfrm>
                            <a:off x="0" y="0"/>
                            <a:ext cx="1877695" cy="1653540"/>
                          </a:xfrm>
                          <a:prstGeom prst="rect">
                            <a:avLst/>
                          </a:prstGeom>
                          <a:noFill/>
                          <a:ln>
                            <a:noFill/>
                          </a:ln>
                        </pic:spPr>
                      </pic:pic>
                    </a:graphicData>
                  </a:graphic>
                </wp:inline>
              </w:drawing>
            </w:r>
          </w:p>
          <w:p w:rsidR="00FB0ECD" w:rsidRPr="00FB0ECD" w:rsidRDefault="00FB0ECD" w:rsidP="000824F5">
            <w:pPr>
              <w:jc w:val="center"/>
              <w:rPr>
                <w:rFonts w:ascii="Times New Roman" w:hAnsi="Times New Roman" w:cs="Times New Roman"/>
                <w:sz w:val="28"/>
                <w:szCs w:val="28"/>
              </w:rPr>
            </w:pPr>
          </w:p>
          <w:p w:rsidR="00FB0ECD" w:rsidRPr="00FB0ECD" w:rsidRDefault="009D1E27" w:rsidP="000824F5">
            <w:pPr>
              <w:jc w:val="center"/>
              <w:rPr>
                <w:rFonts w:ascii="Times New Roman" w:hAnsi="Times New Roman" w:cs="Times New Roman"/>
                <w:b/>
                <w:sz w:val="28"/>
                <w:szCs w:val="28"/>
              </w:rPr>
            </w:pPr>
            <w:r>
              <w:rPr>
                <w:rFonts w:ascii="Times New Roman" w:hAnsi="Times New Roman" w:cs="Times New Roman"/>
                <w:b/>
                <w:sz w:val="28"/>
                <w:szCs w:val="28"/>
              </w:rPr>
              <w:t>Рис. 2</w:t>
            </w:r>
            <w:r w:rsidR="00FB0ECD" w:rsidRPr="00FB0ECD">
              <w:rPr>
                <w:rFonts w:ascii="Times New Roman" w:hAnsi="Times New Roman" w:cs="Times New Roman"/>
                <w:b/>
                <w:sz w:val="28"/>
                <w:szCs w:val="28"/>
              </w:rPr>
              <w:t xml:space="preserve">.4. Залежність коефіцієнта </w:t>
            </w:r>
            <w:proofErr w:type="spellStart"/>
            <w:r w:rsidR="00FB0ECD" w:rsidRPr="00FB0ECD">
              <w:rPr>
                <w:rFonts w:ascii="Times New Roman" w:hAnsi="Times New Roman" w:cs="Times New Roman"/>
                <w:b/>
                <w:sz w:val="28"/>
                <w:szCs w:val="28"/>
              </w:rPr>
              <w:t>сейсмоанізотропії</w:t>
            </w:r>
            <w:proofErr w:type="spellEnd"/>
            <w:r w:rsidR="00FB0ECD" w:rsidRPr="00FB0ECD">
              <w:rPr>
                <w:rFonts w:ascii="Times New Roman" w:hAnsi="Times New Roman" w:cs="Times New Roman"/>
                <w:b/>
                <w:sz w:val="28"/>
                <w:szCs w:val="28"/>
              </w:rPr>
              <w:t xml:space="preserve"> від маси</w:t>
            </w:r>
            <w:r w:rsidR="000824F5">
              <w:rPr>
                <w:rFonts w:ascii="Times New Roman" w:hAnsi="Times New Roman" w:cs="Times New Roman"/>
                <w:b/>
                <w:sz w:val="28"/>
                <w:szCs w:val="28"/>
              </w:rPr>
              <w:t xml:space="preserve"> </w:t>
            </w:r>
            <w:r w:rsidR="00FB0ECD" w:rsidRPr="00FB0ECD">
              <w:rPr>
                <w:rFonts w:ascii="Times New Roman" w:hAnsi="Times New Roman" w:cs="Times New Roman"/>
                <w:b/>
                <w:sz w:val="28"/>
                <w:szCs w:val="28"/>
              </w:rPr>
              <w:t>заряду (кг)</w:t>
            </w:r>
            <w:r w:rsidR="000824F5" w:rsidRPr="000824F5">
              <w:rPr>
                <w:rFonts w:ascii="Times New Roman" w:hAnsi="Times New Roman" w:cs="Times New Roman"/>
                <w:b/>
                <w:sz w:val="28"/>
                <w:szCs w:val="28"/>
              </w:rPr>
              <w:t xml:space="preserve"> в умовах «ПАТ Коростенський кар'єр»</w:t>
            </w:r>
            <w:r w:rsidR="00FB0ECD" w:rsidRPr="000824F5">
              <w:rPr>
                <w:rFonts w:ascii="Times New Roman" w:hAnsi="Times New Roman" w:cs="Times New Roman"/>
                <w:b/>
                <w:sz w:val="28"/>
                <w:szCs w:val="28"/>
              </w:rPr>
              <w:t>:</w:t>
            </w:r>
          </w:p>
          <w:p w:rsidR="00FB0ECD" w:rsidRPr="00FB0ECD" w:rsidRDefault="00FB0ECD" w:rsidP="000824F5">
            <w:pPr>
              <w:jc w:val="center"/>
              <w:rPr>
                <w:rFonts w:ascii="Times New Roman" w:hAnsi="Times New Roman" w:cs="Times New Roman"/>
                <w:sz w:val="28"/>
                <w:szCs w:val="28"/>
              </w:rPr>
            </w:pPr>
            <w:r w:rsidRPr="00FB0ECD">
              <w:rPr>
                <w:rFonts w:ascii="Times New Roman" w:hAnsi="Times New Roman" w:cs="Times New Roman"/>
                <w:sz w:val="28"/>
                <w:szCs w:val="28"/>
              </w:rPr>
              <w:t xml:space="preserve">1, 2, 3, 4 – відстані від вибуху 200, 300, 400, </w:t>
            </w:r>
            <w:smartTag w:uri="urn:schemas-microsoft-com:office:smarttags" w:element="metricconverter">
              <w:smartTagPr>
                <w:attr w:name="ProductID" w:val="500 м"/>
              </w:smartTagPr>
              <w:r w:rsidRPr="00FB0ECD">
                <w:rPr>
                  <w:rFonts w:ascii="Times New Roman" w:hAnsi="Times New Roman" w:cs="Times New Roman"/>
                  <w:sz w:val="28"/>
                  <w:szCs w:val="28"/>
                </w:rPr>
                <w:t>500 м</w:t>
              </w:r>
            </w:smartTag>
            <w:r w:rsidRPr="00FB0ECD">
              <w:rPr>
                <w:rFonts w:ascii="Times New Roman" w:hAnsi="Times New Roman" w:cs="Times New Roman"/>
                <w:sz w:val="28"/>
                <w:szCs w:val="28"/>
              </w:rPr>
              <w:t xml:space="preserve"> відповідно</w:t>
            </w:r>
          </w:p>
        </w:tc>
      </w:tr>
    </w:tbl>
    <w:p w:rsidR="000824F5" w:rsidRDefault="000824F5" w:rsidP="00FB0ECD">
      <w:pPr>
        <w:jc w:val="both"/>
        <w:rPr>
          <w:rFonts w:ascii="Times New Roman" w:hAnsi="Times New Roman" w:cs="Times New Roman"/>
          <w:sz w:val="28"/>
          <w:szCs w:val="28"/>
        </w:rPr>
      </w:pP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Відповідно до досліджень проведених у </w:t>
      </w:r>
      <w:proofErr w:type="spellStart"/>
      <w:r w:rsidRPr="00FB0ECD">
        <w:rPr>
          <w:rFonts w:ascii="Times New Roman" w:hAnsi="Times New Roman" w:cs="Times New Roman"/>
          <w:sz w:val="28"/>
          <w:szCs w:val="28"/>
        </w:rPr>
        <w:t>напівпромислових</w:t>
      </w:r>
      <w:proofErr w:type="spellEnd"/>
      <w:r w:rsidRPr="00FB0ECD">
        <w:rPr>
          <w:rFonts w:ascii="Times New Roman" w:hAnsi="Times New Roman" w:cs="Times New Roman"/>
          <w:sz w:val="28"/>
          <w:szCs w:val="28"/>
        </w:rPr>
        <w:t xml:space="preserve"> умовах, установлено, що на близьких відстанях від вибуху у спектрі коливань домінують повздовжні і поперечні короткоперіодичні хвилі, які визнача</w:t>
      </w:r>
      <w:r w:rsidRPr="00FB0ECD">
        <w:rPr>
          <w:rFonts w:ascii="Times New Roman" w:hAnsi="Times New Roman" w:cs="Times New Roman"/>
          <w:sz w:val="28"/>
          <w:szCs w:val="28"/>
        </w:rPr>
        <w:softHyphen/>
        <w:t xml:space="preserve">ють анізотропію </w:t>
      </w:r>
      <w:proofErr w:type="spellStart"/>
      <w:r w:rsidRPr="00FB0ECD">
        <w:rPr>
          <w:rFonts w:ascii="Times New Roman" w:hAnsi="Times New Roman" w:cs="Times New Roman"/>
          <w:sz w:val="28"/>
          <w:szCs w:val="28"/>
        </w:rPr>
        <w:t>сейсмопроявів</w:t>
      </w:r>
      <w:proofErr w:type="spellEnd"/>
      <w:r w:rsidRPr="00FB0ECD">
        <w:rPr>
          <w:rFonts w:ascii="Times New Roman" w:hAnsi="Times New Roman" w:cs="Times New Roman"/>
          <w:sz w:val="28"/>
          <w:szCs w:val="28"/>
        </w:rPr>
        <w:t xml:space="preserve"> ближньої зони і </w:t>
      </w:r>
      <w:proofErr w:type="spellStart"/>
      <w:r w:rsidRPr="00FB0ECD">
        <w:rPr>
          <w:rFonts w:ascii="Times New Roman" w:hAnsi="Times New Roman" w:cs="Times New Roman"/>
          <w:sz w:val="28"/>
          <w:szCs w:val="28"/>
        </w:rPr>
        <w:t>довгоперіодні</w:t>
      </w:r>
      <w:proofErr w:type="spellEnd"/>
      <w:r w:rsidRPr="00FB0ECD">
        <w:rPr>
          <w:rFonts w:ascii="Times New Roman" w:hAnsi="Times New Roman" w:cs="Times New Roman"/>
          <w:sz w:val="28"/>
          <w:szCs w:val="28"/>
        </w:rPr>
        <w:t xml:space="preserve"> поверхневі хвилі, які з певної відстані визначають </w:t>
      </w:r>
      <w:proofErr w:type="spellStart"/>
      <w:r w:rsidRPr="00FB0ECD">
        <w:rPr>
          <w:rFonts w:ascii="Times New Roman" w:hAnsi="Times New Roman" w:cs="Times New Roman"/>
          <w:sz w:val="28"/>
          <w:szCs w:val="28"/>
        </w:rPr>
        <w:t>сейсмоанізотропію</w:t>
      </w:r>
      <w:proofErr w:type="spellEnd"/>
      <w:r w:rsidRPr="00FB0ECD">
        <w:rPr>
          <w:rFonts w:ascii="Times New Roman" w:hAnsi="Times New Roman" w:cs="Times New Roman"/>
          <w:sz w:val="28"/>
          <w:szCs w:val="28"/>
        </w:rPr>
        <w:t xml:space="preserve"> дальньої зони.</w:t>
      </w:r>
    </w:p>
    <w:p w:rsidR="00FB0ECD" w:rsidRDefault="00FB0ECD" w:rsidP="00FB0ECD">
      <w:pPr>
        <w:jc w:val="both"/>
        <w:rPr>
          <w:rFonts w:ascii="Times New Roman" w:hAnsi="Times New Roman" w:cs="Times New Roman"/>
          <w:sz w:val="28"/>
          <w:szCs w:val="28"/>
        </w:rPr>
      </w:pPr>
      <w:r w:rsidRPr="00FB0ECD">
        <w:rPr>
          <w:rFonts w:ascii="Times New Roman" w:hAnsi="Times New Roman" w:cs="Times New Roman"/>
          <w:bCs/>
          <w:sz w:val="28"/>
          <w:szCs w:val="28"/>
        </w:rPr>
        <w:t xml:space="preserve">При подальшому віддаленні від місця вибуху, у міру поглинання енергії коливань на розкритих </w:t>
      </w:r>
      <w:proofErr w:type="spellStart"/>
      <w:r w:rsidRPr="00FB0ECD">
        <w:rPr>
          <w:rFonts w:ascii="Times New Roman" w:hAnsi="Times New Roman" w:cs="Times New Roman"/>
          <w:bCs/>
          <w:sz w:val="28"/>
          <w:szCs w:val="28"/>
        </w:rPr>
        <w:t>тріщинах</w:t>
      </w:r>
      <w:proofErr w:type="spellEnd"/>
      <w:r w:rsidRPr="00FB0ECD">
        <w:rPr>
          <w:rFonts w:ascii="Times New Roman" w:hAnsi="Times New Roman" w:cs="Times New Roman"/>
          <w:bCs/>
          <w:sz w:val="28"/>
          <w:szCs w:val="28"/>
        </w:rPr>
        <w:t xml:space="preserve">, у спектрі як у напрямку паралельному тріщинам, так і в перпендикулярному превалюють </w:t>
      </w:r>
      <w:proofErr w:type="spellStart"/>
      <w:r w:rsidRPr="00FB0ECD">
        <w:rPr>
          <w:rFonts w:ascii="Times New Roman" w:hAnsi="Times New Roman" w:cs="Times New Roman"/>
          <w:bCs/>
          <w:sz w:val="28"/>
          <w:szCs w:val="28"/>
        </w:rPr>
        <w:t>довгоперіодні</w:t>
      </w:r>
      <w:proofErr w:type="spellEnd"/>
      <w:r w:rsidRPr="00FB0ECD">
        <w:rPr>
          <w:rFonts w:ascii="Times New Roman" w:hAnsi="Times New Roman" w:cs="Times New Roman"/>
          <w:bCs/>
          <w:sz w:val="28"/>
          <w:szCs w:val="28"/>
        </w:rPr>
        <w:t xml:space="preserve"> хвилі. Для поверхневих хвиль, для яких загасання в середовищі із </w:t>
      </w:r>
      <w:proofErr w:type="spellStart"/>
      <w:r w:rsidRPr="00FB0ECD">
        <w:rPr>
          <w:rFonts w:ascii="Times New Roman" w:hAnsi="Times New Roman" w:cs="Times New Roman"/>
          <w:bCs/>
          <w:sz w:val="28"/>
          <w:szCs w:val="28"/>
        </w:rPr>
        <w:t>тріщинами</w:t>
      </w:r>
      <w:proofErr w:type="spellEnd"/>
      <w:r w:rsidRPr="00FB0ECD">
        <w:rPr>
          <w:rFonts w:ascii="Times New Roman" w:hAnsi="Times New Roman" w:cs="Times New Roman"/>
          <w:bCs/>
          <w:sz w:val="28"/>
          <w:szCs w:val="28"/>
        </w:rPr>
        <w:t xml:space="preserve"> і без них буде однакове</w:t>
      </w:r>
      <w:r w:rsidRPr="00FB0ECD">
        <w:rPr>
          <w:rFonts w:ascii="Times New Roman" w:hAnsi="Times New Roman" w:cs="Times New Roman"/>
          <w:sz w:val="28"/>
          <w:szCs w:val="28"/>
        </w:rPr>
        <w:t xml:space="preserve">, інтенсивність </w:t>
      </w:r>
      <w:proofErr w:type="spellStart"/>
      <w:r w:rsidRPr="00FB0ECD">
        <w:rPr>
          <w:rFonts w:ascii="Times New Roman" w:hAnsi="Times New Roman" w:cs="Times New Roman"/>
          <w:sz w:val="28"/>
          <w:szCs w:val="28"/>
        </w:rPr>
        <w:t>сейсмоколивань</w:t>
      </w:r>
      <w:proofErr w:type="spellEnd"/>
      <w:r w:rsidRPr="00FB0ECD">
        <w:rPr>
          <w:rFonts w:ascii="Times New Roman" w:hAnsi="Times New Roman" w:cs="Times New Roman"/>
          <w:sz w:val="28"/>
          <w:szCs w:val="28"/>
        </w:rPr>
        <w:t xml:space="preserve"> навколо вибуху буде також однакова </w:t>
      </w:r>
      <w:r w:rsidRPr="00FB0ECD">
        <w:rPr>
          <w:rFonts w:ascii="Times New Roman" w:hAnsi="Times New Roman" w:cs="Times New Roman"/>
          <w:sz w:val="28"/>
          <w:szCs w:val="28"/>
        </w:rPr>
        <w:lastRenderedPageBreak/>
        <w:t>(</w:t>
      </w:r>
      <w:proofErr w:type="spellStart"/>
      <w:r w:rsidRPr="00FB0ECD">
        <w:rPr>
          <w:rFonts w:ascii="Times New Roman" w:hAnsi="Times New Roman" w:cs="Times New Roman"/>
          <w:i/>
          <w:sz w:val="28"/>
          <w:szCs w:val="28"/>
        </w:rPr>
        <w:t>k</w:t>
      </w:r>
      <w:r w:rsidRPr="00FB0ECD">
        <w:rPr>
          <w:rFonts w:ascii="Times New Roman" w:hAnsi="Times New Roman" w:cs="Times New Roman"/>
          <w:i/>
          <w:iCs/>
          <w:sz w:val="28"/>
          <w:szCs w:val="28"/>
          <w:vertAlign w:val="subscript"/>
        </w:rPr>
        <w:t>sa</w:t>
      </w:r>
      <w:proofErr w:type="spellEnd"/>
      <w:r w:rsidRPr="00FB0ECD">
        <w:rPr>
          <w:rFonts w:ascii="Times New Roman" w:hAnsi="Times New Roman" w:cs="Times New Roman"/>
          <w:iCs/>
          <w:sz w:val="28"/>
          <w:szCs w:val="28"/>
          <w:vertAlign w:val="subscript"/>
        </w:rPr>
        <w:t> </w:t>
      </w:r>
      <w:r w:rsidRPr="00FB0ECD">
        <w:rPr>
          <w:rFonts w:ascii="Times New Roman" w:hAnsi="Times New Roman" w:cs="Times New Roman"/>
          <w:iCs/>
          <w:sz w:val="28"/>
          <w:szCs w:val="28"/>
        </w:rPr>
        <w:t>= </w:t>
      </w:r>
      <w:r w:rsidRPr="00FB0ECD">
        <w:rPr>
          <w:rFonts w:ascii="Times New Roman" w:hAnsi="Times New Roman" w:cs="Times New Roman"/>
          <w:sz w:val="28"/>
          <w:szCs w:val="28"/>
        </w:rPr>
        <w:t xml:space="preserve">1), а </w:t>
      </w:r>
      <w:proofErr w:type="spellStart"/>
      <w:r w:rsidRPr="00FB0ECD">
        <w:rPr>
          <w:rFonts w:ascii="Times New Roman" w:hAnsi="Times New Roman" w:cs="Times New Roman"/>
          <w:sz w:val="28"/>
          <w:szCs w:val="28"/>
        </w:rPr>
        <w:t>ізосейсми</w:t>
      </w:r>
      <w:proofErr w:type="spellEnd"/>
      <w:r w:rsidRPr="00FB0ECD">
        <w:rPr>
          <w:rFonts w:ascii="Times New Roman" w:hAnsi="Times New Roman" w:cs="Times New Roman"/>
          <w:sz w:val="28"/>
          <w:szCs w:val="28"/>
        </w:rPr>
        <w:t xml:space="preserve"> приймуть круглу форму, що характеризується залежністю наведеною на </w:t>
      </w:r>
      <w:r w:rsidRPr="00FB0ECD">
        <w:rPr>
          <w:rFonts w:ascii="Times New Roman" w:hAnsi="Times New Roman" w:cs="Times New Roman"/>
          <w:i/>
          <w:sz w:val="28"/>
          <w:szCs w:val="28"/>
        </w:rPr>
        <w:t>рис. </w:t>
      </w:r>
      <w:r w:rsidR="000824F5">
        <w:rPr>
          <w:rFonts w:ascii="Times New Roman" w:hAnsi="Times New Roman" w:cs="Times New Roman"/>
          <w:i/>
          <w:sz w:val="28"/>
          <w:szCs w:val="28"/>
        </w:rPr>
        <w:t>2</w:t>
      </w:r>
      <w:r w:rsidRPr="00FB0ECD">
        <w:rPr>
          <w:rFonts w:ascii="Times New Roman" w:hAnsi="Times New Roman" w:cs="Times New Roman"/>
          <w:i/>
          <w:sz w:val="28"/>
          <w:szCs w:val="28"/>
        </w:rPr>
        <w:t>.5, б.</w:t>
      </w:r>
    </w:p>
    <w:p w:rsidR="000824F5" w:rsidRPr="00FB0ECD" w:rsidRDefault="000824F5" w:rsidP="00FB0ECD">
      <w:pPr>
        <w:jc w:val="both"/>
        <w:rPr>
          <w:rFonts w:ascii="Times New Roman" w:hAnsi="Times New Roman" w:cs="Times New Roman"/>
          <w:sz w:val="28"/>
          <w:szCs w:val="28"/>
        </w:rPr>
      </w:pPr>
    </w:p>
    <w:tbl>
      <w:tblPr>
        <w:tblW w:w="9526" w:type="dxa"/>
        <w:jc w:val="center"/>
        <w:tblLayout w:type="fixed"/>
        <w:tblLook w:val="04A0" w:firstRow="1" w:lastRow="0" w:firstColumn="1" w:lastColumn="0" w:noHBand="0" w:noVBand="1"/>
      </w:tblPr>
      <w:tblGrid>
        <w:gridCol w:w="4565"/>
        <w:gridCol w:w="4961"/>
      </w:tblGrid>
      <w:tr w:rsidR="00FB0ECD" w:rsidRPr="00FB0ECD" w:rsidTr="00FB0ECD">
        <w:trPr>
          <w:trHeight w:val="48"/>
          <w:jc w:val="center"/>
        </w:trPr>
        <w:tc>
          <w:tcPr>
            <w:tcW w:w="4565" w:type="dxa"/>
            <w:vAlign w:val="bottom"/>
          </w:tcPr>
          <w:p w:rsidR="00FB0ECD" w:rsidRPr="00FB0ECD" w:rsidRDefault="00FB0ECD" w:rsidP="000824F5">
            <w:pPr>
              <w:jc w:val="center"/>
              <w:rPr>
                <w:rFonts w:ascii="Times New Roman" w:hAnsi="Times New Roman" w:cs="Times New Roman"/>
                <w:i/>
                <w:sz w:val="28"/>
                <w:szCs w:val="28"/>
              </w:rPr>
            </w:pPr>
            <w:r w:rsidRPr="00FB0ECD">
              <w:rPr>
                <w:rFonts w:ascii="Times New Roman" w:hAnsi="Times New Roman" w:cs="Times New Roman"/>
                <w:i/>
                <w:noProof/>
                <w:sz w:val="28"/>
                <w:szCs w:val="28"/>
                <w:lang w:eastAsia="uk-UA"/>
              </w:rPr>
              <w:drawing>
                <wp:inline distT="0" distB="0" distL="0" distR="0">
                  <wp:extent cx="1741170" cy="16535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5" cstate="print">
                            <a:extLst>
                              <a:ext uri="{28A0092B-C50C-407E-A947-70E740481C1C}">
                                <a14:useLocalDpi xmlns:a14="http://schemas.microsoft.com/office/drawing/2010/main" val="0"/>
                              </a:ext>
                            </a:extLst>
                          </a:blip>
                          <a:srcRect l="19089" t="21887" r="27286" b="10310"/>
                          <a:stretch>
                            <a:fillRect/>
                          </a:stretch>
                        </pic:blipFill>
                        <pic:spPr bwMode="auto">
                          <a:xfrm>
                            <a:off x="0" y="0"/>
                            <a:ext cx="1741170" cy="1653540"/>
                          </a:xfrm>
                          <a:prstGeom prst="rect">
                            <a:avLst/>
                          </a:prstGeom>
                          <a:noFill/>
                          <a:ln>
                            <a:noFill/>
                          </a:ln>
                        </pic:spPr>
                      </pic:pic>
                    </a:graphicData>
                  </a:graphic>
                </wp:inline>
              </w:drawing>
            </w:r>
          </w:p>
          <w:p w:rsidR="00FB0ECD" w:rsidRPr="00FB0ECD" w:rsidRDefault="00FB0ECD" w:rsidP="00FB0ECD">
            <w:pPr>
              <w:jc w:val="center"/>
              <w:rPr>
                <w:rFonts w:ascii="Times New Roman" w:hAnsi="Times New Roman" w:cs="Times New Roman"/>
                <w:i/>
                <w:sz w:val="28"/>
                <w:szCs w:val="28"/>
              </w:rPr>
            </w:pPr>
            <w:r w:rsidRPr="00FB0ECD">
              <w:rPr>
                <w:rFonts w:ascii="Times New Roman" w:hAnsi="Times New Roman" w:cs="Times New Roman"/>
                <w:i/>
                <w:sz w:val="28"/>
                <w:szCs w:val="28"/>
              </w:rPr>
              <w:t>а</w:t>
            </w:r>
          </w:p>
        </w:tc>
        <w:tc>
          <w:tcPr>
            <w:tcW w:w="4961" w:type="dxa"/>
            <w:vAlign w:val="bottom"/>
          </w:tcPr>
          <w:p w:rsidR="00FB0ECD" w:rsidRPr="00FB0ECD" w:rsidRDefault="00FB0ECD" w:rsidP="000824F5">
            <w:pPr>
              <w:jc w:val="center"/>
              <w:rPr>
                <w:rFonts w:ascii="Times New Roman" w:hAnsi="Times New Roman" w:cs="Times New Roman"/>
                <w:i/>
                <w:sz w:val="28"/>
                <w:szCs w:val="28"/>
              </w:rPr>
            </w:pPr>
            <w:r w:rsidRPr="00FB0ECD">
              <w:rPr>
                <w:rFonts w:ascii="Times New Roman" w:hAnsi="Times New Roman" w:cs="Times New Roman"/>
                <w:i/>
                <w:noProof/>
                <w:sz w:val="28"/>
                <w:szCs w:val="28"/>
                <w:lang w:eastAsia="uk-UA"/>
              </w:rPr>
              <w:drawing>
                <wp:inline distT="0" distB="0" distL="0" distR="0">
                  <wp:extent cx="2042795" cy="14204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6" cstate="print">
                            <a:extLst>
                              <a:ext uri="{28A0092B-C50C-407E-A947-70E740481C1C}">
                                <a14:useLocalDpi xmlns:a14="http://schemas.microsoft.com/office/drawing/2010/main" val="0"/>
                              </a:ext>
                            </a:extLst>
                          </a:blip>
                          <a:srcRect l="18576" t="26556" r="20648" b="17607"/>
                          <a:stretch>
                            <a:fillRect/>
                          </a:stretch>
                        </pic:blipFill>
                        <pic:spPr bwMode="auto">
                          <a:xfrm>
                            <a:off x="0" y="0"/>
                            <a:ext cx="2042795" cy="1420495"/>
                          </a:xfrm>
                          <a:prstGeom prst="rect">
                            <a:avLst/>
                          </a:prstGeom>
                          <a:noFill/>
                          <a:ln>
                            <a:noFill/>
                          </a:ln>
                        </pic:spPr>
                      </pic:pic>
                    </a:graphicData>
                  </a:graphic>
                </wp:inline>
              </w:drawing>
            </w:r>
          </w:p>
          <w:p w:rsidR="00FB0ECD" w:rsidRPr="00FB0ECD" w:rsidRDefault="00FB0ECD" w:rsidP="00FB0ECD">
            <w:pPr>
              <w:jc w:val="center"/>
              <w:rPr>
                <w:rFonts w:ascii="Times New Roman" w:hAnsi="Times New Roman" w:cs="Times New Roman"/>
                <w:i/>
                <w:sz w:val="28"/>
                <w:szCs w:val="28"/>
              </w:rPr>
            </w:pPr>
            <w:r w:rsidRPr="00FB0ECD">
              <w:rPr>
                <w:rFonts w:ascii="Times New Roman" w:hAnsi="Times New Roman" w:cs="Times New Roman"/>
                <w:i/>
                <w:sz w:val="28"/>
                <w:szCs w:val="28"/>
              </w:rPr>
              <w:t>б</w:t>
            </w:r>
          </w:p>
        </w:tc>
      </w:tr>
      <w:tr w:rsidR="00FB0ECD" w:rsidRPr="00FB0ECD" w:rsidTr="00FB0ECD">
        <w:trPr>
          <w:trHeight w:val="154"/>
          <w:jc w:val="center"/>
        </w:trPr>
        <w:tc>
          <w:tcPr>
            <w:tcW w:w="9526" w:type="dxa"/>
            <w:gridSpan w:val="2"/>
          </w:tcPr>
          <w:p w:rsidR="00FB0ECD" w:rsidRPr="00FB0ECD" w:rsidRDefault="00FB0ECD" w:rsidP="000824F5">
            <w:pPr>
              <w:rPr>
                <w:rFonts w:ascii="Times New Roman" w:hAnsi="Times New Roman" w:cs="Times New Roman"/>
                <w:b/>
                <w:sz w:val="28"/>
                <w:szCs w:val="28"/>
              </w:rPr>
            </w:pPr>
          </w:p>
          <w:p w:rsidR="00FB0ECD" w:rsidRPr="00FB0ECD" w:rsidRDefault="000824F5" w:rsidP="00FB0ECD">
            <w:pPr>
              <w:jc w:val="center"/>
              <w:rPr>
                <w:rFonts w:ascii="Times New Roman" w:hAnsi="Times New Roman" w:cs="Times New Roman"/>
                <w:b/>
                <w:sz w:val="28"/>
                <w:szCs w:val="28"/>
              </w:rPr>
            </w:pPr>
            <w:r>
              <w:rPr>
                <w:rFonts w:ascii="Times New Roman" w:hAnsi="Times New Roman" w:cs="Times New Roman"/>
                <w:b/>
                <w:sz w:val="28"/>
                <w:szCs w:val="28"/>
              </w:rPr>
              <w:t>Рис. 2</w:t>
            </w:r>
            <w:r w:rsidR="00FB0ECD" w:rsidRPr="00FB0ECD">
              <w:rPr>
                <w:rFonts w:ascii="Times New Roman" w:hAnsi="Times New Roman" w:cs="Times New Roman"/>
                <w:b/>
                <w:sz w:val="28"/>
                <w:szCs w:val="28"/>
              </w:rPr>
              <w:t xml:space="preserve">.5. Залежність коефіцієнта </w:t>
            </w:r>
            <w:proofErr w:type="spellStart"/>
            <w:r w:rsidR="00FB0ECD" w:rsidRPr="00FB0ECD">
              <w:rPr>
                <w:rFonts w:ascii="Times New Roman" w:hAnsi="Times New Roman" w:cs="Times New Roman"/>
                <w:b/>
                <w:sz w:val="28"/>
                <w:szCs w:val="28"/>
              </w:rPr>
              <w:t>сейсмоанізотропії</w:t>
            </w:r>
            <w:proofErr w:type="spellEnd"/>
            <w:r w:rsidR="00FB0ECD" w:rsidRPr="00FB0ECD">
              <w:rPr>
                <w:rFonts w:ascii="Times New Roman" w:hAnsi="Times New Roman" w:cs="Times New Roman"/>
                <w:b/>
                <w:sz w:val="28"/>
                <w:szCs w:val="28"/>
              </w:rPr>
              <w:t xml:space="preserve"> (</w:t>
            </w:r>
            <w:proofErr w:type="spellStart"/>
            <w:r w:rsidR="00FB0ECD" w:rsidRPr="00FB0ECD">
              <w:rPr>
                <w:rFonts w:ascii="Times New Roman" w:hAnsi="Times New Roman" w:cs="Times New Roman"/>
                <w:b/>
                <w:i/>
                <w:iCs/>
                <w:sz w:val="28"/>
                <w:szCs w:val="28"/>
              </w:rPr>
              <w:t>k</w:t>
            </w:r>
            <w:r w:rsidR="00FB0ECD" w:rsidRPr="00FB0ECD">
              <w:rPr>
                <w:rFonts w:ascii="Times New Roman" w:hAnsi="Times New Roman" w:cs="Times New Roman"/>
                <w:b/>
                <w:i/>
                <w:iCs/>
                <w:sz w:val="28"/>
                <w:szCs w:val="28"/>
                <w:vertAlign w:val="subscript"/>
              </w:rPr>
              <w:t>sa</w:t>
            </w:r>
            <w:proofErr w:type="spellEnd"/>
            <w:r w:rsidR="00FB0ECD" w:rsidRPr="00FB0ECD">
              <w:rPr>
                <w:rFonts w:ascii="Times New Roman" w:hAnsi="Times New Roman" w:cs="Times New Roman"/>
                <w:b/>
                <w:sz w:val="28"/>
                <w:szCs w:val="28"/>
              </w:rPr>
              <w:t>)</w:t>
            </w:r>
          </w:p>
          <w:p w:rsidR="00FB0ECD" w:rsidRPr="00FB0ECD" w:rsidRDefault="00FB0ECD" w:rsidP="00FB0ECD">
            <w:pPr>
              <w:jc w:val="center"/>
              <w:rPr>
                <w:rFonts w:ascii="Times New Roman" w:hAnsi="Times New Roman" w:cs="Times New Roman"/>
                <w:sz w:val="28"/>
                <w:szCs w:val="28"/>
              </w:rPr>
            </w:pPr>
            <w:r w:rsidRPr="00FB0ECD">
              <w:rPr>
                <w:rFonts w:ascii="Times New Roman" w:hAnsi="Times New Roman" w:cs="Times New Roman"/>
                <w:i/>
                <w:sz w:val="28"/>
                <w:szCs w:val="28"/>
              </w:rPr>
              <w:t xml:space="preserve">а </w:t>
            </w:r>
            <w:r w:rsidRPr="00FB0ECD">
              <w:rPr>
                <w:rFonts w:ascii="Times New Roman" w:hAnsi="Times New Roman" w:cs="Times New Roman"/>
                <w:sz w:val="28"/>
                <w:szCs w:val="28"/>
              </w:rPr>
              <w:t xml:space="preserve">– від відстані при масі заряду в групі </w:t>
            </w:r>
            <w:smartTag w:uri="urn:schemas-microsoft-com:office:smarttags" w:element="metricconverter">
              <w:smartTagPr>
                <w:attr w:name="ProductID" w:val="2400 кг"/>
              </w:smartTagPr>
              <w:r w:rsidRPr="00FB0ECD">
                <w:rPr>
                  <w:rFonts w:ascii="Times New Roman" w:hAnsi="Times New Roman" w:cs="Times New Roman"/>
                  <w:sz w:val="28"/>
                  <w:szCs w:val="28"/>
                </w:rPr>
                <w:t>2400 кг</w:t>
              </w:r>
            </w:smartTag>
            <w:r w:rsidRPr="00FB0ECD">
              <w:rPr>
                <w:rFonts w:ascii="Times New Roman" w:hAnsi="Times New Roman" w:cs="Times New Roman"/>
                <w:sz w:val="28"/>
                <w:szCs w:val="28"/>
              </w:rPr>
              <w:t>;</w:t>
            </w:r>
          </w:p>
          <w:p w:rsidR="00FB0ECD" w:rsidRPr="00FB0ECD" w:rsidRDefault="00FB0ECD" w:rsidP="00FB0ECD">
            <w:pPr>
              <w:jc w:val="center"/>
              <w:rPr>
                <w:rFonts w:ascii="Times New Roman" w:hAnsi="Times New Roman" w:cs="Times New Roman"/>
                <w:sz w:val="28"/>
                <w:szCs w:val="28"/>
              </w:rPr>
            </w:pPr>
            <w:r w:rsidRPr="00FB0ECD">
              <w:rPr>
                <w:rFonts w:ascii="Times New Roman" w:hAnsi="Times New Roman" w:cs="Times New Roman"/>
                <w:i/>
                <w:sz w:val="28"/>
                <w:szCs w:val="28"/>
              </w:rPr>
              <w:t>б</w:t>
            </w:r>
            <w:r w:rsidRPr="00FB0ECD">
              <w:rPr>
                <w:rFonts w:ascii="Times New Roman" w:hAnsi="Times New Roman" w:cs="Times New Roman"/>
                <w:sz w:val="28"/>
                <w:szCs w:val="28"/>
              </w:rPr>
              <w:t xml:space="preserve"> –  від відношення </w:t>
            </w:r>
            <w:r w:rsidRPr="00FB0ECD">
              <w:rPr>
                <w:rFonts w:ascii="Times New Roman" w:hAnsi="Times New Roman" w:cs="Times New Roman"/>
                <w:i/>
                <w:iCs/>
                <w:sz w:val="28"/>
                <w:szCs w:val="28"/>
              </w:rPr>
              <w:sym w:font="Symbol" w:char="F06C"/>
            </w:r>
            <w:r w:rsidRPr="00FB0ECD">
              <w:rPr>
                <w:rFonts w:ascii="Times New Roman" w:hAnsi="Times New Roman" w:cs="Times New Roman"/>
                <w:i/>
                <w:iCs/>
                <w:sz w:val="28"/>
                <w:szCs w:val="28"/>
              </w:rPr>
              <w:t>/d</w:t>
            </w:r>
            <w:r w:rsidRPr="00FB0ECD">
              <w:rPr>
                <w:rFonts w:ascii="Times New Roman" w:hAnsi="Times New Roman" w:cs="Times New Roman"/>
                <w:iCs/>
                <w:sz w:val="28"/>
                <w:szCs w:val="28"/>
              </w:rPr>
              <w:sym w:font="Symbol" w:char="F0B4"/>
            </w:r>
            <w:r w:rsidRPr="00FB0ECD">
              <w:rPr>
                <w:rFonts w:ascii="Times New Roman" w:hAnsi="Times New Roman" w:cs="Times New Roman"/>
                <w:iCs/>
                <w:sz w:val="28"/>
                <w:szCs w:val="28"/>
              </w:rPr>
              <w:t>10</w:t>
            </w:r>
            <w:r w:rsidRPr="00FB0ECD">
              <w:rPr>
                <w:rFonts w:ascii="Times New Roman" w:hAnsi="Times New Roman" w:cs="Times New Roman"/>
                <w:iCs/>
                <w:sz w:val="28"/>
                <w:szCs w:val="28"/>
                <w:vertAlign w:val="superscript"/>
              </w:rPr>
              <w:t>-3</w:t>
            </w:r>
            <w:r w:rsidRPr="00FB0ECD">
              <w:rPr>
                <w:rFonts w:ascii="Times New Roman" w:hAnsi="Times New Roman" w:cs="Times New Roman"/>
                <w:iCs/>
                <w:sz w:val="28"/>
                <w:szCs w:val="28"/>
              </w:rPr>
              <w:t xml:space="preserve"> </w:t>
            </w:r>
            <w:r w:rsidRPr="00FB0ECD">
              <w:rPr>
                <w:rFonts w:ascii="Times New Roman" w:hAnsi="Times New Roman" w:cs="Times New Roman"/>
                <w:sz w:val="28"/>
                <w:szCs w:val="28"/>
              </w:rPr>
              <w:t>довжини хвилі до ширини одиночної тріщини;</w:t>
            </w:r>
          </w:p>
          <w:p w:rsidR="00FB0ECD" w:rsidRPr="00FB0ECD" w:rsidRDefault="000824F5" w:rsidP="000824F5">
            <w:pPr>
              <w:jc w:val="center"/>
              <w:rPr>
                <w:rFonts w:ascii="Times New Roman" w:hAnsi="Times New Roman" w:cs="Times New Roman"/>
                <w:b/>
                <w:sz w:val="28"/>
                <w:szCs w:val="28"/>
              </w:rPr>
            </w:pPr>
            <w:r>
              <w:rPr>
                <w:rFonts w:ascii="Times New Roman" w:hAnsi="Times New Roman" w:cs="Times New Roman"/>
                <w:sz w:val="28"/>
                <w:szCs w:val="28"/>
              </w:rPr>
              <w:t xml:space="preserve">1 – граніти в умовах </w:t>
            </w:r>
            <w:r w:rsidRPr="000C7A87">
              <w:rPr>
                <w:rFonts w:ascii="Times New Roman" w:hAnsi="Times New Roman" w:cs="Times New Roman"/>
                <w:sz w:val="28"/>
                <w:szCs w:val="28"/>
              </w:rPr>
              <w:t>«ПАТ Коростенський кар'єр»</w:t>
            </w:r>
            <w:r>
              <w:rPr>
                <w:rFonts w:ascii="Times New Roman" w:hAnsi="Times New Roman" w:cs="Times New Roman"/>
                <w:sz w:val="28"/>
                <w:szCs w:val="28"/>
              </w:rPr>
              <w:t>;</w:t>
            </w:r>
          </w:p>
        </w:tc>
      </w:tr>
    </w:tbl>
    <w:p w:rsidR="00FB0ECD" w:rsidRPr="00FB0ECD" w:rsidRDefault="00FB0ECD" w:rsidP="00FB0ECD">
      <w:pPr>
        <w:jc w:val="both"/>
        <w:rPr>
          <w:rFonts w:ascii="Times New Roman" w:hAnsi="Times New Roman" w:cs="Times New Roman"/>
          <w:sz w:val="28"/>
          <w:szCs w:val="28"/>
        </w:rPr>
      </w:pP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Таким чином, співвідношення </w:t>
      </w:r>
      <w:r w:rsidRPr="00FB0ECD">
        <w:rPr>
          <w:rFonts w:ascii="Times New Roman" w:hAnsi="Times New Roman" w:cs="Times New Roman"/>
          <w:i/>
          <w:iCs/>
          <w:sz w:val="28"/>
          <w:szCs w:val="28"/>
        </w:rPr>
        <w:sym w:font="Symbol" w:char="F06C"/>
      </w:r>
      <w:r w:rsidRPr="00FB0ECD">
        <w:rPr>
          <w:rFonts w:ascii="Times New Roman" w:hAnsi="Times New Roman" w:cs="Times New Roman"/>
          <w:i/>
          <w:iCs/>
          <w:sz w:val="28"/>
          <w:szCs w:val="28"/>
        </w:rPr>
        <w:t>/d</w:t>
      </w:r>
      <w:r w:rsidRPr="00FB0ECD">
        <w:rPr>
          <w:rFonts w:ascii="Times New Roman" w:hAnsi="Times New Roman" w:cs="Times New Roman"/>
          <w:iCs/>
          <w:sz w:val="28"/>
          <w:szCs w:val="28"/>
        </w:rPr>
        <w:t>,</w:t>
      </w:r>
      <w:r w:rsidRPr="00FB0ECD">
        <w:rPr>
          <w:rFonts w:ascii="Times New Roman" w:hAnsi="Times New Roman" w:cs="Times New Roman"/>
          <w:sz w:val="28"/>
          <w:szCs w:val="28"/>
        </w:rPr>
        <w:t xml:space="preserve"> при якому довжина поверхневої хвилі (</w:t>
      </w:r>
      <w:r w:rsidRPr="00FB0ECD">
        <w:rPr>
          <w:rFonts w:ascii="Times New Roman" w:hAnsi="Times New Roman" w:cs="Times New Roman"/>
          <w:i/>
          <w:iCs/>
          <w:sz w:val="28"/>
          <w:szCs w:val="28"/>
        </w:rPr>
        <w:sym w:font="Symbol" w:char="F06C"/>
      </w:r>
      <w:r w:rsidRPr="00FB0ECD">
        <w:rPr>
          <w:rFonts w:ascii="Times New Roman" w:hAnsi="Times New Roman" w:cs="Times New Roman"/>
          <w:sz w:val="28"/>
          <w:szCs w:val="28"/>
        </w:rPr>
        <w:t>) на чотири порядки більше ширини розкритої тріщини (</w:t>
      </w:r>
      <w:r w:rsidRPr="00FB0ECD">
        <w:rPr>
          <w:rFonts w:ascii="Times New Roman" w:hAnsi="Times New Roman" w:cs="Times New Roman"/>
          <w:i/>
          <w:iCs/>
          <w:sz w:val="28"/>
          <w:szCs w:val="28"/>
        </w:rPr>
        <w:t>d</w:t>
      </w:r>
      <w:r w:rsidRPr="00FB0ECD">
        <w:rPr>
          <w:rFonts w:ascii="Times New Roman" w:hAnsi="Times New Roman" w:cs="Times New Roman"/>
          <w:sz w:val="28"/>
          <w:szCs w:val="28"/>
        </w:rPr>
        <w:t xml:space="preserve">) визначає відстані, починаючи з яких </w:t>
      </w:r>
      <w:proofErr w:type="spellStart"/>
      <w:r w:rsidRPr="00FB0ECD">
        <w:rPr>
          <w:rFonts w:ascii="Times New Roman" w:hAnsi="Times New Roman" w:cs="Times New Roman"/>
          <w:sz w:val="28"/>
          <w:szCs w:val="28"/>
        </w:rPr>
        <w:t>ізосейсми</w:t>
      </w:r>
      <w:proofErr w:type="spellEnd"/>
      <w:r w:rsidRPr="00FB0ECD">
        <w:rPr>
          <w:rFonts w:ascii="Times New Roman" w:hAnsi="Times New Roman" w:cs="Times New Roman"/>
          <w:sz w:val="28"/>
          <w:szCs w:val="28"/>
        </w:rPr>
        <w:t xml:space="preserve"> із еліптичної форми перетворюються в округлі. Перехід з однієї форми в іншу визначається не тільки анізотропними властивостями гірського масиву і типом сейсмічних хвиль, але і параметрами, що характеризують вибух, а також відстанню до пункту спостереження.</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За даними експерименту отримані емпіричні коефіцієнти для визначення коефіцієнта </w:t>
      </w:r>
      <w:proofErr w:type="spellStart"/>
      <w:r w:rsidRPr="00FB0ECD">
        <w:rPr>
          <w:rFonts w:ascii="Times New Roman" w:hAnsi="Times New Roman" w:cs="Times New Roman"/>
          <w:sz w:val="28"/>
          <w:szCs w:val="28"/>
        </w:rPr>
        <w:t>сейсмоанізотропії</w:t>
      </w:r>
      <w:proofErr w:type="spellEnd"/>
      <w:r w:rsidRPr="00FB0ECD">
        <w:rPr>
          <w:rFonts w:ascii="Times New Roman" w:hAnsi="Times New Roman" w:cs="Times New Roman"/>
          <w:sz w:val="28"/>
          <w:szCs w:val="28"/>
        </w:rPr>
        <w:t xml:space="preserve"> </w:t>
      </w:r>
      <w:proofErr w:type="spellStart"/>
      <w:r w:rsidRPr="00FB0ECD">
        <w:rPr>
          <w:rFonts w:ascii="Times New Roman" w:hAnsi="Times New Roman" w:cs="Times New Roman"/>
          <w:i/>
          <w:iCs/>
          <w:sz w:val="28"/>
          <w:szCs w:val="28"/>
        </w:rPr>
        <w:t>k</w:t>
      </w:r>
      <w:r w:rsidRPr="00FB0ECD">
        <w:rPr>
          <w:rFonts w:ascii="Times New Roman" w:hAnsi="Times New Roman" w:cs="Times New Roman"/>
          <w:i/>
          <w:iCs/>
          <w:sz w:val="28"/>
          <w:szCs w:val="28"/>
          <w:vertAlign w:val="subscript"/>
        </w:rPr>
        <w:t>sa</w:t>
      </w:r>
      <w:proofErr w:type="spellEnd"/>
      <w:r w:rsidRPr="00FB0ECD">
        <w:rPr>
          <w:rFonts w:ascii="Times New Roman" w:hAnsi="Times New Roman" w:cs="Times New Roman"/>
          <w:sz w:val="28"/>
          <w:szCs w:val="28"/>
        </w:rPr>
        <w:t xml:space="preserve">, за кожним класом геолого-тектонічної моделі гірничого масиву. Аналіз даних </w:t>
      </w:r>
      <w:r w:rsidRPr="00FB0ECD">
        <w:rPr>
          <w:rFonts w:ascii="Times New Roman" w:hAnsi="Times New Roman" w:cs="Times New Roman"/>
          <w:i/>
          <w:sz w:val="28"/>
          <w:szCs w:val="28"/>
        </w:rPr>
        <w:t>рис. </w:t>
      </w:r>
      <w:r w:rsidR="000824F5">
        <w:rPr>
          <w:rFonts w:ascii="Times New Roman" w:hAnsi="Times New Roman" w:cs="Times New Roman"/>
          <w:i/>
          <w:sz w:val="28"/>
          <w:szCs w:val="28"/>
        </w:rPr>
        <w:t>2</w:t>
      </w:r>
      <w:r w:rsidRPr="00FB0ECD">
        <w:rPr>
          <w:rFonts w:ascii="Times New Roman" w:hAnsi="Times New Roman" w:cs="Times New Roman"/>
          <w:i/>
          <w:sz w:val="28"/>
          <w:szCs w:val="28"/>
        </w:rPr>
        <w:t xml:space="preserve">.5,а </w:t>
      </w:r>
      <w:r w:rsidRPr="00FB0ECD">
        <w:rPr>
          <w:rFonts w:ascii="Times New Roman" w:hAnsi="Times New Roman" w:cs="Times New Roman"/>
          <w:sz w:val="28"/>
          <w:szCs w:val="28"/>
        </w:rPr>
        <w:t xml:space="preserve">показує, що для гранітів 1 класу підкласу А коефіцієнти пропорційності в 3,5–3,7 рази більші порівняно з вапняками </w:t>
      </w:r>
      <w:r w:rsidRPr="00FB0ECD">
        <w:rPr>
          <w:rFonts w:ascii="Times New Roman" w:hAnsi="Times New Roman" w:cs="Times New Roman"/>
          <w:sz w:val="28"/>
          <w:szCs w:val="28"/>
          <w:lang w:val="en-US"/>
        </w:rPr>
        <w:t>II</w:t>
      </w:r>
      <w:r w:rsidRPr="00FB0ECD">
        <w:rPr>
          <w:rFonts w:ascii="Times New Roman" w:hAnsi="Times New Roman" w:cs="Times New Roman"/>
          <w:sz w:val="28"/>
          <w:szCs w:val="28"/>
        </w:rPr>
        <w:t xml:space="preserve"> класу геолого-тектонічної структури. На цій основі можна вважати, що вплив анізотропії, у вигляді поодиноких тектонічних розломів, характерний тільки для гранітних масивів гірських порід у порівнянні з вапняковими. Тому для гранітів </w:t>
      </w:r>
      <w:r w:rsidRPr="00FB0ECD">
        <w:rPr>
          <w:rFonts w:ascii="Times New Roman" w:hAnsi="Times New Roman" w:cs="Times New Roman"/>
          <w:sz w:val="28"/>
          <w:szCs w:val="28"/>
          <w:lang w:val="en-US"/>
        </w:rPr>
        <w:t>I </w:t>
      </w:r>
      <w:r w:rsidRPr="00FB0ECD">
        <w:rPr>
          <w:rFonts w:ascii="Times New Roman" w:hAnsi="Times New Roman" w:cs="Times New Roman"/>
          <w:sz w:val="28"/>
          <w:szCs w:val="28"/>
        </w:rPr>
        <w:t xml:space="preserve">класу підкласу Б, в яких знаходиться кар’єр і прилегла до нього територія, коефіцієнт </w:t>
      </w:r>
      <w:proofErr w:type="spellStart"/>
      <w:r w:rsidRPr="00FB0ECD">
        <w:rPr>
          <w:rFonts w:ascii="Times New Roman" w:hAnsi="Times New Roman" w:cs="Times New Roman"/>
          <w:sz w:val="28"/>
          <w:szCs w:val="28"/>
        </w:rPr>
        <w:t>сейсмоанізотропії</w:t>
      </w:r>
      <w:proofErr w:type="spellEnd"/>
      <w:r w:rsidRPr="00FB0ECD">
        <w:rPr>
          <w:rFonts w:ascii="Times New Roman" w:hAnsi="Times New Roman" w:cs="Times New Roman"/>
          <w:sz w:val="28"/>
          <w:szCs w:val="28"/>
        </w:rPr>
        <w:t xml:space="preserve"> </w:t>
      </w:r>
      <w:proofErr w:type="spellStart"/>
      <w:r w:rsidRPr="00FB0ECD">
        <w:rPr>
          <w:rFonts w:ascii="Times New Roman" w:hAnsi="Times New Roman" w:cs="Times New Roman"/>
          <w:i/>
          <w:iCs/>
          <w:sz w:val="28"/>
          <w:szCs w:val="28"/>
        </w:rPr>
        <w:t>k</w:t>
      </w:r>
      <w:r w:rsidRPr="00FB0ECD">
        <w:rPr>
          <w:rFonts w:ascii="Times New Roman" w:hAnsi="Times New Roman" w:cs="Times New Roman"/>
          <w:i/>
          <w:iCs/>
          <w:sz w:val="28"/>
          <w:szCs w:val="28"/>
          <w:vertAlign w:val="subscript"/>
        </w:rPr>
        <w:t>sa</w:t>
      </w:r>
      <w:proofErr w:type="spellEnd"/>
      <w:r w:rsidRPr="00FB0ECD">
        <w:rPr>
          <w:rFonts w:ascii="Times New Roman" w:hAnsi="Times New Roman" w:cs="Times New Roman"/>
          <w:sz w:val="28"/>
          <w:szCs w:val="28"/>
        </w:rPr>
        <w:t xml:space="preserve">, необхідно визначати по різних сторонах від тектонічного розлому. Відхилення форми ізосейсм від кола в різних геолого-тектонічних структурах місцевості гірничого масиву, в якій розташовані кар’єр і прилеглі до нього зони охоронних об’єктів, дають можливість одержати значення коефіцієнтів </w:t>
      </w:r>
      <w:proofErr w:type="spellStart"/>
      <w:r w:rsidRPr="00FB0ECD">
        <w:rPr>
          <w:rFonts w:ascii="Times New Roman" w:hAnsi="Times New Roman" w:cs="Times New Roman"/>
          <w:sz w:val="28"/>
          <w:szCs w:val="28"/>
        </w:rPr>
        <w:t>сейсмоанізотропії</w:t>
      </w:r>
      <w:proofErr w:type="spellEnd"/>
      <w:r w:rsidRPr="00FB0ECD">
        <w:rPr>
          <w:rFonts w:ascii="Times New Roman" w:hAnsi="Times New Roman" w:cs="Times New Roman"/>
          <w:sz w:val="28"/>
          <w:szCs w:val="28"/>
        </w:rPr>
        <w:t xml:space="preserve"> по залежності: </w:t>
      </w:r>
      <w:proofErr w:type="spellStart"/>
      <w:r w:rsidRPr="00FB0ECD">
        <w:rPr>
          <w:rFonts w:ascii="Times New Roman" w:hAnsi="Times New Roman" w:cs="Times New Roman"/>
          <w:i/>
          <w:sz w:val="28"/>
          <w:szCs w:val="28"/>
        </w:rPr>
        <w:t>k</w:t>
      </w:r>
      <w:r w:rsidRPr="00FB0ECD">
        <w:rPr>
          <w:rFonts w:ascii="Times New Roman" w:hAnsi="Times New Roman" w:cs="Times New Roman"/>
          <w:i/>
          <w:sz w:val="28"/>
          <w:szCs w:val="28"/>
          <w:vertAlign w:val="subscript"/>
        </w:rPr>
        <w:t>sa</w:t>
      </w:r>
      <w:proofErr w:type="spellEnd"/>
      <w:r w:rsidRPr="00FB0ECD">
        <w:rPr>
          <w:rFonts w:ascii="Times New Roman" w:hAnsi="Times New Roman" w:cs="Times New Roman"/>
          <w:i/>
          <w:sz w:val="28"/>
          <w:szCs w:val="28"/>
          <w:vertAlign w:val="subscript"/>
        </w:rPr>
        <w:t xml:space="preserve"> </w:t>
      </w:r>
      <w:r w:rsidRPr="00FB0ECD">
        <w:rPr>
          <w:rFonts w:ascii="Times New Roman" w:hAnsi="Times New Roman" w:cs="Times New Roman"/>
          <w:i/>
          <w:sz w:val="28"/>
          <w:szCs w:val="28"/>
        </w:rPr>
        <w:t xml:space="preserve">= </w:t>
      </w:r>
      <w:proofErr w:type="spellStart"/>
      <w:r w:rsidRPr="00FB0ECD">
        <w:rPr>
          <w:rFonts w:ascii="Times New Roman" w:hAnsi="Times New Roman" w:cs="Times New Roman"/>
          <w:i/>
          <w:sz w:val="28"/>
          <w:szCs w:val="28"/>
        </w:rPr>
        <w:t>К</w:t>
      </w:r>
      <w:r w:rsidRPr="00FB0ECD">
        <w:rPr>
          <w:rFonts w:ascii="Times New Roman" w:hAnsi="Times New Roman" w:cs="Times New Roman"/>
          <w:i/>
          <w:sz w:val="28"/>
          <w:szCs w:val="28"/>
          <w:vertAlign w:val="subscript"/>
        </w:rPr>
        <w:t>с</w:t>
      </w:r>
      <w:proofErr w:type="spellEnd"/>
      <w:r w:rsidRPr="00FB0ECD">
        <w:rPr>
          <w:rFonts w:ascii="Times New Roman" w:hAnsi="Times New Roman" w:cs="Times New Roman"/>
          <w:i/>
          <w:sz w:val="28"/>
          <w:szCs w:val="28"/>
          <w:vertAlign w:val="subscript"/>
        </w:rPr>
        <w:t xml:space="preserve"> </w:t>
      </w:r>
      <w:proofErr w:type="spellStart"/>
      <w:r w:rsidRPr="00FB0ECD">
        <w:rPr>
          <w:rFonts w:ascii="Times New Roman" w:hAnsi="Times New Roman" w:cs="Times New Roman"/>
          <w:i/>
          <w:sz w:val="28"/>
          <w:szCs w:val="28"/>
        </w:rPr>
        <w:t>е</w:t>
      </w:r>
      <w:r w:rsidRPr="00FB0ECD">
        <w:rPr>
          <w:rFonts w:ascii="Times New Roman" w:hAnsi="Times New Roman" w:cs="Times New Roman"/>
          <w:i/>
          <w:sz w:val="28"/>
          <w:szCs w:val="28"/>
          <w:vertAlign w:val="superscript"/>
        </w:rPr>
        <w:t>n</w:t>
      </w:r>
      <w:proofErr w:type="spellEnd"/>
      <w:r w:rsidRPr="00FB0ECD">
        <w:rPr>
          <w:rFonts w:ascii="Times New Roman" w:hAnsi="Times New Roman" w:cs="Times New Roman"/>
          <w:sz w:val="28"/>
          <w:szCs w:val="28"/>
        </w:rPr>
        <w:t xml:space="preserve">, де </w:t>
      </w:r>
      <w:proofErr w:type="spellStart"/>
      <w:r w:rsidRPr="00FB0ECD">
        <w:rPr>
          <w:rFonts w:ascii="Times New Roman" w:hAnsi="Times New Roman" w:cs="Times New Roman"/>
          <w:i/>
          <w:sz w:val="28"/>
          <w:szCs w:val="28"/>
        </w:rPr>
        <w:t>К</w:t>
      </w:r>
      <w:r w:rsidRPr="00FB0ECD">
        <w:rPr>
          <w:rFonts w:ascii="Times New Roman" w:hAnsi="Times New Roman" w:cs="Times New Roman"/>
          <w:i/>
          <w:sz w:val="28"/>
          <w:szCs w:val="28"/>
          <w:vertAlign w:val="subscript"/>
        </w:rPr>
        <w:t>с</w:t>
      </w:r>
      <w:proofErr w:type="spellEnd"/>
      <w:r w:rsidRPr="00FB0ECD">
        <w:rPr>
          <w:rFonts w:ascii="Times New Roman" w:hAnsi="Times New Roman" w:cs="Times New Roman"/>
          <w:sz w:val="28"/>
          <w:szCs w:val="28"/>
        </w:rPr>
        <w:t xml:space="preserve"> і </w:t>
      </w:r>
      <w:r w:rsidRPr="00FB0ECD">
        <w:rPr>
          <w:rFonts w:ascii="Times New Roman" w:hAnsi="Times New Roman" w:cs="Times New Roman"/>
          <w:i/>
          <w:sz w:val="28"/>
          <w:szCs w:val="28"/>
        </w:rPr>
        <w:t>n</w:t>
      </w:r>
      <w:r w:rsidRPr="00FB0ECD">
        <w:rPr>
          <w:rFonts w:ascii="Times New Roman" w:hAnsi="Times New Roman" w:cs="Times New Roman"/>
          <w:sz w:val="28"/>
          <w:szCs w:val="28"/>
        </w:rPr>
        <w:t xml:space="preserve"> емпіричні коефіцієнти, які наведені в </w:t>
      </w:r>
      <w:r w:rsidRPr="00FB0ECD">
        <w:rPr>
          <w:rFonts w:ascii="Times New Roman" w:hAnsi="Times New Roman" w:cs="Times New Roman"/>
          <w:i/>
          <w:sz w:val="28"/>
          <w:szCs w:val="28"/>
        </w:rPr>
        <w:t>табл. </w:t>
      </w:r>
      <w:r w:rsidR="000824F5">
        <w:rPr>
          <w:rFonts w:ascii="Times New Roman" w:hAnsi="Times New Roman" w:cs="Times New Roman"/>
          <w:i/>
          <w:sz w:val="28"/>
          <w:szCs w:val="28"/>
        </w:rPr>
        <w:t>2</w:t>
      </w:r>
      <w:r w:rsidRPr="00FB0ECD">
        <w:rPr>
          <w:rFonts w:ascii="Times New Roman" w:hAnsi="Times New Roman" w:cs="Times New Roman"/>
          <w:i/>
          <w:sz w:val="28"/>
          <w:szCs w:val="28"/>
        </w:rPr>
        <w:t>.2.</w:t>
      </w:r>
    </w:p>
    <w:p w:rsidR="00FB0ECD" w:rsidRPr="00FB0ECD" w:rsidRDefault="000824F5" w:rsidP="000824F5">
      <w:pPr>
        <w:jc w:val="right"/>
        <w:rPr>
          <w:rFonts w:ascii="Times New Roman" w:hAnsi="Times New Roman" w:cs="Times New Roman"/>
          <w:i/>
          <w:sz w:val="28"/>
          <w:szCs w:val="28"/>
        </w:rPr>
      </w:pPr>
      <w:r>
        <w:rPr>
          <w:rFonts w:ascii="Times New Roman" w:hAnsi="Times New Roman" w:cs="Times New Roman"/>
          <w:i/>
          <w:sz w:val="28"/>
          <w:szCs w:val="28"/>
        </w:rPr>
        <w:lastRenderedPageBreak/>
        <w:t>Таблиця 2</w:t>
      </w:r>
      <w:r w:rsidR="00FB0ECD" w:rsidRPr="00FB0ECD">
        <w:rPr>
          <w:rFonts w:ascii="Times New Roman" w:hAnsi="Times New Roman" w:cs="Times New Roman"/>
          <w:i/>
          <w:sz w:val="28"/>
          <w:szCs w:val="28"/>
        </w:rPr>
        <w:t>.2</w:t>
      </w:r>
    </w:p>
    <w:p w:rsidR="00FB0ECD" w:rsidRPr="000824F5" w:rsidRDefault="00FB0ECD" w:rsidP="000824F5">
      <w:pPr>
        <w:jc w:val="center"/>
        <w:rPr>
          <w:rFonts w:ascii="Times New Roman" w:hAnsi="Times New Roman" w:cs="Times New Roman"/>
          <w:b/>
          <w:sz w:val="28"/>
          <w:szCs w:val="28"/>
        </w:rPr>
      </w:pPr>
      <w:r w:rsidRPr="00FB0ECD">
        <w:rPr>
          <w:rFonts w:ascii="Times New Roman" w:hAnsi="Times New Roman" w:cs="Times New Roman"/>
          <w:b/>
          <w:sz w:val="28"/>
          <w:szCs w:val="28"/>
        </w:rPr>
        <w:t xml:space="preserve">Значення коефіцієнтів </w:t>
      </w:r>
      <w:proofErr w:type="spellStart"/>
      <w:r w:rsidRPr="00FB0ECD">
        <w:rPr>
          <w:rFonts w:ascii="Times New Roman" w:hAnsi="Times New Roman" w:cs="Times New Roman"/>
          <w:b/>
          <w:sz w:val="28"/>
          <w:szCs w:val="28"/>
        </w:rPr>
        <w:t>сейсмоанізотропії</w:t>
      </w:r>
      <w:proofErr w:type="spellEnd"/>
      <w:r w:rsidR="000824F5">
        <w:rPr>
          <w:rFonts w:ascii="Times New Roman" w:hAnsi="Times New Roman" w:cs="Times New Roman"/>
          <w:b/>
          <w:sz w:val="28"/>
          <w:szCs w:val="28"/>
        </w:rPr>
        <w:t xml:space="preserve"> в умовах </w:t>
      </w:r>
      <w:r w:rsidR="000824F5" w:rsidRPr="000C7A87">
        <w:rPr>
          <w:rFonts w:ascii="Times New Roman" w:hAnsi="Times New Roman" w:cs="Times New Roman"/>
          <w:sz w:val="28"/>
          <w:szCs w:val="28"/>
        </w:rPr>
        <w:t>«ПАТ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277"/>
        <w:gridCol w:w="2097"/>
        <w:gridCol w:w="2235"/>
      </w:tblGrid>
      <w:tr w:rsidR="00FB0ECD" w:rsidRPr="00FB0ECD" w:rsidTr="000824F5">
        <w:trPr>
          <w:trHeight w:val="20"/>
          <w:jc w:val="center"/>
        </w:trPr>
        <w:tc>
          <w:tcPr>
            <w:tcW w:w="2746" w:type="pct"/>
            <w:vMerge w:val="restart"/>
            <w:tcBorders>
              <w:top w:val="double" w:sz="4" w:space="0" w:color="auto"/>
              <w:bottom w:val="single" w:sz="4" w:space="0" w:color="auto"/>
            </w:tcBorders>
            <w:vAlign w:val="center"/>
          </w:tcPr>
          <w:p w:rsidR="00FB0ECD" w:rsidRPr="00FB0ECD" w:rsidRDefault="00FB0ECD" w:rsidP="000824F5">
            <w:pPr>
              <w:jc w:val="both"/>
              <w:rPr>
                <w:rFonts w:ascii="Times New Roman" w:hAnsi="Times New Roman" w:cs="Times New Roman"/>
                <w:sz w:val="28"/>
                <w:szCs w:val="28"/>
              </w:rPr>
            </w:pPr>
            <w:r w:rsidRPr="00FB0ECD">
              <w:rPr>
                <w:rFonts w:ascii="Times New Roman" w:hAnsi="Times New Roman" w:cs="Times New Roman"/>
                <w:sz w:val="28"/>
                <w:szCs w:val="28"/>
              </w:rPr>
              <w:t>Регіони України</w:t>
            </w:r>
          </w:p>
        </w:tc>
        <w:tc>
          <w:tcPr>
            <w:tcW w:w="2254" w:type="pct"/>
            <w:gridSpan w:val="2"/>
            <w:tcBorders>
              <w:top w:val="double" w:sz="4" w:space="0" w:color="auto"/>
              <w:bottom w:val="single" w:sz="4" w:space="0" w:color="auto"/>
            </w:tcBorders>
            <w:vAlign w:val="bottom"/>
          </w:tcPr>
          <w:p w:rsidR="00FB0ECD" w:rsidRPr="00FB0ECD" w:rsidRDefault="00FB0ECD" w:rsidP="000824F5">
            <w:pPr>
              <w:jc w:val="both"/>
              <w:rPr>
                <w:rFonts w:ascii="Times New Roman" w:hAnsi="Times New Roman" w:cs="Times New Roman"/>
                <w:sz w:val="28"/>
                <w:szCs w:val="28"/>
              </w:rPr>
            </w:pPr>
            <w:r w:rsidRPr="00FB0ECD">
              <w:rPr>
                <w:rFonts w:ascii="Times New Roman" w:hAnsi="Times New Roman" w:cs="Times New Roman"/>
                <w:sz w:val="28"/>
                <w:szCs w:val="28"/>
              </w:rPr>
              <w:t>Коефіцієнти</w:t>
            </w:r>
          </w:p>
        </w:tc>
      </w:tr>
      <w:tr w:rsidR="00FB0ECD" w:rsidRPr="00FB0ECD" w:rsidTr="000824F5">
        <w:trPr>
          <w:trHeight w:val="20"/>
          <w:jc w:val="center"/>
        </w:trPr>
        <w:tc>
          <w:tcPr>
            <w:tcW w:w="2746" w:type="pct"/>
            <w:vMerge/>
            <w:tcBorders>
              <w:top w:val="single" w:sz="4" w:space="0" w:color="auto"/>
              <w:bottom w:val="double" w:sz="4" w:space="0" w:color="auto"/>
            </w:tcBorders>
          </w:tcPr>
          <w:p w:rsidR="00FB0ECD" w:rsidRPr="00FB0ECD" w:rsidRDefault="00FB0ECD" w:rsidP="000824F5">
            <w:pPr>
              <w:jc w:val="both"/>
              <w:rPr>
                <w:rFonts w:ascii="Times New Roman" w:hAnsi="Times New Roman" w:cs="Times New Roman"/>
                <w:sz w:val="28"/>
                <w:szCs w:val="28"/>
              </w:rPr>
            </w:pPr>
          </w:p>
        </w:tc>
        <w:tc>
          <w:tcPr>
            <w:tcW w:w="1091" w:type="pct"/>
            <w:tcBorders>
              <w:top w:val="single" w:sz="4" w:space="0" w:color="auto"/>
              <w:bottom w:val="double" w:sz="4" w:space="0" w:color="auto"/>
            </w:tcBorders>
            <w:vAlign w:val="bottom"/>
          </w:tcPr>
          <w:p w:rsidR="00FB0ECD" w:rsidRPr="00FB0ECD" w:rsidRDefault="00FB0ECD" w:rsidP="000824F5">
            <w:pPr>
              <w:jc w:val="both"/>
              <w:rPr>
                <w:rFonts w:ascii="Times New Roman" w:hAnsi="Times New Roman" w:cs="Times New Roman"/>
                <w:i/>
                <w:sz w:val="28"/>
                <w:szCs w:val="28"/>
                <w:vertAlign w:val="subscript"/>
              </w:rPr>
            </w:pPr>
            <w:proofErr w:type="spellStart"/>
            <w:r w:rsidRPr="00FB0ECD">
              <w:rPr>
                <w:rFonts w:ascii="Times New Roman" w:hAnsi="Times New Roman" w:cs="Times New Roman"/>
                <w:i/>
                <w:sz w:val="28"/>
                <w:szCs w:val="28"/>
              </w:rPr>
              <w:t>К</w:t>
            </w:r>
            <w:r w:rsidRPr="00FB0ECD">
              <w:rPr>
                <w:rFonts w:ascii="Times New Roman" w:hAnsi="Times New Roman" w:cs="Times New Roman"/>
                <w:i/>
                <w:sz w:val="28"/>
                <w:szCs w:val="28"/>
                <w:vertAlign w:val="subscript"/>
              </w:rPr>
              <w:t>с</w:t>
            </w:r>
            <w:proofErr w:type="spellEnd"/>
          </w:p>
        </w:tc>
        <w:tc>
          <w:tcPr>
            <w:tcW w:w="1163" w:type="pct"/>
            <w:tcBorders>
              <w:top w:val="single" w:sz="4" w:space="0" w:color="auto"/>
              <w:bottom w:val="double" w:sz="4" w:space="0" w:color="auto"/>
            </w:tcBorders>
            <w:vAlign w:val="bottom"/>
          </w:tcPr>
          <w:p w:rsidR="00FB0ECD" w:rsidRPr="00FB0ECD" w:rsidRDefault="00FB0ECD" w:rsidP="000824F5">
            <w:pPr>
              <w:jc w:val="both"/>
              <w:rPr>
                <w:rFonts w:ascii="Times New Roman" w:hAnsi="Times New Roman" w:cs="Times New Roman"/>
                <w:i/>
                <w:sz w:val="28"/>
                <w:szCs w:val="28"/>
              </w:rPr>
            </w:pPr>
            <w:r w:rsidRPr="00FB0ECD">
              <w:rPr>
                <w:rFonts w:ascii="Times New Roman" w:hAnsi="Times New Roman" w:cs="Times New Roman"/>
                <w:i/>
                <w:sz w:val="28"/>
                <w:szCs w:val="28"/>
              </w:rPr>
              <w:t>n</w:t>
            </w:r>
          </w:p>
        </w:tc>
      </w:tr>
      <w:tr w:rsidR="00FB0ECD" w:rsidRPr="00FB0ECD" w:rsidTr="000824F5">
        <w:trPr>
          <w:trHeight w:val="20"/>
          <w:jc w:val="center"/>
        </w:trPr>
        <w:tc>
          <w:tcPr>
            <w:tcW w:w="5000" w:type="pct"/>
            <w:gridSpan w:val="3"/>
            <w:tcBorders>
              <w:top w:val="double" w:sz="4" w:space="0" w:color="auto"/>
            </w:tcBorders>
          </w:tcPr>
          <w:p w:rsidR="00FB0ECD" w:rsidRPr="00FB0ECD" w:rsidRDefault="00FB0ECD" w:rsidP="000824F5">
            <w:pPr>
              <w:jc w:val="both"/>
              <w:rPr>
                <w:rFonts w:ascii="Times New Roman" w:hAnsi="Times New Roman" w:cs="Times New Roman"/>
                <w:sz w:val="28"/>
                <w:szCs w:val="28"/>
              </w:rPr>
            </w:pPr>
            <w:r w:rsidRPr="00FB0ECD">
              <w:rPr>
                <w:rFonts w:ascii="Times New Roman" w:hAnsi="Times New Roman" w:cs="Times New Roman"/>
                <w:i/>
                <w:sz w:val="28"/>
                <w:szCs w:val="28"/>
              </w:rPr>
              <w:t>Граніти Українського кристалічного щита (УКЩ)</w:t>
            </w:r>
          </w:p>
        </w:tc>
      </w:tr>
      <w:tr w:rsidR="00FB0ECD" w:rsidRPr="00FB0ECD" w:rsidTr="000824F5">
        <w:trPr>
          <w:trHeight w:val="20"/>
          <w:jc w:val="center"/>
        </w:trPr>
        <w:tc>
          <w:tcPr>
            <w:tcW w:w="2746" w:type="pct"/>
          </w:tcPr>
          <w:p w:rsidR="00FB0ECD" w:rsidRPr="00FB0ECD" w:rsidRDefault="00FB0ECD" w:rsidP="000824F5">
            <w:pPr>
              <w:jc w:val="both"/>
              <w:rPr>
                <w:rFonts w:ascii="Times New Roman" w:hAnsi="Times New Roman" w:cs="Times New Roman"/>
                <w:sz w:val="28"/>
                <w:szCs w:val="28"/>
              </w:rPr>
            </w:pPr>
            <w:r w:rsidRPr="00FB0ECD">
              <w:rPr>
                <w:rFonts w:ascii="Times New Roman" w:hAnsi="Times New Roman" w:cs="Times New Roman"/>
                <w:sz w:val="28"/>
                <w:szCs w:val="28"/>
              </w:rPr>
              <w:t>Житомирська обл.</w:t>
            </w:r>
          </w:p>
        </w:tc>
        <w:tc>
          <w:tcPr>
            <w:tcW w:w="1091" w:type="pct"/>
          </w:tcPr>
          <w:p w:rsidR="00FB0ECD" w:rsidRPr="00FB0ECD" w:rsidRDefault="00FB0ECD" w:rsidP="000824F5">
            <w:pPr>
              <w:jc w:val="both"/>
              <w:rPr>
                <w:rFonts w:ascii="Times New Roman" w:hAnsi="Times New Roman" w:cs="Times New Roman"/>
                <w:sz w:val="28"/>
                <w:szCs w:val="28"/>
              </w:rPr>
            </w:pPr>
            <w:r w:rsidRPr="00FB0ECD">
              <w:rPr>
                <w:rFonts w:ascii="Times New Roman" w:hAnsi="Times New Roman" w:cs="Times New Roman"/>
                <w:sz w:val="28"/>
                <w:szCs w:val="28"/>
              </w:rPr>
              <w:t>6,5</w:t>
            </w:r>
          </w:p>
        </w:tc>
        <w:tc>
          <w:tcPr>
            <w:tcW w:w="1163" w:type="pct"/>
          </w:tcPr>
          <w:p w:rsidR="00FB0ECD" w:rsidRPr="00FB0ECD" w:rsidRDefault="00FB0ECD" w:rsidP="000824F5">
            <w:pPr>
              <w:jc w:val="both"/>
              <w:rPr>
                <w:rFonts w:ascii="Times New Roman" w:hAnsi="Times New Roman" w:cs="Times New Roman"/>
                <w:sz w:val="28"/>
                <w:szCs w:val="28"/>
              </w:rPr>
            </w:pPr>
            <w:r w:rsidRPr="00FB0ECD">
              <w:rPr>
                <w:rFonts w:ascii="Times New Roman" w:hAnsi="Times New Roman" w:cs="Times New Roman"/>
                <w:sz w:val="28"/>
                <w:szCs w:val="28"/>
              </w:rPr>
              <w:t>0,5</w:t>
            </w:r>
          </w:p>
        </w:tc>
      </w:tr>
    </w:tbl>
    <w:p w:rsidR="00FB0ECD" w:rsidRPr="00FB0ECD" w:rsidRDefault="00FB0ECD" w:rsidP="00FB0ECD">
      <w:pPr>
        <w:jc w:val="both"/>
        <w:rPr>
          <w:rFonts w:ascii="Times New Roman" w:hAnsi="Times New Roman" w:cs="Times New Roman"/>
          <w:sz w:val="28"/>
          <w:szCs w:val="28"/>
        </w:rPr>
      </w:pPr>
    </w:p>
    <w:p w:rsidR="00FB0ECD" w:rsidRPr="00FB0ECD" w:rsidRDefault="00FB0ECD" w:rsidP="00FB0ECD">
      <w:pPr>
        <w:jc w:val="both"/>
        <w:rPr>
          <w:rFonts w:ascii="Times New Roman" w:hAnsi="Times New Roman" w:cs="Times New Roman"/>
          <w:b/>
          <w:bCs/>
          <w:sz w:val="28"/>
          <w:szCs w:val="28"/>
        </w:rPr>
      </w:pPr>
      <w:r w:rsidRPr="00FB0ECD">
        <w:rPr>
          <w:rFonts w:ascii="Times New Roman" w:hAnsi="Times New Roman" w:cs="Times New Roman"/>
          <w:sz w:val="28"/>
          <w:szCs w:val="28"/>
        </w:rPr>
        <w:t xml:space="preserve">Експериментально отриманий розподіл ізосейсм навколо вибуху для </w:t>
      </w:r>
      <w:r w:rsidRPr="00FB0ECD">
        <w:rPr>
          <w:rFonts w:ascii="Times New Roman" w:hAnsi="Times New Roman" w:cs="Times New Roman"/>
          <w:sz w:val="28"/>
          <w:szCs w:val="28"/>
          <w:lang w:val="en-US"/>
        </w:rPr>
        <w:t>I</w:t>
      </w:r>
      <w:r w:rsidRPr="00FB0ECD">
        <w:rPr>
          <w:rFonts w:ascii="Times New Roman" w:hAnsi="Times New Roman" w:cs="Times New Roman"/>
          <w:sz w:val="28"/>
          <w:szCs w:val="28"/>
        </w:rPr>
        <w:t xml:space="preserve"> класу підкласу А і </w:t>
      </w:r>
      <w:r w:rsidRPr="00FB0ECD">
        <w:rPr>
          <w:rFonts w:ascii="Times New Roman" w:hAnsi="Times New Roman" w:cs="Times New Roman"/>
          <w:sz w:val="28"/>
          <w:szCs w:val="28"/>
          <w:lang w:val="en-US"/>
        </w:rPr>
        <w:t>II</w:t>
      </w:r>
      <w:r w:rsidRPr="00FB0ECD">
        <w:rPr>
          <w:rFonts w:ascii="Times New Roman" w:hAnsi="Times New Roman" w:cs="Times New Roman"/>
          <w:sz w:val="28"/>
          <w:szCs w:val="28"/>
        </w:rPr>
        <w:t xml:space="preserve"> класу геолого-тектонічної моделі гірського масиву, в яких знаходиться кар’єр і прилегла до нього територія, зображено на </w:t>
      </w:r>
      <w:r w:rsidR="000824F5">
        <w:rPr>
          <w:rFonts w:ascii="Times New Roman" w:hAnsi="Times New Roman" w:cs="Times New Roman"/>
          <w:i/>
          <w:sz w:val="28"/>
          <w:szCs w:val="28"/>
        </w:rPr>
        <w:t>рис. 2</w:t>
      </w:r>
      <w:r w:rsidRPr="00FB0ECD">
        <w:rPr>
          <w:rFonts w:ascii="Times New Roman" w:hAnsi="Times New Roman" w:cs="Times New Roman"/>
          <w:i/>
          <w:sz w:val="28"/>
          <w:szCs w:val="28"/>
        </w:rPr>
        <w:t>.6.</w:t>
      </w:r>
      <w:r w:rsidRPr="00FB0ECD">
        <w:rPr>
          <w:rFonts w:ascii="Times New Roman" w:hAnsi="Times New Roman" w:cs="Times New Roman"/>
          <w:sz w:val="28"/>
          <w:szCs w:val="28"/>
        </w:rPr>
        <w:t xml:space="preserve"> На зображенні наведені ізолінії рівних за інтенсивністю </w:t>
      </w:r>
      <w:proofErr w:type="spellStart"/>
      <w:r w:rsidRPr="00FB0ECD">
        <w:rPr>
          <w:rFonts w:ascii="Times New Roman" w:hAnsi="Times New Roman" w:cs="Times New Roman"/>
          <w:sz w:val="28"/>
          <w:szCs w:val="28"/>
        </w:rPr>
        <w:t>сейсмоколивань</w:t>
      </w:r>
      <w:proofErr w:type="spellEnd"/>
      <w:r w:rsidRPr="00FB0ECD">
        <w:rPr>
          <w:rFonts w:ascii="Times New Roman" w:hAnsi="Times New Roman" w:cs="Times New Roman"/>
          <w:sz w:val="28"/>
          <w:szCs w:val="28"/>
        </w:rPr>
        <w:t xml:space="preserve">, отримані навколо </w:t>
      </w:r>
      <w:proofErr w:type="spellStart"/>
      <w:r w:rsidRPr="00FB0ECD">
        <w:rPr>
          <w:rFonts w:ascii="Times New Roman" w:hAnsi="Times New Roman" w:cs="Times New Roman"/>
          <w:sz w:val="28"/>
          <w:szCs w:val="28"/>
        </w:rPr>
        <w:t>короткосповільненого</w:t>
      </w:r>
      <w:proofErr w:type="spellEnd"/>
      <w:r w:rsidRPr="00FB0ECD">
        <w:rPr>
          <w:rFonts w:ascii="Times New Roman" w:hAnsi="Times New Roman" w:cs="Times New Roman"/>
          <w:sz w:val="28"/>
          <w:szCs w:val="28"/>
        </w:rPr>
        <w:t xml:space="preserve"> вибуху зарядів ВР по кожному варіанту геолого-тектонічної моделі гірничого масиву. </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Виходячи з вищевикладеного матеріалу для кар'єрів, в яких проводились дослідження, були про</w:t>
      </w:r>
      <w:r w:rsidR="000824F5">
        <w:rPr>
          <w:rFonts w:ascii="Times New Roman" w:hAnsi="Times New Roman" w:cs="Times New Roman"/>
          <w:sz w:val="28"/>
          <w:szCs w:val="28"/>
        </w:rPr>
        <w:t>ведені розрахунки за формулою (2</w:t>
      </w:r>
      <w:r w:rsidRPr="00FB0ECD">
        <w:rPr>
          <w:rFonts w:ascii="Times New Roman" w:hAnsi="Times New Roman" w:cs="Times New Roman"/>
          <w:sz w:val="28"/>
          <w:szCs w:val="28"/>
        </w:rPr>
        <w:t>.1) з урахуванням емпіричних коефіцієнтів (</w:t>
      </w:r>
      <w:r w:rsidRPr="00FB0ECD">
        <w:rPr>
          <w:rFonts w:ascii="Times New Roman" w:hAnsi="Times New Roman" w:cs="Times New Roman"/>
          <w:i/>
          <w:sz w:val="28"/>
          <w:szCs w:val="28"/>
        </w:rPr>
        <w:t>табл. 4.2</w:t>
      </w:r>
      <w:r w:rsidRPr="00FB0ECD">
        <w:rPr>
          <w:rFonts w:ascii="Times New Roman" w:hAnsi="Times New Roman" w:cs="Times New Roman"/>
          <w:sz w:val="28"/>
          <w:szCs w:val="28"/>
        </w:rPr>
        <w:t xml:space="preserve">) і побудовані </w:t>
      </w:r>
      <w:proofErr w:type="spellStart"/>
      <w:r w:rsidRPr="00FB0ECD">
        <w:rPr>
          <w:rFonts w:ascii="Times New Roman" w:hAnsi="Times New Roman" w:cs="Times New Roman"/>
          <w:sz w:val="28"/>
          <w:szCs w:val="28"/>
        </w:rPr>
        <w:t>сейсмобезпечні</w:t>
      </w:r>
      <w:proofErr w:type="spellEnd"/>
      <w:r w:rsidRPr="00FB0ECD">
        <w:rPr>
          <w:rFonts w:ascii="Times New Roman" w:hAnsi="Times New Roman" w:cs="Times New Roman"/>
          <w:sz w:val="28"/>
          <w:szCs w:val="28"/>
        </w:rPr>
        <w:t xml:space="preserve"> границі. Останні за всіма трьома класами геолого-тектонічної структури мали еліптичну форму ізосейсм, в яку, практично, завжди попадали охоронні об'єкти (житлові будівлі, </w:t>
      </w:r>
      <w:proofErr w:type="spellStart"/>
      <w:r w:rsidRPr="00FB0ECD">
        <w:rPr>
          <w:rFonts w:ascii="Times New Roman" w:hAnsi="Times New Roman" w:cs="Times New Roman"/>
          <w:sz w:val="28"/>
          <w:szCs w:val="28"/>
        </w:rPr>
        <w:t>промплощадки</w:t>
      </w:r>
      <w:proofErr w:type="spellEnd"/>
      <w:r w:rsidRPr="00FB0ECD">
        <w:rPr>
          <w:rFonts w:ascii="Times New Roman" w:hAnsi="Times New Roman" w:cs="Times New Roman"/>
          <w:sz w:val="28"/>
          <w:szCs w:val="28"/>
        </w:rPr>
        <w:t xml:space="preserve"> заводів по переробці скельної продукції та ін.) Тому вплив технологічних факторів на </w:t>
      </w:r>
      <w:proofErr w:type="spellStart"/>
      <w:r w:rsidRPr="00FB0ECD">
        <w:rPr>
          <w:rFonts w:ascii="Times New Roman" w:hAnsi="Times New Roman" w:cs="Times New Roman"/>
          <w:sz w:val="28"/>
          <w:szCs w:val="28"/>
        </w:rPr>
        <w:t>сейсмоефект</w:t>
      </w:r>
      <w:proofErr w:type="spellEnd"/>
      <w:r w:rsidRPr="00FB0ECD">
        <w:rPr>
          <w:rFonts w:ascii="Times New Roman" w:hAnsi="Times New Roman" w:cs="Times New Roman"/>
          <w:sz w:val="28"/>
          <w:szCs w:val="28"/>
        </w:rPr>
        <w:t xml:space="preserve"> вибуху надалі необхідно вивчати з погляду зміни розмірів еліпса, що описує границі </w:t>
      </w:r>
      <w:proofErr w:type="spellStart"/>
      <w:r w:rsidRPr="00FB0ECD">
        <w:rPr>
          <w:rFonts w:ascii="Times New Roman" w:hAnsi="Times New Roman" w:cs="Times New Roman"/>
          <w:sz w:val="28"/>
          <w:szCs w:val="28"/>
        </w:rPr>
        <w:t>сейсмобезпечних</w:t>
      </w:r>
      <w:proofErr w:type="spellEnd"/>
      <w:r w:rsidRPr="00FB0ECD">
        <w:rPr>
          <w:rFonts w:ascii="Times New Roman" w:hAnsi="Times New Roman" w:cs="Times New Roman"/>
          <w:sz w:val="28"/>
          <w:szCs w:val="28"/>
        </w:rPr>
        <w:t xml:space="preserve"> зон.</w:t>
      </w:r>
    </w:p>
    <w:p w:rsidR="00FB0ECD" w:rsidRDefault="00FB0ECD" w:rsidP="000824F5">
      <w:pPr>
        <w:jc w:val="both"/>
        <w:rPr>
          <w:rFonts w:ascii="Times New Roman" w:hAnsi="Times New Roman" w:cs="Times New Roman"/>
          <w:sz w:val="28"/>
          <w:szCs w:val="28"/>
        </w:rPr>
      </w:pPr>
      <w:r w:rsidRPr="00FB0ECD">
        <w:rPr>
          <w:rFonts w:ascii="Times New Roman" w:hAnsi="Times New Roman" w:cs="Times New Roman"/>
          <w:sz w:val="28"/>
          <w:szCs w:val="28"/>
        </w:rPr>
        <w:t xml:space="preserve">На відміну від I і II класу геолого-тектонічної структури III клас характеризується наявністю масивів гранітних і вапнякових гірських порід на одному кар’єрі. </w:t>
      </w:r>
    </w:p>
    <w:p w:rsidR="000824F5" w:rsidRDefault="000824F5" w:rsidP="000824F5">
      <w:pPr>
        <w:jc w:val="both"/>
        <w:rPr>
          <w:rFonts w:ascii="Times New Roman" w:hAnsi="Times New Roman" w:cs="Times New Roman"/>
          <w:sz w:val="28"/>
          <w:szCs w:val="28"/>
        </w:rPr>
      </w:pPr>
    </w:p>
    <w:p w:rsidR="000824F5" w:rsidRDefault="000824F5" w:rsidP="000824F5">
      <w:pPr>
        <w:jc w:val="both"/>
        <w:rPr>
          <w:rFonts w:ascii="Times New Roman" w:hAnsi="Times New Roman" w:cs="Times New Roman"/>
          <w:sz w:val="28"/>
          <w:szCs w:val="28"/>
        </w:rPr>
      </w:pPr>
    </w:p>
    <w:p w:rsidR="000824F5" w:rsidRDefault="000824F5" w:rsidP="000824F5">
      <w:pPr>
        <w:jc w:val="both"/>
        <w:rPr>
          <w:rFonts w:ascii="Times New Roman" w:hAnsi="Times New Roman" w:cs="Times New Roman"/>
          <w:sz w:val="28"/>
          <w:szCs w:val="28"/>
        </w:rPr>
      </w:pPr>
    </w:p>
    <w:p w:rsidR="000824F5" w:rsidRPr="000824F5" w:rsidRDefault="000824F5" w:rsidP="000824F5">
      <w:pPr>
        <w:jc w:val="both"/>
        <w:rPr>
          <w:rFonts w:ascii="Times New Roman" w:hAnsi="Times New Roman" w:cs="Times New Roman"/>
          <w:sz w:val="28"/>
          <w:szCs w:val="28"/>
        </w:rPr>
      </w:pPr>
    </w:p>
    <w:tbl>
      <w:tblPr>
        <w:tblW w:w="0" w:type="auto"/>
        <w:tblLook w:val="04A0" w:firstRow="1" w:lastRow="0" w:firstColumn="1" w:lastColumn="0" w:noHBand="0" w:noVBand="1"/>
      </w:tblPr>
      <w:tblGrid>
        <w:gridCol w:w="9356"/>
        <w:gridCol w:w="283"/>
      </w:tblGrid>
      <w:tr w:rsidR="00FB0ECD" w:rsidRPr="00FB0ECD" w:rsidTr="00FB0ECD">
        <w:tc>
          <w:tcPr>
            <w:tcW w:w="9356" w:type="dxa"/>
            <w:shd w:val="clear" w:color="auto" w:fill="auto"/>
          </w:tcPr>
          <w:p w:rsidR="00FB0ECD" w:rsidRPr="000824F5" w:rsidRDefault="00FB0ECD" w:rsidP="000824F5">
            <w:pPr>
              <w:jc w:val="center"/>
              <w:rPr>
                <w:rFonts w:ascii="Times New Roman" w:hAnsi="Times New Roman" w:cs="Times New Roman"/>
                <w:sz w:val="28"/>
                <w:szCs w:val="28"/>
              </w:rPr>
            </w:pPr>
            <w:r w:rsidRPr="00FB0ECD">
              <w:rPr>
                <w:rFonts w:ascii="Times New Roman" w:hAnsi="Times New Roman" w:cs="Times New Roman"/>
                <w:noProof/>
                <w:sz w:val="28"/>
                <w:szCs w:val="28"/>
                <w:lang w:eastAsia="uk-UA"/>
              </w:rPr>
              <w:lastRenderedPageBreak/>
              <w:drawing>
                <wp:inline distT="0" distB="0" distL="0" distR="0">
                  <wp:extent cx="3122295" cy="1614805"/>
                  <wp:effectExtent l="0" t="0" r="0" b="4445"/>
                  <wp:docPr id="8" name="Рисунок 8" descr="Описание: H:\a.lazorenko\other\Новая папка\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H:\a.lazorenko\other\Новая папка\19.jpg"/>
                          <pic:cNvPicPr>
                            <a:picLocks noChangeAspect="1" noChangeArrowheads="1"/>
                          </pic:cNvPicPr>
                        </pic:nvPicPr>
                        <pic:blipFill>
                          <a:blip r:embed="rId17" cstate="print">
                            <a:extLst>
                              <a:ext uri="{28A0092B-C50C-407E-A947-70E740481C1C}">
                                <a14:useLocalDpi xmlns:a14="http://schemas.microsoft.com/office/drawing/2010/main" val="0"/>
                              </a:ext>
                            </a:extLst>
                          </a:blip>
                          <a:srcRect l="-2570" t="26305" r="-3278" b="24898"/>
                          <a:stretch>
                            <a:fillRect/>
                          </a:stretch>
                        </pic:blipFill>
                        <pic:spPr bwMode="auto">
                          <a:xfrm>
                            <a:off x="0" y="0"/>
                            <a:ext cx="3122295" cy="1614805"/>
                          </a:xfrm>
                          <a:prstGeom prst="rect">
                            <a:avLst/>
                          </a:prstGeom>
                          <a:noFill/>
                          <a:ln>
                            <a:noFill/>
                          </a:ln>
                        </pic:spPr>
                      </pic:pic>
                    </a:graphicData>
                  </a:graphic>
                </wp:inline>
              </w:drawing>
            </w:r>
          </w:p>
        </w:tc>
        <w:tc>
          <w:tcPr>
            <w:tcW w:w="283" w:type="dxa"/>
            <w:shd w:val="clear" w:color="auto" w:fill="auto"/>
          </w:tcPr>
          <w:p w:rsidR="00FB0ECD" w:rsidRPr="00FB0ECD" w:rsidRDefault="00FB0ECD" w:rsidP="00FB0ECD">
            <w:pPr>
              <w:jc w:val="center"/>
              <w:rPr>
                <w:rFonts w:ascii="Times New Roman" w:hAnsi="Times New Roman" w:cs="Times New Roman"/>
                <w:sz w:val="28"/>
                <w:szCs w:val="28"/>
              </w:rPr>
            </w:pPr>
          </w:p>
          <w:p w:rsidR="00FB0ECD" w:rsidRPr="00FB0ECD" w:rsidRDefault="00FB0ECD" w:rsidP="00FB0ECD">
            <w:pPr>
              <w:jc w:val="center"/>
              <w:rPr>
                <w:rFonts w:ascii="Times New Roman" w:hAnsi="Times New Roman" w:cs="Times New Roman"/>
                <w:sz w:val="28"/>
                <w:szCs w:val="28"/>
              </w:rPr>
            </w:pPr>
          </w:p>
        </w:tc>
      </w:tr>
    </w:tbl>
    <w:p w:rsidR="00FB0ECD" w:rsidRPr="00FB0ECD" w:rsidRDefault="009D1E27" w:rsidP="00FB0ECD">
      <w:pPr>
        <w:jc w:val="center"/>
        <w:rPr>
          <w:rFonts w:ascii="Times New Roman" w:hAnsi="Times New Roman" w:cs="Times New Roman"/>
          <w:b/>
          <w:sz w:val="28"/>
          <w:szCs w:val="28"/>
        </w:rPr>
      </w:pPr>
      <w:r>
        <w:rPr>
          <w:rFonts w:ascii="Times New Roman" w:hAnsi="Times New Roman" w:cs="Times New Roman"/>
          <w:b/>
          <w:sz w:val="28"/>
          <w:szCs w:val="28"/>
        </w:rPr>
        <w:t>Рис. 2</w:t>
      </w:r>
      <w:r w:rsidR="00FB0ECD" w:rsidRPr="00FB0ECD">
        <w:rPr>
          <w:rFonts w:ascii="Times New Roman" w:hAnsi="Times New Roman" w:cs="Times New Roman"/>
          <w:b/>
          <w:sz w:val="28"/>
          <w:szCs w:val="28"/>
        </w:rPr>
        <w:t>.</w:t>
      </w:r>
      <w:r>
        <w:rPr>
          <w:rFonts w:ascii="Times New Roman" w:hAnsi="Times New Roman" w:cs="Times New Roman"/>
          <w:b/>
          <w:sz w:val="28"/>
          <w:szCs w:val="28"/>
        </w:rPr>
        <w:t>6</w:t>
      </w:r>
      <w:r w:rsidR="00FB0ECD" w:rsidRPr="00FB0ECD">
        <w:rPr>
          <w:rFonts w:ascii="Times New Roman" w:hAnsi="Times New Roman" w:cs="Times New Roman"/>
          <w:b/>
          <w:sz w:val="28"/>
          <w:szCs w:val="28"/>
        </w:rPr>
        <w:t xml:space="preserve"> Характерний розподіл ізосейсм і перехід еліптичних</w:t>
      </w:r>
      <w:r w:rsidR="00FB0ECD" w:rsidRPr="00FB0ECD">
        <w:rPr>
          <w:rFonts w:ascii="Times New Roman" w:hAnsi="Times New Roman" w:cs="Times New Roman"/>
          <w:b/>
          <w:sz w:val="28"/>
          <w:szCs w:val="28"/>
        </w:rPr>
        <w:br/>
        <w:t xml:space="preserve"> зон ізосейсм у кругові при масових вибухах </w:t>
      </w:r>
      <w:r w:rsidR="00FB0ECD" w:rsidRPr="00FB0ECD">
        <w:rPr>
          <w:rFonts w:ascii="Times New Roman" w:hAnsi="Times New Roman" w:cs="Times New Roman"/>
          <w:b/>
          <w:sz w:val="28"/>
          <w:szCs w:val="28"/>
        </w:rPr>
        <w:br/>
        <w:t>на кар'єрах I і II класів геолого-тектонічної моделі</w:t>
      </w:r>
      <w:r w:rsidR="000824F5">
        <w:rPr>
          <w:rFonts w:ascii="Times New Roman" w:hAnsi="Times New Roman" w:cs="Times New Roman"/>
          <w:b/>
          <w:sz w:val="28"/>
          <w:szCs w:val="28"/>
        </w:rPr>
        <w:t xml:space="preserve"> в умовах</w:t>
      </w:r>
      <w:r>
        <w:rPr>
          <w:rFonts w:ascii="Times New Roman" w:hAnsi="Times New Roman" w:cs="Times New Roman"/>
          <w:b/>
          <w:sz w:val="28"/>
          <w:szCs w:val="28"/>
        </w:rPr>
        <w:t xml:space="preserve"> </w:t>
      </w:r>
      <w:r w:rsidR="000824F5" w:rsidRPr="000824F5">
        <w:rPr>
          <w:rFonts w:ascii="Times New Roman" w:hAnsi="Times New Roman" w:cs="Times New Roman"/>
          <w:b/>
          <w:sz w:val="28"/>
          <w:szCs w:val="28"/>
        </w:rPr>
        <w:t>«ПАТ Коростенський кар'єр»</w:t>
      </w:r>
      <w:r w:rsidR="000824F5">
        <w:rPr>
          <w:rFonts w:ascii="Times New Roman" w:hAnsi="Times New Roman" w:cs="Times New Roman"/>
          <w:b/>
          <w:sz w:val="28"/>
          <w:szCs w:val="28"/>
        </w:rPr>
        <w:t xml:space="preserve"> </w:t>
      </w:r>
      <w:r w:rsidR="000824F5" w:rsidRPr="00FB0ECD">
        <w:rPr>
          <w:rFonts w:ascii="Times New Roman" w:hAnsi="Times New Roman" w:cs="Times New Roman"/>
          <w:sz w:val="28"/>
          <w:szCs w:val="28"/>
        </w:rPr>
        <w:t>(</w:t>
      </w:r>
      <w:r w:rsidR="000824F5" w:rsidRPr="00FB0ECD">
        <w:rPr>
          <w:rFonts w:ascii="Times New Roman" w:hAnsi="Times New Roman" w:cs="Times New Roman"/>
          <w:i/>
          <w:sz w:val="28"/>
          <w:szCs w:val="28"/>
        </w:rPr>
        <w:t>Q</w:t>
      </w:r>
      <w:r w:rsidR="000824F5" w:rsidRPr="00FB0ECD">
        <w:rPr>
          <w:rFonts w:ascii="Times New Roman" w:hAnsi="Times New Roman" w:cs="Times New Roman"/>
          <w:sz w:val="28"/>
          <w:szCs w:val="28"/>
        </w:rPr>
        <w:t xml:space="preserve"> = </w:t>
      </w:r>
      <w:smartTag w:uri="urn:schemas-microsoft-com:office:smarttags" w:element="metricconverter">
        <w:smartTagPr>
          <w:attr w:name="ProductID" w:val="2400 кг"/>
        </w:smartTagPr>
        <w:r w:rsidR="000824F5" w:rsidRPr="00FB0ECD">
          <w:rPr>
            <w:rFonts w:ascii="Times New Roman" w:hAnsi="Times New Roman" w:cs="Times New Roman"/>
            <w:sz w:val="28"/>
            <w:szCs w:val="28"/>
          </w:rPr>
          <w:t>2400 кг</w:t>
        </w:r>
      </w:smartTag>
      <w:r w:rsidR="000824F5" w:rsidRPr="00FB0ECD">
        <w:rPr>
          <w:rFonts w:ascii="Times New Roman" w:hAnsi="Times New Roman" w:cs="Times New Roman"/>
          <w:sz w:val="28"/>
          <w:szCs w:val="28"/>
        </w:rPr>
        <w:t>)</w:t>
      </w:r>
      <w:r w:rsidR="000824F5" w:rsidRPr="000824F5">
        <w:rPr>
          <w:rFonts w:ascii="Times New Roman" w:hAnsi="Times New Roman" w:cs="Times New Roman"/>
          <w:b/>
          <w:sz w:val="28"/>
          <w:szCs w:val="28"/>
        </w:rPr>
        <w:t xml:space="preserve">  </w:t>
      </w:r>
      <w:r w:rsidR="00FB0ECD" w:rsidRPr="00FB0ECD">
        <w:rPr>
          <w:rFonts w:ascii="Times New Roman" w:hAnsi="Times New Roman" w:cs="Times New Roman"/>
          <w:b/>
          <w:sz w:val="28"/>
          <w:szCs w:val="28"/>
        </w:rPr>
        <w:t>:</w:t>
      </w:r>
    </w:p>
    <w:p w:rsidR="00FB0ECD" w:rsidRPr="00FB0ECD" w:rsidRDefault="00FB0ECD" w:rsidP="00FB0ECD">
      <w:pPr>
        <w:jc w:val="both"/>
        <w:rPr>
          <w:rFonts w:ascii="Times New Roman" w:hAnsi="Times New Roman" w:cs="Times New Roman"/>
          <w:sz w:val="28"/>
          <w:szCs w:val="28"/>
        </w:rPr>
      </w:pPr>
      <w:r w:rsidRPr="00FB0ECD">
        <w:rPr>
          <w:rFonts w:ascii="Times New Roman" w:hAnsi="Times New Roman" w:cs="Times New Roman"/>
          <w:sz w:val="28"/>
          <w:szCs w:val="28"/>
        </w:rPr>
        <w:t xml:space="preserve">Слід відмітити, найбільш міцними породами з досліджуваних типів є </w:t>
      </w:r>
      <w:proofErr w:type="spellStart"/>
      <w:r w:rsidRPr="00FB0ECD">
        <w:rPr>
          <w:rFonts w:ascii="Times New Roman" w:hAnsi="Times New Roman" w:cs="Times New Roman"/>
          <w:sz w:val="28"/>
          <w:szCs w:val="28"/>
        </w:rPr>
        <w:t>гнейсокварцити</w:t>
      </w:r>
      <w:proofErr w:type="spellEnd"/>
      <w:r w:rsidRPr="00FB0ECD">
        <w:rPr>
          <w:rFonts w:ascii="Times New Roman" w:hAnsi="Times New Roman" w:cs="Times New Roman"/>
          <w:sz w:val="28"/>
          <w:szCs w:val="28"/>
        </w:rPr>
        <w:t xml:space="preserve">, </w:t>
      </w:r>
      <w:proofErr w:type="spellStart"/>
      <w:r w:rsidRPr="00FB0ECD">
        <w:rPr>
          <w:rFonts w:ascii="Times New Roman" w:hAnsi="Times New Roman" w:cs="Times New Roman"/>
          <w:sz w:val="28"/>
          <w:szCs w:val="28"/>
        </w:rPr>
        <w:t>магматити</w:t>
      </w:r>
      <w:proofErr w:type="spellEnd"/>
      <w:r w:rsidRPr="00FB0ECD">
        <w:rPr>
          <w:rFonts w:ascii="Times New Roman" w:hAnsi="Times New Roman" w:cs="Times New Roman"/>
          <w:sz w:val="28"/>
          <w:szCs w:val="28"/>
        </w:rPr>
        <w:t xml:space="preserve">, розташовані в центральній частині кар'єру, найбільш слабкими – </w:t>
      </w:r>
      <w:proofErr w:type="spellStart"/>
      <w:r w:rsidRPr="00FB0ECD">
        <w:rPr>
          <w:rFonts w:ascii="Times New Roman" w:hAnsi="Times New Roman" w:cs="Times New Roman"/>
          <w:sz w:val="28"/>
          <w:szCs w:val="28"/>
        </w:rPr>
        <w:t>графітоносні</w:t>
      </w:r>
      <w:proofErr w:type="spellEnd"/>
      <w:r w:rsidRPr="00FB0ECD">
        <w:rPr>
          <w:rFonts w:ascii="Times New Roman" w:hAnsi="Times New Roman" w:cs="Times New Roman"/>
          <w:sz w:val="28"/>
          <w:szCs w:val="28"/>
        </w:rPr>
        <w:t xml:space="preserve"> гнейси. Для визначення розмірів сейсмонебезпечних зон і їх форм в умовах кар’єрів ІІІ-го класу необхідно одержати </w:t>
      </w:r>
      <w:proofErr w:type="spellStart"/>
      <w:r w:rsidRPr="00FB0ECD">
        <w:rPr>
          <w:rFonts w:ascii="Times New Roman" w:hAnsi="Times New Roman" w:cs="Times New Roman"/>
          <w:sz w:val="28"/>
          <w:szCs w:val="28"/>
        </w:rPr>
        <w:t>ізосейсми</w:t>
      </w:r>
      <w:proofErr w:type="spellEnd"/>
      <w:r w:rsidRPr="00FB0ECD">
        <w:rPr>
          <w:rFonts w:ascii="Times New Roman" w:hAnsi="Times New Roman" w:cs="Times New Roman"/>
          <w:sz w:val="28"/>
          <w:szCs w:val="28"/>
        </w:rPr>
        <w:t xml:space="preserve"> на основі сейсмометричних вимірів коливань у південній і північній азимута</w:t>
      </w:r>
      <w:r w:rsidR="000824F5">
        <w:rPr>
          <w:rFonts w:ascii="Times New Roman" w:hAnsi="Times New Roman" w:cs="Times New Roman"/>
          <w:sz w:val="28"/>
          <w:szCs w:val="28"/>
        </w:rPr>
        <w:t>льних напрямках навколо вибуху.</w:t>
      </w:r>
    </w:p>
    <w:p w:rsidR="00FB0ECD" w:rsidRDefault="00FB0ECD" w:rsidP="003A5141">
      <w:pPr>
        <w:jc w:val="both"/>
        <w:rPr>
          <w:rFonts w:ascii="Times New Roman" w:hAnsi="Times New Roman" w:cs="Times New Roman"/>
          <w:sz w:val="28"/>
          <w:szCs w:val="28"/>
        </w:rPr>
      </w:pPr>
    </w:p>
    <w:p w:rsidR="009D1E27" w:rsidRPr="009D1E27" w:rsidRDefault="009D1E27" w:rsidP="009D1E27">
      <w:pPr>
        <w:jc w:val="center"/>
        <w:rPr>
          <w:rFonts w:ascii="Times New Roman" w:hAnsi="Times New Roman" w:cs="Times New Roman"/>
          <w:b/>
          <w:iCs/>
          <w:sz w:val="28"/>
        </w:rPr>
      </w:pPr>
      <w:r>
        <w:rPr>
          <w:rFonts w:ascii="Times New Roman" w:hAnsi="Times New Roman" w:cs="Times New Roman"/>
          <w:b/>
          <w:iCs/>
          <w:sz w:val="28"/>
        </w:rPr>
        <w:t>2.3</w:t>
      </w:r>
      <w:r>
        <w:rPr>
          <w:rFonts w:ascii="Times New Roman" w:hAnsi="Times New Roman" w:cs="Times New Roman"/>
          <w:b/>
          <w:iCs/>
          <w:sz w:val="28"/>
        </w:rPr>
        <w:tab/>
      </w:r>
      <w:r w:rsidRPr="009D1E27">
        <w:rPr>
          <w:rFonts w:ascii="Times New Roman" w:hAnsi="Times New Roman" w:cs="Times New Roman"/>
          <w:b/>
          <w:iCs/>
          <w:sz w:val="28"/>
        </w:rPr>
        <w:t>ВИЗНАЧЕННЯ ТА КЕРУВАННЯ СЕЙСМОНЕБЕЗПЕЧНИМИ ЗОНАМИ</w:t>
      </w:r>
      <w:r>
        <w:rPr>
          <w:rFonts w:ascii="Times New Roman" w:hAnsi="Times New Roman" w:cs="Times New Roman"/>
          <w:b/>
          <w:iCs/>
          <w:sz w:val="28"/>
        </w:rPr>
        <w:t xml:space="preserve"> В УМОВАХ </w:t>
      </w:r>
      <w:r w:rsidRPr="009D1E27">
        <w:rPr>
          <w:rFonts w:ascii="Times New Roman" w:hAnsi="Times New Roman" w:cs="Times New Roman"/>
          <w:b/>
          <w:iCs/>
          <w:sz w:val="28"/>
        </w:rPr>
        <w:t>«ПАТ КОРОСТЕНСЬКИЙ КАР'ЄР»</w:t>
      </w:r>
    </w:p>
    <w:p w:rsidR="009D1E27" w:rsidRPr="009D1E27" w:rsidRDefault="009D1E27" w:rsidP="009D1E27">
      <w:pPr>
        <w:jc w:val="both"/>
        <w:rPr>
          <w:rFonts w:ascii="Times New Roman" w:hAnsi="Times New Roman" w:cs="Times New Roman"/>
          <w:sz w:val="28"/>
          <w:szCs w:val="28"/>
        </w:rPr>
      </w:pPr>
      <w:r>
        <w:rPr>
          <w:rFonts w:ascii="Times New Roman" w:hAnsi="Times New Roman" w:cs="Times New Roman"/>
          <w:sz w:val="28"/>
          <w:szCs w:val="28"/>
        </w:rPr>
        <w:t>Х</w:t>
      </w:r>
      <w:r w:rsidRPr="009D1E27">
        <w:rPr>
          <w:rFonts w:ascii="Times New Roman" w:hAnsi="Times New Roman" w:cs="Times New Roman"/>
          <w:sz w:val="28"/>
          <w:szCs w:val="28"/>
        </w:rPr>
        <w:t xml:space="preserve">арактер розподілу ізоліній відповідного рівня сейсмічності для всіх класів має еліпсоподібну </w:t>
      </w:r>
      <w:proofErr w:type="spellStart"/>
      <w:r w:rsidRPr="009D1E27">
        <w:rPr>
          <w:rFonts w:ascii="Times New Roman" w:hAnsi="Times New Roman" w:cs="Times New Roman"/>
          <w:sz w:val="28"/>
          <w:szCs w:val="28"/>
        </w:rPr>
        <w:t>сейсмобезпечну</w:t>
      </w:r>
      <w:proofErr w:type="spellEnd"/>
      <w:r w:rsidRPr="009D1E27">
        <w:rPr>
          <w:rFonts w:ascii="Times New Roman" w:hAnsi="Times New Roman" w:cs="Times New Roman"/>
          <w:sz w:val="28"/>
          <w:szCs w:val="28"/>
        </w:rPr>
        <w:t xml:space="preserve"> межу. Побудова останньої потребує проведення спеціальних науково-експериментальних досліджень щодо розробки методу аналітичного розрахунку розмірів </w:t>
      </w:r>
      <w:proofErr w:type="spellStart"/>
      <w:r w:rsidRPr="009D1E27">
        <w:rPr>
          <w:rFonts w:ascii="Times New Roman" w:hAnsi="Times New Roman" w:cs="Times New Roman"/>
          <w:sz w:val="28"/>
          <w:szCs w:val="28"/>
        </w:rPr>
        <w:t>сейсмобезпечних</w:t>
      </w:r>
      <w:proofErr w:type="spellEnd"/>
      <w:r w:rsidRPr="009D1E27">
        <w:rPr>
          <w:rFonts w:ascii="Times New Roman" w:hAnsi="Times New Roman" w:cs="Times New Roman"/>
          <w:sz w:val="28"/>
          <w:szCs w:val="28"/>
        </w:rPr>
        <w:t xml:space="preserve"> зон в конкретних геолого-тектонічних умовах проведення підривних робіт в кар’єрах.</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Даний метод побудови еліпсоподібних </w:t>
      </w:r>
      <w:proofErr w:type="spellStart"/>
      <w:r w:rsidRPr="009D1E27">
        <w:rPr>
          <w:rFonts w:ascii="Times New Roman" w:hAnsi="Times New Roman" w:cs="Times New Roman"/>
          <w:sz w:val="28"/>
          <w:szCs w:val="28"/>
        </w:rPr>
        <w:t>сейсмобезпечних</w:t>
      </w:r>
      <w:proofErr w:type="spellEnd"/>
      <w:r w:rsidRPr="009D1E27">
        <w:rPr>
          <w:rFonts w:ascii="Times New Roman" w:hAnsi="Times New Roman" w:cs="Times New Roman"/>
          <w:sz w:val="28"/>
          <w:szCs w:val="28"/>
        </w:rPr>
        <w:t xml:space="preserve"> меж включає етапи, пов’язані з аналітичними дослідженнями та експериментальними роботами по </w:t>
      </w:r>
      <w:proofErr w:type="spellStart"/>
      <w:r w:rsidRPr="009D1E27">
        <w:rPr>
          <w:rFonts w:ascii="Times New Roman" w:hAnsi="Times New Roman" w:cs="Times New Roman"/>
          <w:sz w:val="28"/>
          <w:szCs w:val="28"/>
        </w:rPr>
        <w:t>сейсмовимірюванню</w:t>
      </w:r>
      <w:proofErr w:type="spellEnd"/>
      <w:r w:rsidRPr="009D1E27">
        <w:rPr>
          <w:rFonts w:ascii="Times New Roman" w:hAnsi="Times New Roman" w:cs="Times New Roman"/>
          <w:sz w:val="28"/>
          <w:szCs w:val="28"/>
        </w:rPr>
        <w:t xml:space="preserve"> хвильових коливань від дії вибуху в конкретних місцевостях на території</w:t>
      </w:r>
      <w:r>
        <w:rPr>
          <w:rFonts w:ascii="Times New Roman" w:hAnsi="Times New Roman" w:cs="Times New Roman"/>
          <w:sz w:val="28"/>
          <w:szCs w:val="28"/>
        </w:rPr>
        <w:t xml:space="preserve"> </w:t>
      </w:r>
      <w:r w:rsidRPr="009D1E27">
        <w:rPr>
          <w:rFonts w:ascii="Times New Roman" w:hAnsi="Times New Roman" w:cs="Times New Roman"/>
          <w:sz w:val="28"/>
          <w:szCs w:val="28"/>
        </w:rPr>
        <w:t>«ПАТ Коростенський кар'єр», в яких розташовані кар’єр і прилегла до нього зона об’єктів, що охороняються.</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Враховуючи приведені вище дослідження в анізотропних гірничих масивах, де розташований кар’єр і прилегла до нього охоронна зона, можна стверджувати, що навколо вибуху утворюються </w:t>
      </w:r>
      <w:proofErr w:type="spellStart"/>
      <w:r w:rsidRPr="009D1E27">
        <w:rPr>
          <w:rFonts w:ascii="Times New Roman" w:hAnsi="Times New Roman" w:cs="Times New Roman"/>
          <w:sz w:val="28"/>
          <w:szCs w:val="28"/>
        </w:rPr>
        <w:t>ізосейсми</w:t>
      </w:r>
      <w:proofErr w:type="spellEnd"/>
      <w:r w:rsidRPr="009D1E27">
        <w:rPr>
          <w:rFonts w:ascii="Times New Roman" w:hAnsi="Times New Roman" w:cs="Times New Roman"/>
          <w:sz w:val="28"/>
          <w:szCs w:val="28"/>
        </w:rPr>
        <w:t xml:space="preserve"> еліпсоподібної форми, а рівняння еліпса має наступний канонічний вигляд:</w:t>
      </w:r>
    </w:p>
    <w:tbl>
      <w:tblPr>
        <w:tblW w:w="0" w:type="auto"/>
        <w:tblLook w:val="04A0" w:firstRow="1" w:lastRow="0" w:firstColumn="1" w:lastColumn="0" w:noHBand="0" w:noVBand="1"/>
      </w:tblPr>
      <w:tblGrid>
        <w:gridCol w:w="4828"/>
        <w:gridCol w:w="4811"/>
      </w:tblGrid>
      <w:tr w:rsidR="009D1E27" w:rsidRPr="009D1E27" w:rsidTr="009D1E27">
        <w:trPr>
          <w:trHeight w:val="331"/>
        </w:trPr>
        <w:tc>
          <w:tcPr>
            <w:tcW w:w="4889"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1500" w:dyaOrig="340">
                <v:shape id="_x0000_i1028" type="#_x0000_t75" style="width:75.75pt;height:16.5pt" o:ole="" fillcolor="window">
                  <v:imagedata r:id="rId18" o:title=""/>
                </v:shape>
                <o:OLEObject Type="Embed" ProgID="Equation.3" ShapeID="_x0000_i1028" DrawAspect="Content" ObjectID="_1552763046" r:id="rId19"/>
              </w:object>
            </w:r>
            <w:r w:rsidRPr="009D1E27">
              <w:rPr>
                <w:rFonts w:ascii="Times New Roman" w:hAnsi="Times New Roman" w:cs="Times New Roman"/>
                <w:sz w:val="28"/>
                <w:szCs w:val="28"/>
              </w:rPr>
              <w:t>,</w:t>
            </w:r>
          </w:p>
        </w:tc>
        <w:tc>
          <w:tcPr>
            <w:tcW w:w="4890"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Pr>
                <w:rFonts w:ascii="Times New Roman" w:hAnsi="Times New Roman" w:cs="Times New Roman"/>
                <w:sz w:val="28"/>
                <w:szCs w:val="28"/>
                <w:lang w:val="en-US"/>
              </w:rPr>
              <w:t>3</w:t>
            </w:r>
            <w:r w:rsidRPr="009D1E27">
              <w:rPr>
                <w:rFonts w:ascii="Times New Roman" w:hAnsi="Times New Roman" w:cs="Times New Roman"/>
                <w:sz w:val="28"/>
                <w:szCs w:val="28"/>
              </w:rPr>
              <w:t>)</w:t>
            </w:r>
          </w:p>
        </w:tc>
      </w:tr>
    </w:tbl>
    <w:p w:rsid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де   </w:t>
      </w:r>
      <w:r w:rsidRPr="009D1E27">
        <w:rPr>
          <w:rFonts w:ascii="Times New Roman" w:hAnsi="Times New Roman" w:cs="Times New Roman"/>
          <w:i/>
          <w:sz w:val="28"/>
          <w:szCs w:val="28"/>
        </w:rPr>
        <w:t>а, b</w:t>
      </w:r>
      <w:r w:rsidRPr="009D1E27">
        <w:rPr>
          <w:rFonts w:ascii="Times New Roman" w:hAnsi="Times New Roman" w:cs="Times New Roman"/>
          <w:sz w:val="28"/>
          <w:szCs w:val="28"/>
        </w:rPr>
        <w:t xml:space="preserve"> – велика і мала </w:t>
      </w:r>
      <w:proofErr w:type="spellStart"/>
      <w:r w:rsidRPr="009D1E27">
        <w:rPr>
          <w:rFonts w:ascii="Times New Roman" w:hAnsi="Times New Roman" w:cs="Times New Roman"/>
          <w:sz w:val="28"/>
          <w:szCs w:val="28"/>
        </w:rPr>
        <w:t>вісі</w:t>
      </w:r>
      <w:proofErr w:type="spellEnd"/>
      <w:r w:rsidRPr="009D1E27">
        <w:rPr>
          <w:rFonts w:ascii="Times New Roman" w:hAnsi="Times New Roman" w:cs="Times New Roman"/>
          <w:sz w:val="28"/>
          <w:szCs w:val="28"/>
        </w:rPr>
        <w:t xml:space="preserve"> еліпса відповідно.</w:t>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lastRenderedPageBreak/>
        <w:t>У полярних координатах:</w:t>
      </w:r>
    </w:p>
    <w:tbl>
      <w:tblPr>
        <w:tblW w:w="0" w:type="auto"/>
        <w:tblLook w:val="04A0" w:firstRow="1" w:lastRow="0" w:firstColumn="1" w:lastColumn="0" w:noHBand="0" w:noVBand="1"/>
      </w:tblPr>
      <w:tblGrid>
        <w:gridCol w:w="4823"/>
        <w:gridCol w:w="4816"/>
      </w:tblGrid>
      <w:tr w:rsidR="009D1E27" w:rsidRPr="009D1E27" w:rsidTr="009D1E27">
        <w:trPr>
          <w:trHeight w:val="320"/>
        </w:trPr>
        <w:tc>
          <w:tcPr>
            <w:tcW w:w="4898"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180" w:dyaOrig="340">
                <v:shape id="_x0000_i1029" type="#_x0000_t75" style="width:9.75pt;height:16.5pt" o:ole="" fillcolor="window">
                  <v:imagedata r:id="rId20" o:title=""/>
                </v:shape>
                <o:OLEObject Type="Embed" ProgID="Equation.3" ShapeID="_x0000_i1029" DrawAspect="Content" ObjectID="_1552763047" r:id="rId21"/>
              </w:object>
            </w:r>
            <w:r w:rsidRPr="009D1E27">
              <w:rPr>
                <w:rFonts w:ascii="Times New Roman" w:hAnsi="Times New Roman" w:cs="Times New Roman"/>
                <w:sz w:val="28"/>
                <w:szCs w:val="28"/>
              </w:rPr>
              <w:object w:dxaOrig="940" w:dyaOrig="240">
                <v:shape id="_x0000_i1030" type="#_x0000_t75" style="width:46.5pt;height:12pt" o:ole="" fillcolor="window">
                  <v:imagedata r:id="rId22" o:title=""/>
                </v:shape>
                <o:OLEObject Type="Embed" ProgID="Equation.3" ShapeID="_x0000_i1030" DrawAspect="Content" ObjectID="_1552763048" r:id="rId23"/>
              </w:object>
            </w:r>
            <w:r w:rsidRPr="009D1E27">
              <w:rPr>
                <w:rFonts w:ascii="Times New Roman" w:hAnsi="Times New Roman" w:cs="Times New Roman"/>
                <w:sz w:val="28"/>
                <w:szCs w:val="28"/>
              </w:rPr>
              <w:t>;</w:t>
            </w:r>
            <w:r w:rsidRPr="009D1E27">
              <w:rPr>
                <w:rFonts w:ascii="Times New Roman" w:hAnsi="Times New Roman" w:cs="Times New Roman"/>
                <w:sz w:val="28"/>
                <w:szCs w:val="28"/>
              </w:rPr>
              <w:object w:dxaOrig="920" w:dyaOrig="300">
                <v:shape id="_x0000_i1031" type="#_x0000_t75" style="width:45.75pt;height:15.75pt" o:ole="" fillcolor="window">
                  <v:imagedata r:id="rId24" o:title=""/>
                </v:shape>
                <o:OLEObject Type="Embed" ProgID="Equation.3" ShapeID="_x0000_i1031" DrawAspect="Content" ObjectID="_1552763049" r:id="rId25"/>
              </w:object>
            </w:r>
            <w:r w:rsidRPr="009D1E27">
              <w:rPr>
                <w:rFonts w:ascii="Times New Roman" w:hAnsi="Times New Roman" w:cs="Times New Roman"/>
                <w:sz w:val="28"/>
                <w:szCs w:val="28"/>
              </w:rPr>
              <w:t>,</w:t>
            </w:r>
          </w:p>
        </w:tc>
        <w:tc>
          <w:tcPr>
            <w:tcW w:w="4899" w:type="dxa"/>
            <w:shd w:val="clear" w:color="auto" w:fill="auto"/>
            <w:vAlign w:val="center"/>
          </w:tcPr>
          <w:p w:rsidR="009D1E27" w:rsidRPr="009D1E27" w:rsidRDefault="009D1E27" w:rsidP="009D1E27">
            <w:pPr>
              <w:jc w:val="right"/>
              <w:rPr>
                <w:rFonts w:ascii="Times New Roman" w:hAnsi="Times New Roman" w:cs="Times New Roman"/>
                <w:sz w:val="28"/>
                <w:szCs w:val="28"/>
              </w:rPr>
            </w:pPr>
            <w:r>
              <w:rPr>
                <w:rFonts w:ascii="Times New Roman" w:hAnsi="Times New Roman" w:cs="Times New Roman"/>
                <w:sz w:val="28"/>
                <w:szCs w:val="28"/>
              </w:rPr>
              <w:t>(2.4</w:t>
            </w:r>
            <w:r w:rsidRPr="009D1E27">
              <w:rPr>
                <w:rFonts w:ascii="Times New Roman" w:hAnsi="Times New Roman" w:cs="Times New Roman"/>
                <w:sz w:val="28"/>
                <w:szCs w:val="28"/>
              </w:rPr>
              <w:t>)</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де   </w:t>
      </w:r>
      <w:r w:rsidRPr="009D1E27">
        <w:rPr>
          <w:rFonts w:ascii="Times New Roman" w:hAnsi="Times New Roman" w:cs="Times New Roman"/>
          <w:i/>
          <w:sz w:val="28"/>
          <w:szCs w:val="28"/>
        </w:rPr>
        <w:sym w:font="Symbol" w:char="F072"/>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sym w:font="Symbol" w:char="F06A"/>
      </w:r>
      <w:r w:rsidRPr="009D1E27">
        <w:rPr>
          <w:rFonts w:ascii="Times New Roman" w:hAnsi="Times New Roman" w:cs="Times New Roman"/>
          <w:sz w:val="28"/>
          <w:szCs w:val="28"/>
        </w:rPr>
        <w:t xml:space="preserve"> – відповідно полярні радіус і кут.</w:t>
      </w:r>
    </w:p>
    <w:p w:rsidR="009D1E27" w:rsidRPr="009D1E27" w:rsidRDefault="009D1E27" w:rsidP="009D1E27">
      <w:pPr>
        <w:jc w:val="both"/>
        <w:rPr>
          <w:rFonts w:ascii="Times New Roman" w:hAnsi="Times New Roman" w:cs="Times New Roman"/>
          <w:sz w:val="28"/>
          <w:szCs w:val="28"/>
        </w:rPr>
      </w:pPr>
      <w:r>
        <w:rPr>
          <w:rFonts w:ascii="Times New Roman" w:hAnsi="Times New Roman" w:cs="Times New Roman"/>
          <w:sz w:val="28"/>
          <w:szCs w:val="28"/>
        </w:rPr>
        <w:t>Підставляючи  (2.2) в (2.3</w:t>
      </w:r>
      <w:r w:rsidRPr="009D1E27">
        <w:rPr>
          <w:rFonts w:ascii="Times New Roman" w:hAnsi="Times New Roman" w:cs="Times New Roman"/>
          <w:sz w:val="28"/>
          <w:szCs w:val="28"/>
        </w:rPr>
        <w:t xml:space="preserve">) та враховуючи, що </w:t>
      </w:r>
      <w:r w:rsidRPr="009D1E27">
        <w:rPr>
          <w:rFonts w:ascii="Times New Roman" w:hAnsi="Times New Roman" w:cs="Times New Roman"/>
          <w:sz w:val="28"/>
          <w:szCs w:val="28"/>
        </w:rPr>
        <w:object w:dxaOrig="1480" w:dyaOrig="340">
          <v:shape id="_x0000_i1032" type="#_x0000_t75" style="width:74.25pt;height:16.5pt" o:ole="" fillcolor="window">
            <v:imagedata r:id="rId26" o:title=""/>
          </v:shape>
          <o:OLEObject Type="Embed" ProgID="Equation.3" ShapeID="_x0000_i1032" DrawAspect="Content" ObjectID="_1552763050" r:id="rId27"/>
        </w:object>
      </w:r>
      <w:r w:rsidRPr="009D1E27">
        <w:rPr>
          <w:rFonts w:ascii="Times New Roman" w:hAnsi="Times New Roman" w:cs="Times New Roman"/>
          <w:sz w:val="28"/>
          <w:szCs w:val="28"/>
        </w:rPr>
        <w:t>, отримаємо формулу для визначення полярного радіуса:</w:t>
      </w:r>
    </w:p>
    <w:tbl>
      <w:tblPr>
        <w:tblW w:w="0" w:type="auto"/>
        <w:tblLook w:val="04A0" w:firstRow="1" w:lastRow="0" w:firstColumn="1" w:lastColumn="0" w:noHBand="0" w:noVBand="1"/>
      </w:tblPr>
      <w:tblGrid>
        <w:gridCol w:w="4842"/>
        <w:gridCol w:w="4797"/>
      </w:tblGrid>
      <w:tr w:rsidR="009D1E27" w:rsidRPr="009D1E27" w:rsidTr="009D1E27">
        <w:trPr>
          <w:trHeight w:val="20"/>
        </w:trPr>
        <w:tc>
          <w:tcPr>
            <w:tcW w:w="4914"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2140" w:dyaOrig="660">
                <v:shape id="_x0000_i1033" type="#_x0000_t75" style="width:106.5pt;height:33.75pt" o:ole="" fillcolor="window">
                  <v:imagedata r:id="rId28" o:title=""/>
                </v:shape>
                <o:OLEObject Type="Embed" ProgID="Equation.3" ShapeID="_x0000_i1033" DrawAspect="Content" ObjectID="_1552763051" r:id="rId29"/>
              </w:object>
            </w:r>
            <w:r w:rsidRPr="009D1E27">
              <w:rPr>
                <w:rFonts w:ascii="Times New Roman" w:hAnsi="Times New Roman" w:cs="Times New Roman"/>
                <w:sz w:val="28"/>
                <w:szCs w:val="28"/>
              </w:rPr>
              <w:t>.</w:t>
            </w:r>
          </w:p>
        </w:tc>
        <w:tc>
          <w:tcPr>
            <w:tcW w:w="4915"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Pr>
                <w:rFonts w:ascii="Times New Roman" w:hAnsi="Times New Roman" w:cs="Times New Roman"/>
                <w:sz w:val="28"/>
                <w:szCs w:val="28"/>
              </w:rPr>
              <w:t>5</w:t>
            </w:r>
            <w:r w:rsidRPr="009D1E27">
              <w:rPr>
                <w:rFonts w:ascii="Times New Roman" w:hAnsi="Times New Roman" w:cs="Times New Roman"/>
                <w:sz w:val="28"/>
                <w:szCs w:val="28"/>
              </w:rPr>
              <w:t>)</w:t>
            </w:r>
          </w:p>
        </w:tc>
      </w:tr>
    </w:tbl>
    <w:p w:rsidR="009D1E27" w:rsidRPr="009D1E27" w:rsidRDefault="001C1C2C" w:rsidP="009D1E27">
      <w:pPr>
        <w:jc w:val="both"/>
        <w:rPr>
          <w:rFonts w:ascii="Times New Roman" w:hAnsi="Times New Roman" w:cs="Times New Roman"/>
          <w:i/>
          <w:sz w:val="28"/>
          <w:szCs w:val="28"/>
        </w:rPr>
      </w:pPr>
      <w:r>
        <w:rPr>
          <w:rFonts w:ascii="Times New Roman" w:hAnsi="Times New Roman" w:cs="Times New Roman"/>
          <w:sz w:val="28"/>
          <w:szCs w:val="28"/>
        </w:rPr>
        <w:t>Ураховуючи</w:t>
      </w:r>
      <w:r w:rsidR="009D1E27" w:rsidRPr="009D1E27">
        <w:rPr>
          <w:rFonts w:ascii="Times New Roman" w:hAnsi="Times New Roman" w:cs="Times New Roman"/>
          <w:sz w:val="28"/>
          <w:szCs w:val="28"/>
        </w:rPr>
        <w:t>, що зона ізосейсм завжди розташована в масиві порід так, що велика її вісь співпадає з напрямком розкритих тріщин, а мала – перпенди</w:t>
      </w:r>
      <w:r w:rsidR="009D1E27">
        <w:rPr>
          <w:rFonts w:ascii="Times New Roman" w:hAnsi="Times New Roman" w:cs="Times New Roman"/>
          <w:sz w:val="28"/>
          <w:szCs w:val="28"/>
        </w:rPr>
        <w:t>кулярна їм, можна вважати з (2.3</w:t>
      </w:r>
      <w:r w:rsidR="009D1E27" w:rsidRPr="009D1E27">
        <w:rPr>
          <w:rFonts w:ascii="Times New Roman" w:hAnsi="Times New Roman" w:cs="Times New Roman"/>
          <w:sz w:val="28"/>
          <w:szCs w:val="28"/>
        </w:rPr>
        <w:t xml:space="preserve">), що </w:t>
      </w:r>
      <w:r w:rsidR="009D1E27" w:rsidRPr="009D1E27">
        <w:rPr>
          <w:rFonts w:ascii="Times New Roman" w:hAnsi="Times New Roman" w:cs="Times New Roman"/>
          <w:i/>
          <w:sz w:val="28"/>
          <w:szCs w:val="28"/>
        </w:rPr>
        <w:t>R</w:t>
      </w:r>
      <w:r w:rsidR="009D1E27" w:rsidRPr="009D1E27">
        <w:rPr>
          <w:rFonts w:ascii="Times New Roman" w:hAnsi="Times New Roman" w:cs="Times New Roman"/>
          <w:sz w:val="28"/>
          <w:szCs w:val="28"/>
          <w:vertAlign w:val="subscript"/>
        </w:rPr>
        <w:t>1</w:t>
      </w:r>
      <w:r w:rsidR="009D1E27" w:rsidRPr="009D1E27">
        <w:rPr>
          <w:rFonts w:ascii="Times New Roman" w:hAnsi="Times New Roman" w:cs="Times New Roman"/>
          <w:i/>
          <w:sz w:val="28"/>
          <w:szCs w:val="28"/>
          <w:vertAlign w:val="subscript"/>
        </w:rPr>
        <w:t> </w:t>
      </w:r>
      <w:r w:rsidR="009D1E27" w:rsidRPr="009D1E27">
        <w:rPr>
          <w:rFonts w:ascii="Times New Roman" w:hAnsi="Times New Roman" w:cs="Times New Roman"/>
          <w:i/>
          <w:sz w:val="28"/>
          <w:szCs w:val="28"/>
        </w:rPr>
        <w:t>= а</w:t>
      </w:r>
      <w:r w:rsidR="009D1E27" w:rsidRPr="009D1E27">
        <w:rPr>
          <w:rFonts w:ascii="Times New Roman" w:hAnsi="Times New Roman" w:cs="Times New Roman"/>
          <w:sz w:val="28"/>
          <w:szCs w:val="28"/>
        </w:rPr>
        <w:t xml:space="preserve">; </w:t>
      </w:r>
      <w:r w:rsidR="009D1E27" w:rsidRPr="009D1E27">
        <w:rPr>
          <w:rFonts w:ascii="Times New Roman" w:hAnsi="Times New Roman" w:cs="Times New Roman"/>
          <w:i/>
          <w:sz w:val="28"/>
          <w:szCs w:val="28"/>
        </w:rPr>
        <w:t>R</w:t>
      </w:r>
      <w:r w:rsidR="009D1E27" w:rsidRPr="009D1E27">
        <w:rPr>
          <w:rFonts w:ascii="Times New Roman" w:hAnsi="Times New Roman" w:cs="Times New Roman"/>
          <w:sz w:val="28"/>
          <w:szCs w:val="28"/>
          <w:vertAlign w:val="subscript"/>
        </w:rPr>
        <w:t>2</w:t>
      </w:r>
      <w:r w:rsidR="009D1E27" w:rsidRPr="009D1E27">
        <w:rPr>
          <w:rFonts w:ascii="Times New Roman" w:hAnsi="Times New Roman" w:cs="Times New Roman"/>
          <w:i/>
          <w:sz w:val="28"/>
          <w:szCs w:val="28"/>
          <w:vertAlign w:val="subscript"/>
        </w:rPr>
        <w:t> </w:t>
      </w:r>
      <w:r w:rsidR="009D1E27" w:rsidRPr="009D1E27">
        <w:rPr>
          <w:rFonts w:ascii="Times New Roman" w:hAnsi="Times New Roman" w:cs="Times New Roman"/>
          <w:i/>
          <w:sz w:val="28"/>
          <w:szCs w:val="28"/>
        </w:rPr>
        <w:t xml:space="preserve">= b; </w:t>
      </w:r>
      <w:r w:rsidR="009D1E27" w:rsidRPr="009D1E27">
        <w:rPr>
          <w:rFonts w:ascii="Times New Roman" w:hAnsi="Times New Roman" w:cs="Times New Roman"/>
          <w:i/>
          <w:sz w:val="28"/>
          <w:szCs w:val="28"/>
        </w:rPr>
        <w:sym w:font="Symbol" w:char="F072"/>
      </w:r>
      <w:r w:rsidR="009D1E27" w:rsidRPr="009D1E27">
        <w:rPr>
          <w:rFonts w:ascii="Times New Roman" w:hAnsi="Times New Roman" w:cs="Times New Roman"/>
          <w:i/>
          <w:sz w:val="28"/>
          <w:szCs w:val="28"/>
        </w:rPr>
        <w:t> = R.</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Радіуси великої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 xml:space="preserve"> та малої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2</w:t>
      </w:r>
      <w:r w:rsidRPr="009D1E27">
        <w:rPr>
          <w:rFonts w:ascii="Times New Roman" w:hAnsi="Times New Roman" w:cs="Times New Roman"/>
          <w:sz w:val="28"/>
          <w:szCs w:val="28"/>
        </w:rPr>
        <w:t xml:space="preserve"> осей зони </w:t>
      </w:r>
      <w:proofErr w:type="spellStart"/>
      <w:r w:rsidRPr="009D1E27">
        <w:rPr>
          <w:rFonts w:ascii="Times New Roman" w:hAnsi="Times New Roman" w:cs="Times New Roman"/>
          <w:sz w:val="28"/>
          <w:szCs w:val="28"/>
        </w:rPr>
        <w:t>сейсмобезпеки</w:t>
      </w:r>
      <w:proofErr w:type="spellEnd"/>
      <w:r w:rsidRPr="009D1E27">
        <w:rPr>
          <w:rFonts w:ascii="Times New Roman" w:hAnsi="Times New Roman" w:cs="Times New Roman"/>
          <w:sz w:val="28"/>
          <w:szCs w:val="28"/>
        </w:rPr>
        <w:t xml:space="preserve"> розраховуються за формулами:</w:t>
      </w:r>
    </w:p>
    <w:tbl>
      <w:tblPr>
        <w:tblW w:w="9639" w:type="dxa"/>
        <w:tblLook w:val="04A0" w:firstRow="1" w:lastRow="0" w:firstColumn="1" w:lastColumn="0" w:noHBand="0" w:noVBand="1"/>
      </w:tblPr>
      <w:tblGrid>
        <w:gridCol w:w="4928"/>
        <w:gridCol w:w="4711"/>
      </w:tblGrid>
      <w:tr w:rsidR="009D1E27" w:rsidRPr="009D1E27" w:rsidTr="009D1E27">
        <w:trPr>
          <w:trHeight w:val="20"/>
        </w:trPr>
        <w:tc>
          <w:tcPr>
            <w:tcW w:w="4928"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1939" w:dyaOrig="380">
                <v:shape id="_x0000_i1034" type="#_x0000_t75" style="width:97.5pt;height:19.5pt" o:ole="" fillcolor="window">
                  <v:imagedata r:id="rId30" o:title=""/>
                </v:shape>
                <o:OLEObject Type="Embed" ProgID="Equation.3" ShapeID="_x0000_i1034" DrawAspect="Content" ObjectID="_1552763052" r:id="rId31"/>
              </w:object>
            </w:r>
            <w:r w:rsidRPr="009D1E27">
              <w:rPr>
                <w:rFonts w:ascii="Times New Roman" w:hAnsi="Times New Roman" w:cs="Times New Roman"/>
                <w:sz w:val="28"/>
                <w:szCs w:val="28"/>
              </w:rPr>
              <w:t xml:space="preserve">;    </w:t>
            </w:r>
            <w:r w:rsidRPr="009D1E27">
              <w:rPr>
                <w:rFonts w:ascii="Times New Roman" w:hAnsi="Times New Roman" w:cs="Times New Roman"/>
                <w:sz w:val="28"/>
                <w:szCs w:val="28"/>
              </w:rPr>
              <w:object w:dxaOrig="2020" w:dyaOrig="380">
                <v:shape id="_x0000_i1035" type="#_x0000_t75" style="width:100.5pt;height:19.5pt" o:ole="" fillcolor="window">
                  <v:imagedata r:id="rId32" o:title=""/>
                </v:shape>
                <o:OLEObject Type="Embed" ProgID="Equation.3" ShapeID="_x0000_i1035" DrawAspect="Content" ObjectID="_1552763053" r:id="rId33"/>
              </w:object>
            </w:r>
            <w:r w:rsidRPr="009D1E27">
              <w:rPr>
                <w:rFonts w:ascii="Times New Roman" w:hAnsi="Times New Roman" w:cs="Times New Roman"/>
                <w:sz w:val="28"/>
                <w:szCs w:val="28"/>
              </w:rPr>
              <w:t>,</w:t>
            </w:r>
          </w:p>
        </w:tc>
        <w:tc>
          <w:tcPr>
            <w:tcW w:w="4711"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Pr>
                <w:rFonts w:ascii="Times New Roman" w:hAnsi="Times New Roman" w:cs="Times New Roman"/>
                <w:sz w:val="28"/>
                <w:szCs w:val="28"/>
              </w:rPr>
              <w:t>6</w:t>
            </w:r>
            <w:r w:rsidRPr="009D1E27">
              <w:rPr>
                <w:rFonts w:ascii="Times New Roman" w:hAnsi="Times New Roman" w:cs="Times New Roman"/>
                <w:sz w:val="28"/>
                <w:szCs w:val="28"/>
              </w:rPr>
              <w:t>)</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де   </w:t>
      </w:r>
      <w:proofErr w:type="spellStart"/>
      <w:r w:rsidRPr="009D1E27">
        <w:rPr>
          <w:rFonts w:ascii="Times New Roman" w:hAnsi="Times New Roman" w:cs="Times New Roman"/>
          <w:i/>
          <w:sz w:val="28"/>
          <w:szCs w:val="28"/>
        </w:rPr>
        <w:t>K</w:t>
      </w:r>
      <w:r w:rsidRPr="009D1E27">
        <w:rPr>
          <w:rFonts w:ascii="Times New Roman" w:hAnsi="Times New Roman" w:cs="Times New Roman"/>
          <w:i/>
          <w:sz w:val="28"/>
          <w:szCs w:val="28"/>
          <w:vertAlign w:val="subscript"/>
        </w:rPr>
        <w:t>y</w:t>
      </w:r>
      <w:proofErr w:type="spellEnd"/>
      <w:r w:rsidRPr="009D1E27">
        <w:rPr>
          <w:rFonts w:ascii="Times New Roman" w:hAnsi="Times New Roman" w:cs="Times New Roman"/>
          <w:sz w:val="28"/>
          <w:szCs w:val="28"/>
        </w:rPr>
        <w:t xml:space="preserve"> – коефіцієнт, який враховує умови вибуху; </w:t>
      </w:r>
    </w:p>
    <w:p w:rsidR="009D1E27" w:rsidRPr="009D1E27" w:rsidRDefault="009D1E27" w:rsidP="009D1E27">
      <w:pPr>
        <w:ind w:left="426"/>
        <w:jc w:val="both"/>
        <w:rPr>
          <w:rFonts w:ascii="Times New Roman" w:hAnsi="Times New Roman" w:cs="Times New Roman"/>
          <w:sz w:val="28"/>
          <w:szCs w:val="28"/>
        </w:rPr>
      </w:pPr>
      <w:r w:rsidRPr="009D1E27">
        <w:rPr>
          <w:rFonts w:ascii="Times New Roman" w:hAnsi="Times New Roman" w:cs="Times New Roman"/>
          <w:i/>
          <w:sz w:val="28"/>
          <w:szCs w:val="28"/>
        </w:rPr>
        <w:t>K</w:t>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w:t>
      </w:r>
      <w:r w:rsidRPr="009D1E27">
        <w:rPr>
          <w:rFonts w:ascii="Times New Roman" w:hAnsi="Times New Roman" w:cs="Times New Roman"/>
          <w:i/>
          <w:sz w:val="28"/>
          <w:szCs w:val="28"/>
        </w:rPr>
        <w:t xml:space="preserve"> K</w:t>
      </w:r>
      <w:r w:rsidRPr="009D1E27">
        <w:rPr>
          <w:rFonts w:ascii="Times New Roman" w:hAnsi="Times New Roman" w:cs="Times New Roman"/>
          <w:sz w:val="28"/>
          <w:szCs w:val="28"/>
          <w:vertAlign w:val="subscript"/>
        </w:rPr>
        <w:t>2</w:t>
      </w:r>
      <w:r w:rsidRPr="009D1E27">
        <w:rPr>
          <w:rFonts w:ascii="Times New Roman" w:hAnsi="Times New Roman" w:cs="Times New Roman"/>
          <w:sz w:val="28"/>
          <w:szCs w:val="28"/>
        </w:rPr>
        <w:t xml:space="preserve"> – коефіцієнти пропорційності відповідно паралельному та перпендикулярному простяганню розкритих тріщин; </w:t>
      </w:r>
    </w:p>
    <w:p w:rsidR="009D1E27" w:rsidRPr="009D1E27" w:rsidRDefault="009D1E27" w:rsidP="009D1E27">
      <w:pPr>
        <w:ind w:left="426"/>
        <w:jc w:val="both"/>
        <w:rPr>
          <w:rFonts w:ascii="Times New Roman" w:hAnsi="Times New Roman" w:cs="Times New Roman"/>
          <w:sz w:val="28"/>
          <w:szCs w:val="28"/>
        </w:rPr>
      </w:pPr>
      <w:r w:rsidRPr="009D1E27">
        <w:rPr>
          <w:rFonts w:ascii="Times New Roman" w:hAnsi="Times New Roman" w:cs="Times New Roman"/>
          <w:i/>
          <w:sz w:val="28"/>
          <w:szCs w:val="28"/>
        </w:rPr>
        <w:t>[V]</w:t>
      </w:r>
      <w:r w:rsidRPr="009D1E27">
        <w:rPr>
          <w:rFonts w:ascii="Times New Roman" w:hAnsi="Times New Roman" w:cs="Times New Roman"/>
          <w:sz w:val="28"/>
          <w:szCs w:val="28"/>
        </w:rPr>
        <w:t xml:space="preserve"> – швидкість допустимого рівня коливань, см/с; </w:t>
      </w:r>
    </w:p>
    <w:p w:rsidR="009D1E27" w:rsidRPr="009D1E27" w:rsidRDefault="009D1E27" w:rsidP="009D1E27">
      <w:pPr>
        <w:ind w:left="426"/>
        <w:jc w:val="both"/>
        <w:rPr>
          <w:rFonts w:ascii="Times New Roman" w:hAnsi="Times New Roman" w:cs="Times New Roman"/>
          <w:sz w:val="28"/>
          <w:szCs w:val="28"/>
        </w:rPr>
      </w:pPr>
      <w:r w:rsidRPr="009D1E27">
        <w:rPr>
          <w:rFonts w:ascii="Times New Roman" w:hAnsi="Times New Roman" w:cs="Times New Roman"/>
          <w:i/>
          <w:sz w:val="28"/>
          <w:szCs w:val="28"/>
        </w:rPr>
        <w:sym w:font="Symbol" w:char="F06E"/>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w:t>
      </w:r>
      <w:r w:rsidRPr="009D1E27">
        <w:rPr>
          <w:rFonts w:ascii="Times New Roman" w:hAnsi="Times New Roman" w:cs="Times New Roman"/>
          <w:i/>
          <w:sz w:val="28"/>
          <w:szCs w:val="28"/>
        </w:rPr>
        <w:t xml:space="preserve"> </w:t>
      </w:r>
      <w:r w:rsidRPr="009D1E27">
        <w:rPr>
          <w:rFonts w:ascii="Times New Roman" w:hAnsi="Times New Roman" w:cs="Times New Roman"/>
          <w:i/>
          <w:sz w:val="28"/>
          <w:szCs w:val="28"/>
        </w:rPr>
        <w:sym w:font="Symbol" w:char="F06E"/>
      </w:r>
      <w:r w:rsidRPr="009D1E27">
        <w:rPr>
          <w:rFonts w:ascii="Times New Roman" w:hAnsi="Times New Roman" w:cs="Times New Roman"/>
          <w:sz w:val="28"/>
          <w:szCs w:val="28"/>
          <w:vertAlign w:val="subscript"/>
        </w:rPr>
        <w:t>2</w:t>
      </w:r>
      <w:r w:rsidRPr="009D1E27">
        <w:rPr>
          <w:rFonts w:ascii="Times New Roman" w:hAnsi="Times New Roman" w:cs="Times New Roman"/>
          <w:sz w:val="28"/>
          <w:szCs w:val="28"/>
        </w:rPr>
        <w:t xml:space="preserve"> – показники ступенів загасання відповідно паралельному та перпендикулярному простяганню розкритих тріщин; </w:t>
      </w:r>
    </w:p>
    <w:p w:rsidR="009D1E27" w:rsidRPr="009D1E27" w:rsidRDefault="009D1E27" w:rsidP="009D1E27">
      <w:pPr>
        <w:ind w:left="426"/>
        <w:jc w:val="both"/>
        <w:rPr>
          <w:rFonts w:ascii="Times New Roman" w:hAnsi="Times New Roman" w:cs="Times New Roman"/>
          <w:sz w:val="28"/>
          <w:szCs w:val="28"/>
        </w:rPr>
      </w:pPr>
      <w:r w:rsidRPr="009D1E27">
        <w:rPr>
          <w:rFonts w:ascii="Times New Roman" w:hAnsi="Times New Roman" w:cs="Times New Roman"/>
          <w:i/>
          <w:sz w:val="28"/>
          <w:szCs w:val="28"/>
        </w:rPr>
        <w:t>Q</w:t>
      </w:r>
      <w:r w:rsidRPr="009D1E27">
        <w:rPr>
          <w:rFonts w:ascii="Times New Roman" w:hAnsi="Times New Roman" w:cs="Times New Roman"/>
          <w:sz w:val="28"/>
          <w:szCs w:val="28"/>
        </w:rPr>
        <w:t xml:space="preserve"> – маса вибухової речовини на одне сповільнення, кг (4.1).</w:t>
      </w:r>
    </w:p>
    <w:p w:rsidR="009D1E27" w:rsidRPr="009D1E27" w:rsidRDefault="001C1C2C" w:rsidP="009D1E27">
      <w:pPr>
        <w:ind w:left="426"/>
        <w:jc w:val="both"/>
        <w:rPr>
          <w:rFonts w:ascii="Times New Roman" w:hAnsi="Times New Roman" w:cs="Times New Roman"/>
          <w:sz w:val="28"/>
          <w:szCs w:val="28"/>
        </w:rPr>
      </w:pPr>
      <w:r>
        <w:rPr>
          <w:rFonts w:ascii="Times New Roman" w:hAnsi="Times New Roman" w:cs="Times New Roman"/>
          <w:sz w:val="28"/>
          <w:szCs w:val="28"/>
        </w:rPr>
        <w:t>Підставивши (2.6) в (2.5</w:t>
      </w:r>
      <w:r w:rsidR="009D1E27" w:rsidRPr="009D1E27">
        <w:rPr>
          <w:rFonts w:ascii="Times New Roman" w:hAnsi="Times New Roman" w:cs="Times New Roman"/>
          <w:sz w:val="28"/>
          <w:szCs w:val="28"/>
        </w:rPr>
        <w:t xml:space="preserve">) одержимо залежність для визначення </w:t>
      </w:r>
      <w:proofErr w:type="spellStart"/>
      <w:r w:rsidR="009D1E27" w:rsidRPr="009D1E27">
        <w:rPr>
          <w:rFonts w:ascii="Times New Roman" w:hAnsi="Times New Roman" w:cs="Times New Roman"/>
          <w:sz w:val="28"/>
          <w:szCs w:val="28"/>
        </w:rPr>
        <w:t>сейсмобезпечної</w:t>
      </w:r>
      <w:proofErr w:type="spellEnd"/>
      <w:r w:rsidR="009D1E27" w:rsidRPr="009D1E27">
        <w:rPr>
          <w:rFonts w:ascii="Times New Roman" w:hAnsi="Times New Roman" w:cs="Times New Roman"/>
          <w:sz w:val="28"/>
          <w:szCs w:val="28"/>
        </w:rPr>
        <w:t xml:space="preserve"> відстані </w:t>
      </w:r>
      <w:r w:rsidR="009D1E27" w:rsidRPr="009D1E27">
        <w:rPr>
          <w:rFonts w:ascii="Times New Roman" w:hAnsi="Times New Roman" w:cs="Times New Roman"/>
          <w:i/>
          <w:sz w:val="28"/>
          <w:szCs w:val="28"/>
        </w:rPr>
        <w:t>R</w:t>
      </w:r>
      <w:r w:rsidR="009D1E27" w:rsidRPr="009D1E27">
        <w:rPr>
          <w:rFonts w:ascii="Times New Roman" w:hAnsi="Times New Roman" w:cs="Times New Roman"/>
          <w:sz w:val="28"/>
          <w:szCs w:val="28"/>
        </w:rPr>
        <w:t>, (м)</w:t>
      </w:r>
      <w:r>
        <w:rPr>
          <w:rFonts w:ascii="Times New Roman" w:hAnsi="Times New Roman" w:cs="Times New Roman"/>
          <w:sz w:val="28"/>
          <w:szCs w:val="28"/>
        </w:rPr>
        <w:t xml:space="preserve"> для </w:t>
      </w:r>
      <w:proofErr w:type="spellStart"/>
      <w:r>
        <w:rPr>
          <w:rFonts w:ascii="Times New Roman" w:hAnsi="Times New Roman" w:cs="Times New Roman"/>
          <w:sz w:val="28"/>
          <w:szCs w:val="28"/>
        </w:rPr>
        <w:t>умов</w:t>
      </w:r>
      <w:r w:rsidRPr="001C1C2C">
        <w:rPr>
          <w:rFonts w:ascii="Times New Roman" w:hAnsi="Times New Roman" w:cs="Times New Roman"/>
          <w:sz w:val="28"/>
          <w:szCs w:val="28"/>
        </w:rPr>
        <w:t>«ПАТ</w:t>
      </w:r>
      <w:proofErr w:type="spellEnd"/>
      <w:r w:rsidRPr="001C1C2C">
        <w:rPr>
          <w:rFonts w:ascii="Times New Roman" w:hAnsi="Times New Roman" w:cs="Times New Roman"/>
          <w:sz w:val="28"/>
          <w:szCs w:val="28"/>
        </w:rPr>
        <w:t xml:space="preserve"> Коростенський кар'єр»</w:t>
      </w:r>
      <w:r>
        <w:rPr>
          <w:rFonts w:ascii="Times New Roman" w:hAnsi="Times New Roman" w:cs="Times New Roman"/>
          <w:sz w:val="28"/>
          <w:szCs w:val="28"/>
        </w:rPr>
        <w:t xml:space="preserve"> </w:t>
      </w:r>
      <w:r w:rsidR="009D1E27" w:rsidRPr="009D1E27">
        <w:rPr>
          <w:rFonts w:ascii="Times New Roman" w:hAnsi="Times New Roman" w:cs="Times New Roman"/>
          <w:sz w:val="28"/>
          <w:szCs w:val="28"/>
        </w:rPr>
        <w:t xml:space="preserve"> в тріщинуватому масиві в різних напрямках від епіцентру вибуху:</w:t>
      </w:r>
    </w:p>
    <w:p w:rsidR="009D1E27" w:rsidRPr="009D1E27" w:rsidRDefault="009D1E27" w:rsidP="009D1E27">
      <w:pPr>
        <w:jc w:val="both"/>
        <w:rPr>
          <w:rFonts w:ascii="Times New Roman" w:hAnsi="Times New Roman" w:cs="Times New Roman"/>
          <w:b/>
          <w:sz w:val="28"/>
          <w:szCs w:val="28"/>
        </w:rPr>
      </w:pPr>
    </w:p>
    <w:tbl>
      <w:tblPr>
        <w:tblW w:w="9639" w:type="dxa"/>
        <w:tblLook w:val="04A0" w:firstRow="1" w:lastRow="0" w:firstColumn="1" w:lastColumn="0" w:noHBand="0" w:noVBand="1"/>
      </w:tblPr>
      <w:tblGrid>
        <w:gridCol w:w="5211"/>
        <w:gridCol w:w="4428"/>
      </w:tblGrid>
      <w:tr w:rsidR="009D1E27" w:rsidRPr="009D1E27" w:rsidTr="009D1E27">
        <w:tc>
          <w:tcPr>
            <w:tcW w:w="5211"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4220" w:dyaOrig="740">
                <v:shape id="_x0000_i1036" type="#_x0000_t75" style="width:224.25pt;height:37.5pt" o:ole="" fillcolor="window">
                  <v:imagedata r:id="rId34" o:title=""/>
                </v:shape>
                <o:OLEObject Type="Embed" ProgID="Equation.3" ShapeID="_x0000_i1036" DrawAspect="Content" ObjectID="_1552763054" r:id="rId35"/>
              </w:object>
            </w:r>
            <w:r w:rsidRPr="009D1E27">
              <w:rPr>
                <w:rFonts w:ascii="Times New Roman" w:hAnsi="Times New Roman" w:cs="Times New Roman"/>
                <w:sz w:val="28"/>
                <w:szCs w:val="28"/>
              </w:rPr>
              <w:t>,</w:t>
            </w:r>
          </w:p>
        </w:tc>
        <w:tc>
          <w:tcPr>
            <w:tcW w:w="4428"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sidRPr="009D1E27">
              <w:rPr>
                <w:rFonts w:ascii="Times New Roman" w:hAnsi="Times New Roman" w:cs="Times New Roman"/>
                <w:sz w:val="28"/>
                <w:szCs w:val="28"/>
                <w:lang w:val="en-US"/>
              </w:rPr>
              <w:t>.</w:t>
            </w:r>
            <w:r>
              <w:rPr>
                <w:rFonts w:ascii="Times New Roman" w:hAnsi="Times New Roman" w:cs="Times New Roman"/>
                <w:sz w:val="28"/>
                <w:szCs w:val="28"/>
              </w:rPr>
              <w:t>7</w:t>
            </w:r>
            <w:r w:rsidRPr="009D1E27">
              <w:rPr>
                <w:rFonts w:ascii="Times New Roman" w:hAnsi="Times New Roman" w:cs="Times New Roman"/>
                <w:sz w:val="28"/>
                <w:szCs w:val="28"/>
              </w:rPr>
              <w:t>)</w:t>
            </w:r>
          </w:p>
        </w:tc>
      </w:tr>
    </w:tbl>
    <w:p w:rsidR="009D1E27" w:rsidRPr="009D1E27" w:rsidRDefault="009D1E27" w:rsidP="001C1C2C">
      <w:pPr>
        <w:ind w:left="426" w:hanging="426"/>
        <w:jc w:val="both"/>
        <w:rPr>
          <w:rFonts w:ascii="Times New Roman" w:hAnsi="Times New Roman" w:cs="Times New Roman"/>
          <w:sz w:val="28"/>
          <w:szCs w:val="28"/>
        </w:rPr>
      </w:pPr>
      <w:r w:rsidRPr="009D1E27">
        <w:rPr>
          <w:rFonts w:ascii="Times New Roman" w:hAnsi="Times New Roman" w:cs="Times New Roman"/>
          <w:sz w:val="28"/>
          <w:szCs w:val="28"/>
        </w:rPr>
        <w:t xml:space="preserve">де </w:t>
      </w:r>
      <w:r w:rsidRPr="009D1E27">
        <w:rPr>
          <w:rFonts w:ascii="Times New Roman" w:hAnsi="Times New Roman" w:cs="Times New Roman"/>
          <w:i/>
          <w:sz w:val="28"/>
          <w:szCs w:val="28"/>
        </w:rPr>
        <w:sym w:font="Symbol" w:char="F06A"/>
      </w:r>
      <w:r w:rsidRPr="009D1E27">
        <w:rPr>
          <w:rFonts w:ascii="Times New Roman" w:hAnsi="Times New Roman" w:cs="Times New Roman"/>
          <w:sz w:val="28"/>
          <w:szCs w:val="28"/>
        </w:rPr>
        <w:t xml:space="preserve"> – в</w:t>
      </w:r>
      <w:r w:rsidR="001C1C2C">
        <w:rPr>
          <w:rFonts w:ascii="Times New Roman" w:hAnsi="Times New Roman" w:cs="Times New Roman"/>
          <w:sz w:val="28"/>
          <w:szCs w:val="28"/>
        </w:rPr>
        <w:t>ідповідний полярному куту з (2.2</w:t>
      </w:r>
      <w:r w:rsidRPr="009D1E27">
        <w:rPr>
          <w:rFonts w:ascii="Times New Roman" w:hAnsi="Times New Roman" w:cs="Times New Roman"/>
          <w:sz w:val="28"/>
          <w:szCs w:val="28"/>
        </w:rPr>
        <w:t xml:space="preserve">) кут (град.) між радіусом зони </w:t>
      </w:r>
      <w:proofErr w:type="spellStart"/>
      <w:r w:rsidRPr="009D1E27">
        <w:rPr>
          <w:rFonts w:ascii="Times New Roman" w:hAnsi="Times New Roman" w:cs="Times New Roman"/>
          <w:sz w:val="28"/>
          <w:szCs w:val="28"/>
        </w:rPr>
        <w:t>ізосейм</w:t>
      </w:r>
      <w:proofErr w:type="spellEnd"/>
      <w:r w:rsidRPr="009D1E27">
        <w:rPr>
          <w:rFonts w:ascii="Times New Roman" w:hAnsi="Times New Roman" w:cs="Times New Roman"/>
          <w:sz w:val="28"/>
          <w:szCs w:val="28"/>
        </w:rPr>
        <w:t xml:space="preserve"> і профілем II–II (</w:t>
      </w:r>
      <w:r w:rsidR="00D74344">
        <w:rPr>
          <w:rFonts w:ascii="Times New Roman" w:hAnsi="Times New Roman" w:cs="Times New Roman"/>
          <w:i/>
          <w:sz w:val="28"/>
          <w:szCs w:val="28"/>
        </w:rPr>
        <w:t>рис. 2.7</w:t>
      </w:r>
      <w:r w:rsidRPr="009D1E27">
        <w:rPr>
          <w:rFonts w:ascii="Times New Roman" w:hAnsi="Times New Roman" w:cs="Times New Roman"/>
          <w:sz w:val="28"/>
          <w:szCs w:val="28"/>
        </w:rPr>
        <w:t>).</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Для обчислення емпіри</w:t>
      </w:r>
      <w:r w:rsidR="001C1C2C">
        <w:rPr>
          <w:rFonts w:ascii="Times New Roman" w:hAnsi="Times New Roman" w:cs="Times New Roman"/>
          <w:sz w:val="28"/>
          <w:szCs w:val="28"/>
        </w:rPr>
        <w:t>чних коефіцієнтів з формули (2.5</w:t>
      </w:r>
      <w:r w:rsidRPr="009D1E27">
        <w:rPr>
          <w:rFonts w:ascii="Times New Roman" w:hAnsi="Times New Roman" w:cs="Times New Roman"/>
          <w:sz w:val="28"/>
          <w:szCs w:val="28"/>
        </w:rPr>
        <w:t>) необхідно отримати дані про реальні тріщинуваті масиви порід у такій послідовності.</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Спочатку визначимо азимут розкритої системи тріщин у районі, підготовленому до висадження блоку "2" (</w:t>
      </w:r>
      <w:r w:rsidR="00D74344">
        <w:rPr>
          <w:rFonts w:ascii="Times New Roman" w:hAnsi="Times New Roman" w:cs="Times New Roman"/>
          <w:i/>
          <w:sz w:val="28"/>
          <w:szCs w:val="28"/>
        </w:rPr>
        <w:t>рис. 2.7</w:t>
      </w:r>
      <w:r w:rsidRPr="009D1E27">
        <w:rPr>
          <w:rFonts w:ascii="Times New Roman" w:hAnsi="Times New Roman" w:cs="Times New Roman"/>
          <w:sz w:val="28"/>
          <w:szCs w:val="28"/>
        </w:rPr>
        <w:t xml:space="preserve">). У паралельному і перпендикулярному напрямках цієї системи тріщини задаються в профілі вимірювань I–І </w:t>
      </w:r>
      <w:proofErr w:type="spellStart"/>
      <w:r w:rsidRPr="009D1E27">
        <w:rPr>
          <w:rFonts w:ascii="Times New Roman" w:hAnsi="Times New Roman" w:cs="Times New Roman"/>
          <w:sz w:val="28"/>
          <w:szCs w:val="28"/>
        </w:rPr>
        <w:t>і</w:t>
      </w:r>
      <w:proofErr w:type="spellEnd"/>
      <w:r w:rsidRPr="009D1E27">
        <w:rPr>
          <w:rFonts w:ascii="Times New Roman" w:hAnsi="Times New Roman" w:cs="Times New Roman"/>
          <w:sz w:val="28"/>
          <w:szCs w:val="28"/>
        </w:rPr>
        <w:t xml:space="preserve"> II–II. На </w:t>
      </w:r>
      <w:r w:rsidRPr="009D1E27">
        <w:rPr>
          <w:rFonts w:ascii="Times New Roman" w:hAnsi="Times New Roman" w:cs="Times New Roman"/>
          <w:sz w:val="28"/>
          <w:szCs w:val="28"/>
        </w:rPr>
        <w:lastRenderedPageBreak/>
        <w:t>кожному профілі встановлюється не менше двох точок реєстрації коливань: ("</w:t>
      </w:r>
      <w:r w:rsidRPr="009D1E27">
        <w:rPr>
          <w:rFonts w:ascii="Times New Roman" w:hAnsi="Times New Roman" w:cs="Times New Roman"/>
          <w:i/>
          <w:sz w:val="28"/>
          <w:szCs w:val="28"/>
        </w:rPr>
        <w:t>а</w:t>
      </w:r>
      <w:r w:rsidRPr="009D1E27">
        <w:rPr>
          <w:rFonts w:ascii="Times New Roman" w:hAnsi="Times New Roman" w:cs="Times New Roman"/>
          <w:sz w:val="28"/>
          <w:szCs w:val="28"/>
        </w:rPr>
        <w:t>", "</w:t>
      </w:r>
      <w:r w:rsidRPr="009D1E27">
        <w:rPr>
          <w:rFonts w:ascii="Times New Roman" w:hAnsi="Times New Roman" w:cs="Times New Roman"/>
          <w:i/>
          <w:sz w:val="28"/>
          <w:szCs w:val="28"/>
        </w:rPr>
        <w:t>б</w:t>
      </w:r>
      <w:r w:rsidRPr="009D1E27">
        <w:rPr>
          <w:rFonts w:ascii="Times New Roman" w:hAnsi="Times New Roman" w:cs="Times New Roman"/>
          <w:sz w:val="28"/>
          <w:szCs w:val="28"/>
        </w:rPr>
        <w:t>" – профіль I–І; "</w:t>
      </w:r>
      <w:r w:rsidRPr="009D1E27">
        <w:rPr>
          <w:rFonts w:ascii="Times New Roman" w:hAnsi="Times New Roman" w:cs="Times New Roman"/>
          <w:i/>
          <w:sz w:val="28"/>
          <w:szCs w:val="28"/>
        </w:rPr>
        <w:t>в</w:t>
      </w:r>
      <w:r w:rsidRPr="009D1E27">
        <w:rPr>
          <w:rFonts w:ascii="Times New Roman" w:hAnsi="Times New Roman" w:cs="Times New Roman"/>
          <w:sz w:val="28"/>
          <w:szCs w:val="28"/>
        </w:rPr>
        <w:t>", "</w:t>
      </w:r>
      <w:r w:rsidRPr="009D1E27">
        <w:rPr>
          <w:rFonts w:ascii="Times New Roman" w:hAnsi="Times New Roman" w:cs="Times New Roman"/>
          <w:i/>
          <w:sz w:val="28"/>
          <w:szCs w:val="28"/>
        </w:rPr>
        <w:t>г</w:t>
      </w:r>
      <w:r w:rsidRPr="009D1E27">
        <w:rPr>
          <w:rFonts w:ascii="Times New Roman" w:hAnsi="Times New Roman" w:cs="Times New Roman"/>
          <w:sz w:val="28"/>
          <w:szCs w:val="28"/>
        </w:rPr>
        <w:t xml:space="preserve">" – профіль II–II), з відстанями між ними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а</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б</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в</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г</w:t>
      </w:r>
      <w:proofErr w:type="spellEnd"/>
      <w:r w:rsidRPr="009D1E27">
        <w:rPr>
          <w:rFonts w:ascii="Times New Roman" w:hAnsi="Times New Roman" w:cs="Times New Roman"/>
          <w:sz w:val="28"/>
          <w:szCs w:val="28"/>
        </w:rPr>
        <w:t xml:space="preserve">. Записи коливань частинок породи від вибуху в усіх точках по кожному профілю реєструються одночасно. Швидкість коливань у кожній точці заміру </w:t>
      </w:r>
      <w:proofErr w:type="spellStart"/>
      <w:r w:rsidRPr="009D1E27">
        <w:rPr>
          <w:rFonts w:ascii="Times New Roman" w:hAnsi="Times New Roman" w:cs="Times New Roman"/>
          <w:i/>
          <w:sz w:val="28"/>
          <w:szCs w:val="28"/>
        </w:rPr>
        <w:t>V</w:t>
      </w:r>
      <w:r w:rsidRPr="009D1E27">
        <w:rPr>
          <w:rFonts w:ascii="Times New Roman" w:hAnsi="Times New Roman" w:cs="Times New Roman"/>
          <w:i/>
          <w:sz w:val="28"/>
          <w:szCs w:val="28"/>
          <w:vertAlign w:val="subscript"/>
        </w:rPr>
        <w:t>а</w:t>
      </w:r>
      <w:proofErr w:type="spellEnd"/>
      <w:r w:rsidRPr="009D1E27">
        <w:rPr>
          <w:rFonts w:ascii="Times New Roman" w:hAnsi="Times New Roman" w:cs="Times New Roman"/>
          <w:i/>
          <w:sz w:val="28"/>
          <w:szCs w:val="28"/>
        </w:rPr>
        <w:t xml:space="preserve">, </w:t>
      </w:r>
      <w:proofErr w:type="spellStart"/>
      <w:r w:rsidRPr="009D1E27">
        <w:rPr>
          <w:rFonts w:ascii="Times New Roman" w:hAnsi="Times New Roman" w:cs="Times New Roman"/>
          <w:i/>
          <w:sz w:val="28"/>
          <w:szCs w:val="28"/>
        </w:rPr>
        <w:t>V</w:t>
      </w:r>
      <w:r w:rsidRPr="009D1E27">
        <w:rPr>
          <w:rFonts w:ascii="Times New Roman" w:hAnsi="Times New Roman" w:cs="Times New Roman"/>
          <w:i/>
          <w:sz w:val="28"/>
          <w:szCs w:val="28"/>
          <w:vertAlign w:val="subscript"/>
        </w:rPr>
        <w:t>б</w:t>
      </w:r>
      <w:proofErr w:type="spellEnd"/>
      <w:r w:rsidRPr="009D1E27">
        <w:rPr>
          <w:rFonts w:ascii="Times New Roman" w:hAnsi="Times New Roman" w:cs="Times New Roman"/>
          <w:i/>
          <w:sz w:val="28"/>
          <w:szCs w:val="28"/>
        </w:rPr>
        <w:t xml:space="preserve">, </w:t>
      </w:r>
      <w:proofErr w:type="spellStart"/>
      <w:r w:rsidRPr="009D1E27">
        <w:rPr>
          <w:rFonts w:ascii="Times New Roman" w:hAnsi="Times New Roman" w:cs="Times New Roman"/>
          <w:i/>
          <w:sz w:val="28"/>
          <w:szCs w:val="28"/>
        </w:rPr>
        <w:t>V</w:t>
      </w:r>
      <w:r w:rsidRPr="009D1E27">
        <w:rPr>
          <w:rFonts w:ascii="Times New Roman" w:hAnsi="Times New Roman" w:cs="Times New Roman"/>
          <w:i/>
          <w:sz w:val="28"/>
          <w:szCs w:val="28"/>
          <w:vertAlign w:val="subscript"/>
        </w:rPr>
        <w:t>в</w:t>
      </w:r>
      <w:proofErr w:type="spellEnd"/>
      <w:r w:rsidRPr="009D1E27">
        <w:rPr>
          <w:rFonts w:ascii="Times New Roman" w:hAnsi="Times New Roman" w:cs="Times New Roman"/>
          <w:i/>
          <w:sz w:val="28"/>
          <w:szCs w:val="28"/>
        </w:rPr>
        <w:t xml:space="preserve">, </w:t>
      </w:r>
      <w:proofErr w:type="spellStart"/>
      <w:r w:rsidRPr="009D1E27">
        <w:rPr>
          <w:rFonts w:ascii="Times New Roman" w:hAnsi="Times New Roman" w:cs="Times New Roman"/>
          <w:i/>
          <w:sz w:val="28"/>
          <w:szCs w:val="28"/>
        </w:rPr>
        <w:t>V</w:t>
      </w:r>
      <w:r w:rsidRPr="009D1E27">
        <w:rPr>
          <w:rFonts w:ascii="Times New Roman" w:hAnsi="Times New Roman" w:cs="Times New Roman"/>
          <w:i/>
          <w:sz w:val="28"/>
          <w:szCs w:val="28"/>
          <w:vertAlign w:val="subscript"/>
        </w:rPr>
        <w:t>г</w:t>
      </w:r>
      <w:proofErr w:type="spellEnd"/>
      <w:r w:rsidRPr="009D1E27">
        <w:rPr>
          <w:rFonts w:ascii="Times New Roman" w:hAnsi="Times New Roman" w:cs="Times New Roman"/>
          <w:sz w:val="28"/>
          <w:szCs w:val="28"/>
        </w:rPr>
        <w:t xml:space="preserve"> визначається шляхом </w:t>
      </w:r>
      <w:proofErr w:type="spellStart"/>
      <w:r w:rsidRPr="009D1E27">
        <w:rPr>
          <w:rFonts w:ascii="Times New Roman" w:hAnsi="Times New Roman" w:cs="Times New Roman"/>
          <w:sz w:val="28"/>
          <w:szCs w:val="28"/>
        </w:rPr>
        <w:t>розшифровки</w:t>
      </w:r>
      <w:proofErr w:type="spellEnd"/>
      <w:r w:rsidRPr="009D1E27">
        <w:rPr>
          <w:rFonts w:ascii="Times New Roman" w:hAnsi="Times New Roman" w:cs="Times New Roman"/>
          <w:sz w:val="28"/>
          <w:szCs w:val="28"/>
        </w:rPr>
        <w:t xml:space="preserve"> сейсмограм від вибуху у висадженому блоці.</w:t>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noProof/>
          <w:sz w:val="28"/>
          <w:szCs w:val="28"/>
          <w:lang w:eastAsia="uk-UA"/>
        </w:rPr>
        <w:drawing>
          <wp:inline distT="0" distB="0" distL="0" distR="0" wp14:anchorId="49B60E8D" wp14:editId="6859060C">
            <wp:extent cx="4087245" cy="45633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cstate="print">
                      <a:extLst>
                        <a:ext uri="{28A0092B-C50C-407E-A947-70E740481C1C}">
                          <a14:useLocalDpi xmlns:a14="http://schemas.microsoft.com/office/drawing/2010/main" val="0"/>
                        </a:ext>
                      </a:extLst>
                    </a:blip>
                    <a:srcRect b="1996"/>
                    <a:stretch>
                      <a:fillRect/>
                    </a:stretch>
                  </pic:blipFill>
                  <pic:spPr bwMode="auto">
                    <a:xfrm>
                      <a:off x="0" y="0"/>
                      <a:ext cx="4087713" cy="4563896"/>
                    </a:xfrm>
                    <a:prstGeom prst="rect">
                      <a:avLst/>
                    </a:prstGeom>
                    <a:noFill/>
                    <a:ln>
                      <a:noFill/>
                    </a:ln>
                  </pic:spPr>
                </pic:pic>
              </a:graphicData>
            </a:graphic>
          </wp:inline>
        </w:drawing>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b/>
          <w:sz w:val="28"/>
          <w:szCs w:val="28"/>
        </w:rPr>
      </w:pPr>
    </w:p>
    <w:p w:rsidR="009D1E27" w:rsidRPr="009D1E27" w:rsidRDefault="001C1C2C" w:rsidP="009D1E27">
      <w:pPr>
        <w:jc w:val="center"/>
        <w:rPr>
          <w:rFonts w:ascii="Times New Roman" w:hAnsi="Times New Roman" w:cs="Times New Roman"/>
          <w:b/>
          <w:sz w:val="28"/>
          <w:szCs w:val="28"/>
        </w:rPr>
      </w:pPr>
      <w:r>
        <w:rPr>
          <w:rFonts w:ascii="Times New Roman" w:hAnsi="Times New Roman" w:cs="Times New Roman"/>
          <w:b/>
          <w:sz w:val="28"/>
          <w:szCs w:val="28"/>
        </w:rPr>
        <w:t>Рис. 2.7</w:t>
      </w:r>
      <w:r w:rsidR="009D1E27" w:rsidRPr="009D1E27">
        <w:rPr>
          <w:rFonts w:ascii="Times New Roman" w:hAnsi="Times New Roman" w:cs="Times New Roman"/>
          <w:b/>
          <w:sz w:val="28"/>
          <w:szCs w:val="28"/>
        </w:rPr>
        <w:t> Схема до визначення розмірів еліпсоподібної сейсмонебезпечної зони в анізотропному гірському масиві І та II класів, з центральним збудником коливань</w:t>
      </w:r>
      <w:r>
        <w:rPr>
          <w:rFonts w:ascii="Times New Roman" w:hAnsi="Times New Roman" w:cs="Times New Roman"/>
          <w:b/>
          <w:sz w:val="28"/>
          <w:szCs w:val="28"/>
        </w:rPr>
        <w:t xml:space="preserve"> для умов </w:t>
      </w:r>
      <w:r w:rsidRPr="001C1C2C">
        <w:rPr>
          <w:rFonts w:ascii="Times New Roman" w:hAnsi="Times New Roman" w:cs="Times New Roman"/>
          <w:b/>
          <w:sz w:val="28"/>
          <w:szCs w:val="28"/>
        </w:rPr>
        <w:t>«ПАТ Коростенський кар'єр»</w:t>
      </w:r>
      <w:r w:rsidR="009D1E27" w:rsidRPr="009D1E27">
        <w:rPr>
          <w:rFonts w:ascii="Times New Roman" w:hAnsi="Times New Roman" w:cs="Times New Roman"/>
          <w:b/>
          <w:sz w:val="28"/>
          <w:szCs w:val="28"/>
        </w:rPr>
        <w:t>:</w:t>
      </w:r>
    </w:p>
    <w:p w:rsidR="009D1E27" w:rsidRPr="009D1E27" w:rsidRDefault="009D1E27" w:rsidP="001C1C2C">
      <w:pPr>
        <w:jc w:val="center"/>
        <w:rPr>
          <w:rFonts w:ascii="Times New Roman" w:hAnsi="Times New Roman" w:cs="Times New Roman"/>
          <w:sz w:val="28"/>
          <w:szCs w:val="28"/>
        </w:rPr>
      </w:pPr>
      <w:r w:rsidRPr="009D1E27">
        <w:rPr>
          <w:rFonts w:ascii="Times New Roman" w:hAnsi="Times New Roman" w:cs="Times New Roman"/>
          <w:sz w:val="28"/>
          <w:szCs w:val="28"/>
        </w:rPr>
        <w:t xml:space="preserve">І-І, ІІ-ІІ – профілі встановлення сейсмоприймачів на відстанях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а</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б</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в</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г</w:t>
      </w:r>
      <w:proofErr w:type="spellEnd"/>
      <w:r w:rsidRPr="009D1E27">
        <w:rPr>
          <w:rFonts w:ascii="Times New Roman" w:hAnsi="Times New Roman" w:cs="Times New Roman"/>
          <w:sz w:val="28"/>
          <w:szCs w:val="28"/>
        </w:rPr>
        <w:t xml:space="preserve">. </w:t>
      </w:r>
      <w:r w:rsidRPr="009D1E27">
        <w:rPr>
          <w:rFonts w:ascii="Times New Roman" w:hAnsi="Times New Roman" w:cs="Times New Roman"/>
          <w:sz w:val="28"/>
          <w:szCs w:val="28"/>
        </w:rPr>
        <w:br/>
        <w:t xml:space="preserve">1 – система тріщинуватості гірського масиву; 2 – </w:t>
      </w:r>
      <w:proofErr w:type="spellStart"/>
      <w:r w:rsidRPr="009D1E27">
        <w:rPr>
          <w:rFonts w:ascii="Times New Roman" w:hAnsi="Times New Roman" w:cs="Times New Roman"/>
          <w:sz w:val="28"/>
          <w:szCs w:val="28"/>
        </w:rPr>
        <w:t>висаджуємий</w:t>
      </w:r>
      <w:proofErr w:type="spellEnd"/>
      <w:r w:rsidRPr="009D1E27">
        <w:rPr>
          <w:rFonts w:ascii="Times New Roman" w:hAnsi="Times New Roman" w:cs="Times New Roman"/>
          <w:sz w:val="28"/>
          <w:szCs w:val="28"/>
        </w:rPr>
        <w:t xml:space="preserve"> блок;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2</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R</w:t>
      </w:r>
      <w:r w:rsidRPr="009D1E27">
        <w:rPr>
          <w:rFonts w:ascii="Times New Roman" w:hAnsi="Times New Roman" w:cs="Times New Roman"/>
          <w:sz w:val="28"/>
          <w:szCs w:val="28"/>
        </w:rPr>
        <w:t xml:space="preserve"> – великий, малий і під кутом </w:t>
      </w:r>
      <w:r w:rsidRPr="009D1E27">
        <w:rPr>
          <w:rFonts w:ascii="Times New Roman" w:hAnsi="Times New Roman" w:cs="Times New Roman"/>
          <w:i/>
          <w:sz w:val="28"/>
          <w:szCs w:val="28"/>
        </w:rPr>
        <w:t>φ</w:t>
      </w:r>
      <w:r w:rsidRPr="009D1E27">
        <w:rPr>
          <w:rFonts w:ascii="Times New Roman" w:hAnsi="Times New Roman" w:cs="Times New Roman"/>
          <w:sz w:val="28"/>
          <w:szCs w:val="28"/>
        </w:rPr>
        <w:t xml:space="preserve"> до системи тріщинуватості радіуси осей ізосейсм відповідно</w:t>
      </w:r>
    </w:p>
    <w:p w:rsidR="009D1E27" w:rsidRPr="009D1E27" w:rsidRDefault="001C1C2C" w:rsidP="009D1E27">
      <w:pPr>
        <w:jc w:val="both"/>
        <w:rPr>
          <w:rFonts w:ascii="Times New Roman" w:hAnsi="Times New Roman" w:cs="Times New Roman"/>
          <w:sz w:val="28"/>
          <w:szCs w:val="28"/>
        </w:rPr>
      </w:pPr>
      <w:r>
        <w:rPr>
          <w:rFonts w:ascii="Times New Roman" w:hAnsi="Times New Roman" w:cs="Times New Roman"/>
          <w:sz w:val="28"/>
          <w:szCs w:val="28"/>
        </w:rPr>
        <w:t>Підставивши у формули (2.6</w:t>
      </w:r>
      <w:r w:rsidR="009D1E27" w:rsidRPr="009D1E27">
        <w:rPr>
          <w:rFonts w:ascii="Times New Roman" w:hAnsi="Times New Roman" w:cs="Times New Roman"/>
          <w:sz w:val="28"/>
          <w:szCs w:val="28"/>
        </w:rPr>
        <w:t>) значення приведених мас для кожної із точок профілю, одержимо системи з двох рівнянь для визначення швидкостей коливань по кожному профілю окремо.</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lastRenderedPageBreak/>
        <w:t>Паралельно розкритим тріщинам (профіль I–І):</w:t>
      </w:r>
    </w:p>
    <w:tbl>
      <w:tblPr>
        <w:tblW w:w="0" w:type="auto"/>
        <w:tblLook w:val="04A0" w:firstRow="1" w:lastRow="0" w:firstColumn="1" w:lastColumn="0" w:noHBand="0" w:noVBand="1"/>
      </w:tblPr>
      <w:tblGrid>
        <w:gridCol w:w="4834"/>
        <w:gridCol w:w="4805"/>
      </w:tblGrid>
      <w:tr w:rsidR="009D1E27" w:rsidRPr="009D1E27" w:rsidTr="009D1E27">
        <w:trPr>
          <w:trHeight w:val="20"/>
        </w:trPr>
        <w:tc>
          <w:tcPr>
            <w:tcW w:w="4906"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2180" w:dyaOrig="999">
                <v:shape id="_x0000_i1037" type="#_x0000_t75" style="width:86.25pt;height:39.75pt" o:ole="" fillcolor="window">
                  <v:imagedata r:id="rId37" o:title=""/>
                </v:shape>
                <o:OLEObject Type="Embed" ProgID="Equation.3" ShapeID="_x0000_i1037" DrawAspect="Content" ObjectID="_1552763055" r:id="rId38"/>
              </w:object>
            </w:r>
          </w:p>
        </w:tc>
        <w:tc>
          <w:tcPr>
            <w:tcW w:w="4907"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Pr>
                <w:rFonts w:ascii="Times New Roman" w:hAnsi="Times New Roman" w:cs="Times New Roman"/>
                <w:sz w:val="28"/>
                <w:szCs w:val="28"/>
              </w:rPr>
              <w:t>.8</w:t>
            </w:r>
            <w:r w:rsidRPr="009D1E27">
              <w:rPr>
                <w:rFonts w:ascii="Times New Roman" w:hAnsi="Times New Roman" w:cs="Times New Roman"/>
                <w:sz w:val="28"/>
                <w:szCs w:val="28"/>
              </w:rPr>
              <w:t>)</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Перпендикулярно розкритим тріщинам (профіль II–II):</w:t>
      </w:r>
    </w:p>
    <w:tbl>
      <w:tblPr>
        <w:tblW w:w="0" w:type="auto"/>
        <w:tblLook w:val="04A0" w:firstRow="1" w:lastRow="0" w:firstColumn="1" w:lastColumn="0" w:noHBand="0" w:noVBand="1"/>
      </w:tblPr>
      <w:tblGrid>
        <w:gridCol w:w="3519"/>
        <w:gridCol w:w="6120"/>
      </w:tblGrid>
      <w:tr w:rsidR="009D1E27" w:rsidRPr="009D1E27" w:rsidTr="009D1E27">
        <w:trPr>
          <w:trHeight w:val="20"/>
        </w:trPr>
        <w:tc>
          <w:tcPr>
            <w:tcW w:w="3519"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1820" w:dyaOrig="900">
                <v:shape id="_x0000_i1038" type="#_x0000_t75" style="width:91.5pt;height:45.75pt" o:ole="" fillcolor="window">
                  <v:imagedata r:id="rId39" o:title=""/>
                </v:shape>
                <o:OLEObject Type="Embed" ProgID="Equation.3" ShapeID="_x0000_i1038" DrawAspect="Content" ObjectID="_1552763056" r:id="rId40"/>
              </w:object>
            </w:r>
          </w:p>
        </w:tc>
        <w:tc>
          <w:tcPr>
            <w:tcW w:w="6120"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Pr>
                <w:rFonts w:ascii="Times New Roman" w:hAnsi="Times New Roman" w:cs="Times New Roman"/>
                <w:sz w:val="28"/>
                <w:szCs w:val="28"/>
              </w:rPr>
              <w:t>.9</w:t>
            </w:r>
            <w:r w:rsidRPr="009D1E27">
              <w:rPr>
                <w:rFonts w:ascii="Times New Roman" w:hAnsi="Times New Roman" w:cs="Times New Roman"/>
                <w:sz w:val="28"/>
                <w:szCs w:val="28"/>
              </w:rPr>
              <w:t>)</w:t>
            </w:r>
          </w:p>
        </w:tc>
      </w:tr>
    </w:tbl>
    <w:p w:rsidR="009D1E27" w:rsidRPr="009D1E27" w:rsidRDefault="009D1E27" w:rsidP="009D1E27">
      <w:pPr>
        <w:jc w:val="both"/>
        <w:rPr>
          <w:rFonts w:ascii="Times New Roman" w:hAnsi="Times New Roman" w:cs="Times New Roman"/>
          <w:b/>
          <w:sz w:val="28"/>
          <w:szCs w:val="28"/>
        </w:rPr>
      </w:pPr>
      <w:r w:rsidRPr="009D1E27">
        <w:rPr>
          <w:rFonts w:ascii="Times New Roman" w:hAnsi="Times New Roman" w:cs="Times New Roman"/>
          <w:sz w:val="28"/>
          <w:szCs w:val="28"/>
        </w:rPr>
        <w:t>Знаючи масу заряду в групі, відстань від епіцентру вибуху заряду до кожної точки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а</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б</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в</w:t>
      </w:r>
      <w:proofErr w:type="spellEnd"/>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r</w:t>
      </w:r>
      <w:r w:rsidRPr="009D1E27">
        <w:rPr>
          <w:rFonts w:ascii="Times New Roman" w:hAnsi="Times New Roman" w:cs="Times New Roman"/>
          <w:i/>
          <w:sz w:val="28"/>
          <w:szCs w:val="28"/>
          <w:vertAlign w:val="subscript"/>
        </w:rPr>
        <w:t>г</w:t>
      </w:r>
      <w:proofErr w:type="spellEnd"/>
      <w:r w:rsidRPr="009D1E27">
        <w:rPr>
          <w:rFonts w:ascii="Times New Roman" w:hAnsi="Times New Roman" w:cs="Times New Roman"/>
          <w:sz w:val="28"/>
          <w:szCs w:val="28"/>
        </w:rPr>
        <w:t xml:space="preserve">) і враховуючи, що коефіцієнт </w:t>
      </w:r>
      <w:r w:rsidRPr="009D1E27">
        <w:rPr>
          <w:rFonts w:ascii="Times New Roman" w:hAnsi="Times New Roman" w:cs="Times New Roman"/>
          <w:i/>
          <w:sz w:val="28"/>
          <w:szCs w:val="28"/>
        </w:rPr>
        <w:sym w:font="Symbol" w:char="F04B"/>
      </w:r>
      <w:r w:rsidRPr="009D1E27">
        <w:rPr>
          <w:rFonts w:ascii="Times New Roman" w:hAnsi="Times New Roman" w:cs="Times New Roman"/>
          <w:i/>
          <w:sz w:val="28"/>
          <w:szCs w:val="28"/>
          <w:vertAlign w:val="subscript"/>
        </w:rPr>
        <w:t>y</w:t>
      </w:r>
      <w:r w:rsidRPr="009D1E27">
        <w:rPr>
          <w:rFonts w:ascii="Times New Roman" w:hAnsi="Times New Roman" w:cs="Times New Roman"/>
          <w:i/>
          <w:sz w:val="28"/>
          <w:szCs w:val="28"/>
        </w:rPr>
        <w:t> </w:t>
      </w:r>
      <w:r w:rsidRPr="009D1E27">
        <w:rPr>
          <w:rFonts w:ascii="Times New Roman" w:hAnsi="Times New Roman" w:cs="Times New Roman"/>
          <w:sz w:val="28"/>
          <w:szCs w:val="28"/>
        </w:rPr>
        <w:t xml:space="preserve">= 1 для прийнятих умов вибуху, визначимо коефіцієнти </w:t>
      </w:r>
      <w:r w:rsidRPr="009D1E27">
        <w:rPr>
          <w:rFonts w:ascii="Times New Roman" w:hAnsi="Times New Roman" w:cs="Times New Roman"/>
          <w:i/>
          <w:sz w:val="28"/>
          <w:szCs w:val="28"/>
        </w:rPr>
        <w:t>K</w:t>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 xml:space="preserve"> і </w:t>
      </w:r>
      <w:r w:rsidRPr="009D1E27">
        <w:rPr>
          <w:rFonts w:ascii="Times New Roman" w:hAnsi="Times New Roman" w:cs="Times New Roman"/>
          <w:i/>
          <w:sz w:val="28"/>
          <w:szCs w:val="28"/>
        </w:rPr>
        <w:sym w:font="Symbol" w:char="F06E"/>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 xml:space="preserve"> з розв'язку системи рівнянь (4.7):</w:t>
      </w:r>
    </w:p>
    <w:tbl>
      <w:tblPr>
        <w:tblW w:w="0" w:type="auto"/>
        <w:tblLook w:val="04A0" w:firstRow="1" w:lastRow="0" w:firstColumn="1" w:lastColumn="0" w:noHBand="0" w:noVBand="1"/>
      </w:tblPr>
      <w:tblGrid>
        <w:gridCol w:w="4834"/>
        <w:gridCol w:w="4805"/>
      </w:tblGrid>
      <w:tr w:rsidR="009D1E27" w:rsidRPr="009D1E27" w:rsidTr="009D1E27">
        <w:trPr>
          <w:trHeight w:val="20"/>
        </w:trPr>
        <w:tc>
          <w:tcPr>
            <w:tcW w:w="4889" w:type="dxa"/>
            <w:shd w:val="clear" w:color="auto" w:fill="auto"/>
          </w:tcPr>
          <w:p w:rsidR="009D1E27" w:rsidRPr="009D1E27" w:rsidRDefault="001C1C2C" w:rsidP="001C1C2C">
            <w:pPr>
              <w:rPr>
                <w:rFonts w:ascii="Times New Roman" w:hAnsi="Times New Roman" w:cs="Times New Roman"/>
                <w:sz w:val="28"/>
                <w:szCs w:val="28"/>
              </w:rPr>
            </w:pPr>
            <w:r>
              <w:rPr>
                <w:rFonts w:ascii="Times New Roman" w:hAnsi="Times New Roman" w:cs="Times New Roman"/>
                <w:sz w:val="28"/>
                <w:szCs w:val="28"/>
              </w:rPr>
              <w:t xml:space="preserve">                 </w:t>
            </w:r>
            <w:r w:rsidR="009D1E27" w:rsidRPr="009D1E27">
              <w:rPr>
                <w:rFonts w:ascii="Times New Roman" w:hAnsi="Times New Roman" w:cs="Times New Roman"/>
                <w:sz w:val="28"/>
                <w:szCs w:val="28"/>
              </w:rPr>
              <w:object w:dxaOrig="1280" w:dyaOrig="680">
                <v:shape id="_x0000_i1039" type="#_x0000_t75" style="width:63.75pt;height:33.75pt" o:ole="" fillcolor="window">
                  <v:imagedata r:id="rId41" o:title=""/>
                </v:shape>
                <o:OLEObject Type="Embed" ProgID="Equation.3" ShapeID="_x0000_i1039" DrawAspect="Content" ObjectID="_1552763057" r:id="rId42"/>
              </w:object>
            </w:r>
            <w:r w:rsidR="009D1E27" w:rsidRPr="009D1E27">
              <w:rPr>
                <w:rFonts w:ascii="Times New Roman" w:hAnsi="Times New Roman" w:cs="Times New Roman"/>
                <w:sz w:val="28"/>
                <w:szCs w:val="28"/>
              </w:rPr>
              <w:t>;</w:t>
            </w:r>
          </w:p>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2079" w:dyaOrig="300">
                <v:shape id="_x0000_i1040" type="#_x0000_t75" style="width:104.25pt;height:15.75pt" o:ole="" fillcolor="window">
                  <v:imagedata r:id="rId43" o:title=""/>
                </v:shape>
                <o:OLEObject Type="Embed" ProgID="Equation.3" ShapeID="_x0000_i1040" DrawAspect="Content" ObjectID="_1552763058" r:id="rId44"/>
              </w:object>
            </w:r>
            <w:r w:rsidRPr="009D1E27">
              <w:rPr>
                <w:rFonts w:ascii="Times New Roman" w:hAnsi="Times New Roman" w:cs="Times New Roman"/>
                <w:sz w:val="28"/>
                <w:szCs w:val="28"/>
              </w:rPr>
              <w:t>,</w:t>
            </w:r>
          </w:p>
        </w:tc>
        <w:tc>
          <w:tcPr>
            <w:tcW w:w="4890"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Pr>
                <w:rFonts w:ascii="Times New Roman" w:hAnsi="Times New Roman" w:cs="Times New Roman"/>
                <w:sz w:val="28"/>
                <w:szCs w:val="28"/>
              </w:rPr>
              <w:t>.10</w:t>
            </w:r>
            <w:r w:rsidRPr="009D1E27">
              <w:rPr>
                <w:rFonts w:ascii="Times New Roman" w:hAnsi="Times New Roman" w:cs="Times New Roman"/>
                <w:sz w:val="28"/>
                <w:szCs w:val="28"/>
              </w:rPr>
              <w:t>)</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а </w:t>
      </w:r>
      <w:r w:rsidRPr="009D1E27">
        <w:rPr>
          <w:rFonts w:ascii="Times New Roman" w:hAnsi="Times New Roman" w:cs="Times New Roman"/>
          <w:i/>
          <w:sz w:val="28"/>
          <w:szCs w:val="28"/>
        </w:rPr>
        <w:t>K</w:t>
      </w:r>
      <w:r w:rsidRPr="009D1E27">
        <w:rPr>
          <w:rFonts w:ascii="Times New Roman" w:hAnsi="Times New Roman" w:cs="Times New Roman"/>
          <w:i/>
          <w:sz w:val="28"/>
          <w:szCs w:val="28"/>
          <w:vertAlign w:val="subscript"/>
        </w:rPr>
        <w:t>2</w:t>
      </w:r>
      <w:r w:rsidRPr="009D1E27">
        <w:rPr>
          <w:rFonts w:ascii="Times New Roman" w:hAnsi="Times New Roman" w:cs="Times New Roman"/>
          <w:sz w:val="28"/>
          <w:szCs w:val="28"/>
        </w:rPr>
        <w:t xml:space="preserve"> і </w:t>
      </w:r>
      <w:r w:rsidRPr="009D1E27">
        <w:rPr>
          <w:rFonts w:ascii="Times New Roman" w:hAnsi="Times New Roman" w:cs="Times New Roman"/>
          <w:i/>
          <w:sz w:val="28"/>
          <w:szCs w:val="28"/>
        </w:rPr>
        <w:sym w:font="Symbol" w:char="F06E"/>
      </w:r>
      <w:r w:rsidRPr="009D1E27">
        <w:rPr>
          <w:rFonts w:ascii="Times New Roman" w:hAnsi="Times New Roman" w:cs="Times New Roman"/>
          <w:i/>
          <w:sz w:val="28"/>
          <w:szCs w:val="28"/>
          <w:vertAlign w:val="subscript"/>
        </w:rPr>
        <w:t>2</w:t>
      </w:r>
      <w:r w:rsidRPr="009D1E27">
        <w:rPr>
          <w:rFonts w:ascii="Times New Roman" w:hAnsi="Times New Roman" w:cs="Times New Roman"/>
          <w:sz w:val="28"/>
          <w:szCs w:val="28"/>
        </w:rPr>
        <w:t xml:space="preserve"> – </w:t>
      </w:r>
      <w:proofErr w:type="spellStart"/>
      <w:r w:rsidRPr="009D1E27">
        <w:rPr>
          <w:rFonts w:ascii="Times New Roman" w:hAnsi="Times New Roman" w:cs="Times New Roman"/>
          <w:sz w:val="28"/>
          <w:szCs w:val="28"/>
        </w:rPr>
        <w:t>розв'язком</w:t>
      </w:r>
      <w:proofErr w:type="spellEnd"/>
      <w:r w:rsidRPr="009D1E27">
        <w:rPr>
          <w:rFonts w:ascii="Times New Roman" w:hAnsi="Times New Roman" w:cs="Times New Roman"/>
          <w:sz w:val="28"/>
          <w:szCs w:val="28"/>
        </w:rPr>
        <w:t xml:space="preserve"> системи рівнянь (2</w:t>
      </w:r>
      <w:r w:rsidRPr="009D1E27">
        <w:rPr>
          <w:rFonts w:ascii="Times New Roman" w:hAnsi="Times New Roman" w:cs="Times New Roman"/>
          <w:sz w:val="28"/>
          <w:szCs w:val="28"/>
          <w:lang w:val="ru-RU"/>
        </w:rPr>
        <w:t>.2.7</w:t>
      </w:r>
      <w:r w:rsidRPr="009D1E27">
        <w:rPr>
          <w:rFonts w:ascii="Times New Roman" w:hAnsi="Times New Roman" w:cs="Times New Roman"/>
          <w:sz w:val="28"/>
          <w:szCs w:val="28"/>
        </w:rPr>
        <w:t>):</w:t>
      </w:r>
    </w:p>
    <w:tbl>
      <w:tblPr>
        <w:tblW w:w="0" w:type="auto"/>
        <w:tblLook w:val="04A0" w:firstRow="1" w:lastRow="0" w:firstColumn="1" w:lastColumn="0" w:noHBand="0" w:noVBand="1"/>
      </w:tblPr>
      <w:tblGrid>
        <w:gridCol w:w="3614"/>
        <w:gridCol w:w="6025"/>
      </w:tblGrid>
      <w:tr w:rsidR="009D1E27" w:rsidRPr="009D1E27" w:rsidTr="009D1E27">
        <w:trPr>
          <w:trHeight w:val="20"/>
        </w:trPr>
        <w:tc>
          <w:tcPr>
            <w:tcW w:w="3614" w:type="dxa"/>
            <w:shd w:val="clear" w:color="auto" w:fill="auto"/>
          </w:tcPr>
          <w:p w:rsidR="009D1E27" w:rsidRPr="009D1E27" w:rsidRDefault="001C1C2C" w:rsidP="001C1C2C">
            <w:pPr>
              <w:rPr>
                <w:rFonts w:ascii="Times New Roman" w:hAnsi="Times New Roman" w:cs="Times New Roman"/>
                <w:sz w:val="28"/>
                <w:szCs w:val="28"/>
              </w:rPr>
            </w:pPr>
            <w:r>
              <w:rPr>
                <w:rFonts w:ascii="Times New Roman" w:hAnsi="Times New Roman" w:cs="Times New Roman"/>
                <w:sz w:val="28"/>
                <w:szCs w:val="28"/>
              </w:rPr>
              <w:t xml:space="preserve">         </w:t>
            </w:r>
            <w:r w:rsidR="009D1E27" w:rsidRPr="009D1E27">
              <w:rPr>
                <w:rFonts w:ascii="Times New Roman" w:hAnsi="Times New Roman" w:cs="Times New Roman"/>
                <w:sz w:val="28"/>
                <w:szCs w:val="28"/>
              </w:rPr>
              <w:object w:dxaOrig="1359" w:dyaOrig="680">
                <v:shape id="_x0000_i1041" type="#_x0000_t75" style="width:68.25pt;height:33.75pt" o:ole="" fillcolor="window">
                  <v:imagedata r:id="rId45" o:title=""/>
                </v:shape>
                <o:OLEObject Type="Embed" ProgID="Equation.3" ShapeID="_x0000_i1041" DrawAspect="Content" ObjectID="_1552763059" r:id="rId46"/>
              </w:object>
            </w:r>
            <w:r w:rsidR="009D1E27" w:rsidRPr="009D1E27">
              <w:rPr>
                <w:rFonts w:ascii="Times New Roman" w:hAnsi="Times New Roman" w:cs="Times New Roman"/>
                <w:sz w:val="28"/>
                <w:szCs w:val="28"/>
              </w:rPr>
              <w:t>;</w:t>
            </w:r>
          </w:p>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2140" w:dyaOrig="300">
                <v:shape id="_x0000_i1042" type="#_x0000_t75" style="width:106.5pt;height:15.75pt" o:ole="" fillcolor="window">
                  <v:imagedata r:id="rId47" o:title=""/>
                </v:shape>
                <o:OLEObject Type="Embed" ProgID="Equation.3" ShapeID="_x0000_i1042" DrawAspect="Content" ObjectID="_1552763060" r:id="rId48"/>
              </w:object>
            </w:r>
            <w:r w:rsidRPr="009D1E27">
              <w:rPr>
                <w:rFonts w:ascii="Times New Roman" w:hAnsi="Times New Roman" w:cs="Times New Roman"/>
                <w:sz w:val="28"/>
                <w:szCs w:val="28"/>
              </w:rPr>
              <w:t>.</w:t>
            </w:r>
          </w:p>
        </w:tc>
        <w:tc>
          <w:tcPr>
            <w:tcW w:w="6025"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w:t>
            </w:r>
            <w:r>
              <w:rPr>
                <w:rFonts w:ascii="Times New Roman" w:hAnsi="Times New Roman" w:cs="Times New Roman"/>
                <w:sz w:val="28"/>
                <w:szCs w:val="28"/>
              </w:rPr>
              <w:t>.11</w:t>
            </w:r>
            <w:r w:rsidRPr="009D1E27">
              <w:rPr>
                <w:rFonts w:ascii="Times New Roman" w:hAnsi="Times New Roman" w:cs="Times New Roman"/>
                <w:sz w:val="28"/>
                <w:szCs w:val="28"/>
              </w:rPr>
              <w:t>)</w:t>
            </w:r>
          </w:p>
        </w:tc>
      </w:tr>
    </w:tbl>
    <w:p w:rsidR="009D1E27" w:rsidRPr="009D1E27" w:rsidRDefault="001C1C2C" w:rsidP="009D1E27">
      <w:pPr>
        <w:jc w:val="both"/>
        <w:rPr>
          <w:rFonts w:ascii="Times New Roman" w:hAnsi="Times New Roman" w:cs="Times New Roman"/>
          <w:sz w:val="28"/>
          <w:szCs w:val="28"/>
        </w:rPr>
      </w:pPr>
      <w:r>
        <w:rPr>
          <w:rFonts w:ascii="Times New Roman" w:hAnsi="Times New Roman" w:cs="Times New Roman"/>
          <w:sz w:val="28"/>
          <w:szCs w:val="28"/>
        </w:rPr>
        <w:t>Визначені за формулами (2.10) та (2.11</w:t>
      </w:r>
      <w:r w:rsidR="009D1E27" w:rsidRPr="009D1E27">
        <w:rPr>
          <w:rFonts w:ascii="Times New Roman" w:hAnsi="Times New Roman" w:cs="Times New Roman"/>
          <w:sz w:val="28"/>
          <w:szCs w:val="28"/>
        </w:rPr>
        <w:t xml:space="preserve">) значення коефіцієнтів підставивши в (4.6) дадуть змогу отримати емпіричну залежність для розрахунку </w:t>
      </w:r>
      <w:proofErr w:type="spellStart"/>
      <w:r w:rsidR="009D1E27" w:rsidRPr="009D1E27">
        <w:rPr>
          <w:rFonts w:ascii="Times New Roman" w:hAnsi="Times New Roman" w:cs="Times New Roman"/>
          <w:sz w:val="28"/>
          <w:szCs w:val="28"/>
        </w:rPr>
        <w:t>сейсмобезпечної</w:t>
      </w:r>
      <w:proofErr w:type="spellEnd"/>
      <w:r w:rsidR="009D1E27" w:rsidRPr="009D1E27">
        <w:rPr>
          <w:rFonts w:ascii="Times New Roman" w:hAnsi="Times New Roman" w:cs="Times New Roman"/>
          <w:sz w:val="28"/>
          <w:szCs w:val="28"/>
        </w:rPr>
        <w:t xml:space="preserve"> відстані з послідуючою побудовою меж </w:t>
      </w:r>
      <w:proofErr w:type="spellStart"/>
      <w:r w:rsidR="009D1E27" w:rsidRPr="009D1E27">
        <w:rPr>
          <w:rFonts w:ascii="Times New Roman" w:hAnsi="Times New Roman" w:cs="Times New Roman"/>
          <w:sz w:val="28"/>
          <w:szCs w:val="28"/>
        </w:rPr>
        <w:t>сейсмобезпечності</w:t>
      </w:r>
      <w:proofErr w:type="spellEnd"/>
      <w:r w:rsidR="009D1E27" w:rsidRPr="009D1E27">
        <w:rPr>
          <w:rFonts w:ascii="Times New Roman" w:hAnsi="Times New Roman" w:cs="Times New Roman"/>
          <w:sz w:val="28"/>
          <w:szCs w:val="28"/>
        </w:rPr>
        <w:t xml:space="preserve"> в конкретних умовах місцевості, в якій розташовані кар'єр та прилеглі до нього об'єкти, що охороняються. Для оперативного визначення радіусів </w:t>
      </w:r>
      <w:proofErr w:type="spellStart"/>
      <w:r w:rsidR="009D1E27" w:rsidRPr="009D1E27">
        <w:rPr>
          <w:rFonts w:ascii="Times New Roman" w:hAnsi="Times New Roman" w:cs="Times New Roman"/>
          <w:sz w:val="28"/>
          <w:szCs w:val="28"/>
        </w:rPr>
        <w:t>сейсмобезпечних</w:t>
      </w:r>
      <w:proofErr w:type="spellEnd"/>
      <w:r w:rsidR="009D1E27" w:rsidRPr="009D1E27">
        <w:rPr>
          <w:rFonts w:ascii="Times New Roman" w:hAnsi="Times New Roman" w:cs="Times New Roman"/>
          <w:sz w:val="28"/>
          <w:szCs w:val="28"/>
        </w:rPr>
        <w:t xml:space="preserve"> відстаней розроблена номограма зображена на </w:t>
      </w:r>
      <w:r w:rsidR="00D74344">
        <w:rPr>
          <w:rFonts w:ascii="Times New Roman" w:hAnsi="Times New Roman" w:cs="Times New Roman"/>
          <w:i/>
          <w:sz w:val="28"/>
          <w:szCs w:val="28"/>
        </w:rPr>
        <w:t>рис. 2.8</w:t>
      </w:r>
      <w:r w:rsidR="009D1E27" w:rsidRPr="009D1E27">
        <w:rPr>
          <w:rFonts w:ascii="Times New Roman" w:hAnsi="Times New Roman" w:cs="Times New Roman"/>
          <w:sz w:val="28"/>
          <w:szCs w:val="28"/>
        </w:rPr>
        <w:t xml:space="preserve">, а показники ступенів затухання та коефіцієнти пропорційності відповідно паралельному та перпендикулярному простяганню розкритих тріщин </w:t>
      </w:r>
      <w:r>
        <w:rPr>
          <w:rFonts w:ascii="Times New Roman" w:hAnsi="Times New Roman" w:cs="Times New Roman"/>
          <w:sz w:val="28"/>
          <w:szCs w:val="28"/>
        </w:rPr>
        <w:t xml:space="preserve">в умовах  </w:t>
      </w:r>
      <w:r w:rsidRPr="001C1C2C">
        <w:rPr>
          <w:rFonts w:ascii="Times New Roman" w:hAnsi="Times New Roman" w:cs="Times New Roman"/>
          <w:sz w:val="28"/>
          <w:szCs w:val="28"/>
        </w:rPr>
        <w:t>«ПАТ Коростенський кар'</w:t>
      </w:r>
      <w:proofErr w:type="spellStart"/>
      <w:r w:rsidRPr="001C1C2C">
        <w:rPr>
          <w:rFonts w:ascii="Times New Roman" w:hAnsi="Times New Roman" w:cs="Times New Roman"/>
          <w:sz w:val="28"/>
          <w:szCs w:val="28"/>
        </w:rPr>
        <w:t>єр</w:t>
      </w:r>
      <w:proofErr w:type="spellEnd"/>
      <w:r w:rsidRPr="001C1C2C">
        <w:rPr>
          <w:rFonts w:ascii="Times New Roman" w:hAnsi="Times New Roman" w:cs="Times New Roman"/>
          <w:sz w:val="28"/>
          <w:szCs w:val="28"/>
        </w:rPr>
        <w:t>»:</w:t>
      </w:r>
      <w:r w:rsidR="009D1E27" w:rsidRPr="009D1E27">
        <w:rPr>
          <w:rFonts w:ascii="Times New Roman" w:hAnsi="Times New Roman" w:cs="Times New Roman"/>
          <w:sz w:val="28"/>
          <w:szCs w:val="28"/>
        </w:rPr>
        <w:t xml:space="preserve">приведені в </w:t>
      </w:r>
      <w:r>
        <w:rPr>
          <w:rFonts w:ascii="Times New Roman" w:hAnsi="Times New Roman" w:cs="Times New Roman"/>
          <w:i/>
          <w:sz w:val="28"/>
          <w:szCs w:val="28"/>
        </w:rPr>
        <w:t>табл. 2.3</w:t>
      </w:r>
      <w:r w:rsidR="009D1E27" w:rsidRPr="009D1E27">
        <w:rPr>
          <w:rFonts w:ascii="Times New Roman" w:hAnsi="Times New Roman" w:cs="Times New Roman"/>
          <w:sz w:val="28"/>
          <w:szCs w:val="28"/>
        </w:rPr>
        <w:t>.</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Коефіцієнт </w:t>
      </w:r>
      <w:r w:rsidRPr="009D1E27">
        <w:rPr>
          <w:rFonts w:ascii="Times New Roman" w:hAnsi="Times New Roman" w:cs="Times New Roman"/>
          <w:i/>
          <w:sz w:val="28"/>
          <w:szCs w:val="28"/>
        </w:rPr>
        <w:t>К</w:t>
      </w:r>
      <w:r w:rsidRPr="009D1E27">
        <w:rPr>
          <w:rFonts w:ascii="Times New Roman" w:hAnsi="Times New Roman" w:cs="Times New Roman"/>
          <w:i/>
          <w:sz w:val="28"/>
          <w:szCs w:val="28"/>
          <w:vertAlign w:val="subscript"/>
        </w:rPr>
        <w:t>у</w:t>
      </w:r>
      <w:r w:rsidRPr="009D1E27">
        <w:rPr>
          <w:rFonts w:ascii="Times New Roman" w:hAnsi="Times New Roman" w:cs="Times New Roman"/>
          <w:sz w:val="28"/>
          <w:szCs w:val="28"/>
        </w:rPr>
        <w:t>, який залежить від умов проведення вибуху та поширення сейсмічних вибухових хвиль, обчислюють як добуток ряду коефіцієнтів, кожний з яких враховує один з чинників:</w:t>
      </w:r>
    </w:p>
    <w:tbl>
      <w:tblPr>
        <w:tblW w:w="9781" w:type="dxa"/>
        <w:tblLook w:val="04A0" w:firstRow="1" w:lastRow="0" w:firstColumn="1" w:lastColumn="0" w:noHBand="0" w:noVBand="1"/>
      </w:tblPr>
      <w:tblGrid>
        <w:gridCol w:w="4536"/>
        <w:gridCol w:w="5245"/>
      </w:tblGrid>
      <w:tr w:rsidR="009D1E27" w:rsidRPr="009D1E27" w:rsidTr="009D1E27">
        <w:trPr>
          <w:trHeight w:val="179"/>
        </w:trPr>
        <w:tc>
          <w:tcPr>
            <w:tcW w:w="4536" w:type="dxa"/>
            <w:shd w:val="clear" w:color="auto" w:fill="auto"/>
          </w:tcPr>
          <w:p w:rsidR="009D1E27" w:rsidRPr="009D1E27" w:rsidRDefault="009D1E27" w:rsidP="009D1E27">
            <w:pPr>
              <w:ind w:right="-89"/>
              <w:jc w:val="center"/>
              <w:rPr>
                <w:rFonts w:ascii="Times New Roman" w:hAnsi="Times New Roman" w:cs="Times New Roman"/>
                <w:b/>
                <w:bCs/>
                <w:sz w:val="28"/>
                <w:szCs w:val="28"/>
              </w:rPr>
            </w:pPr>
            <w:r w:rsidRPr="009D1E27">
              <w:rPr>
                <w:rFonts w:ascii="Times New Roman" w:hAnsi="Times New Roman" w:cs="Times New Roman"/>
                <w:i/>
                <w:sz w:val="28"/>
                <w:szCs w:val="28"/>
              </w:rPr>
              <w:t>К</w:t>
            </w:r>
            <w:r w:rsidRPr="009D1E27">
              <w:rPr>
                <w:rFonts w:ascii="Times New Roman" w:hAnsi="Times New Roman" w:cs="Times New Roman"/>
                <w:i/>
                <w:sz w:val="28"/>
                <w:szCs w:val="28"/>
                <w:vertAlign w:val="subscript"/>
              </w:rPr>
              <w:t xml:space="preserve">у </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2</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3</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4</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5</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6</w:t>
            </w:r>
            <w:r w:rsidRPr="009D1E27">
              <w:rPr>
                <w:rFonts w:ascii="Times New Roman" w:hAnsi="Times New Roman" w:cs="Times New Roman"/>
                <w:sz w:val="28"/>
                <w:szCs w:val="28"/>
              </w:rPr>
              <w:t xml:space="preserve"> К</w:t>
            </w:r>
            <w:r w:rsidRPr="009D1E27">
              <w:rPr>
                <w:rFonts w:ascii="Times New Roman" w:hAnsi="Times New Roman" w:cs="Times New Roman"/>
                <w:sz w:val="28"/>
                <w:szCs w:val="28"/>
                <w:vertAlign w:val="subscript"/>
              </w:rPr>
              <w:t>7</w:t>
            </w:r>
          </w:p>
        </w:tc>
        <w:tc>
          <w:tcPr>
            <w:tcW w:w="5245" w:type="dxa"/>
            <w:shd w:val="clear" w:color="auto" w:fill="auto"/>
          </w:tcPr>
          <w:p w:rsidR="009D1E27" w:rsidRPr="009D1E27" w:rsidRDefault="009D1E27" w:rsidP="009D1E27">
            <w:pPr>
              <w:jc w:val="right"/>
              <w:rPr>
                <w:rFonts w:ascii="Times New Roman" w:hAnsi="Times New Roman" w:cs="Times New Roman"/>
                <w:b/>
                <w:bCs/>
                <w:sz w:val="28"/>
                <w:szCs w:val="28"/>
              </w:rPr>
            </w:pPr>
            <w:r w:rsidRPr="009D1E27">
              <w:rPr>
                <w:rFonts w:ascii="Times New Roman" w:hAnsi="Times New Roman" w:cs="Times New Roman"/>
                <w:sz w:val="28"/>
                <w:szCs w:val="28"/>
              </w:rPr>
              <w:t>(2</w:t>
            </w:r>
            <w:r w:rsidRPr="009D1E27">
              <w:rPr>
                <w:rFonts w:ascii="Times New Roman" w:hAnsi="Times New Roman" w:cs="Times New Roman"/>
                <w:sz w:val="28"/>
                <w:szCs w:val="28"/>
                <w:lang w:val="en-US"/>
              </w:rPr>
              <w:t>.</w:t>
            </w:r>
            <w:r>
              <w:rPr>
                <w:rFonts w:ascii="Times New Roman" w:hAnsi="Times New Roman" w:cs="Times New Roman"/>
                <w:sz w:val="28"/>
                <w:szCs w:val="28"/>
              </w:rPr>
              <w:t>12</w:t>
            </w:r>
            <w:r w:rsidRPr="009D1E27">
              <w:rPr>
                <w:rFonts w:ascii="Times New Roman" w:hAnsi="Times New Roman" w:cs="Times New Roman"/>
                <w:sz w:val="28"/>
                <w:szCs w:val="28"/>
              </w:rPr>
              <w:t>)</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де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1</w:t>
      </w:r>
      <w:r w:rsidRPr="009D1E27">
        <w:rPr>
          <w:rFonts w:ascii="Times New Roman" w:hAnsi="Times New Roman" w:cs="Times New Roman"/>
          <w:sz w:val="28"/>
          <w:szCs w:val="28"/>
        </w:rPr>
        <w:t xml:space="preserve"> – коефіцієнт, який враховує особливості ґрунту, що підлягає висаджуванню; </w:t>
      </w:r>
    </w:p>
    <w:p w:rsidR="009D1E27" w:rsidRPr="009D1E27" w:rsidRDefault="009D1E27" w:rsidP="001C1C2C">
      <w:pPr>
        <w:ind w:left="567"/>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2</w:t>
      </w:r>
      <w:r w:rsidRPr="009D1E27">
        <w:rPr>
          <w:rFonts w:ascii="Times New Roman" w:hAnsi="Times New Roman" w:cs="Times New Roman"/>
          <w:sz w:val="28"/>
          <w:szCs w:val="28"/>
        </w:rPr>
        <w:t xml:space="preserve"> –  коефіцієнт, який враховує особливості ґрунту під фундаментом будівлі, </w:t>
      </w:r>
      <w:r w:rsidRPr="009D1E27">
        <w:rPr>
          <w:rFonts w:ascii="Times New Roman" w:hAnsi="Times New Roman" w:cs="Times New Roman"/>
          <w:sz w:val="28"/>
          <w:szCs w:val="28"/>
        </w:rPr>
        <w:object w:dxaOrig="1600" w:dyaOrig="400">
          <v:shape id="_x0000_i1043" type="#_x0000_t75" style="width:80.25pt;height:20.25pt" o:ole="">
            <v:imagedata r:id="rId49" o:title=""/>
          </v:shape>
          <o:OLEObject Type="Embed" ProgID="Equation.3" ShapeID="_x0000_i1043" DrawAspect="Content" ObjectID="_1552763061" r:id="rId50"/>
        </w:object>
      </w:r>
      <w:r w:rsidRPr="009D1E27">
        <w:rPr>
          <w:rFonts w:ascii="Times New Roman" w:hAnsi="Times New Roman" w:cs="Times New Roman"/>
          <w:sz w:val="28"/>
          <w:szCs w:val="28"/>
        </w:rPr>
        <w:t xml:space="preserve">, де </w:t>
      </w:r>
      <w:r w:rsidRPr="009D1E27">
        <w:rPr>
          <w:rFonts w:ascii="Times New Roman" w:hAnsi="Times New Roman" w:cs="Times New Roman"/>
          <w:i/>
          <w:sz w:val="28"/>
          <w:szCs w:val="28"/>
        </w:rPr>
        <w:sym w:font="Symbol" w:char="F067"/>
      </w:r>
      <w:r w:rsidRPr="009D1E27">
        <w:rPr>
          <w:rFonts w:ascii="Times New Roman" w:hAnsi="Times New Roman" w:cs="Times New Roman"/>
          <w:sz w:val="28"/>
          <w:szCs w:val="28"/>
        </w:rPr>
        <w:t xml:space="preserve"> і </w:t>
      </w:r>
      <w:proofErr w:type="spellStart"/>
      <w:r w:rsidRPr="009D1E27">
        <w:rPr>
          <w:rFonts w:ascii="Times New Roman" w:hAnsi="Times New Roman" w:cs="Times New Roman"/>
          <w:i/>
          <w:sz w:val="28"/>
          <w:szCs w:val="28"/>
        </w:rPr>
        <w:t>V</w:t>
      </w:r>
      <w:r w:rsidRPr="009D1E27">
        <w:rPr>
          <w:rFonts w:ascii="Times New Roman" w:hAnsi="Times New Roman" w:cs="Times New Roman"/>
          <w:sz w:val="28"/>
          <w:szCs w:val="28"/>
          <w:vertAlign w:val="subscript"/>
        </w:rPr>
        <w:t>p</w:t>
      </w:r>
      <w:proofErr w:type="spellEnd"/>
      <w:r w:rsidRPr="009D1E27">
        <w:rPr>
          <w:rFonts w:ascii="Times New Roman" w:hAnsi="Times New Roman" w:cs="Times New Roman"/>
          <w:sz w:val="28"/>
          <w:szCs w:val="28"/>
        </w:rPr>
        <w:t xml:space="preserve"> – об’ємна маса ґрунту, який підлягає висаджуванню </w:t>
      </w:r>
      <w:r w:rsidRPr="009D1E27">
        <w:rPr>
          <w:rFonts w:ascii="Times New Roman" w:hAnsi="Times New Roman" w:cs="Times New Roman"/>
          <w:sz w:val="28"/>
          <w:szCs w:val="28"/>
        </w:rPr>
        <w:lastRenderedPageBreak/>
        <w:t xml:space="preserve">та швидкість поширення в ньому поздовжньої хвилі; </w:t>
      </w:r>
      <w:r w:rsidRPr="009D1E27">
        <w:rPr>
          <w:rFonts w:ascii="Times New Roman" w:hAnsi="Times New Roman" w:cs="Times New Roman"/>
          <w:sz w:val="28"/>
          <w:szCs w:val="28"/>
        </w:rPr>
        <w:object w:dxaOrig="580" w:dyaOrig="320">
          <v:shape id="_x0000_i1044" type="#_x0000_t75" style="width:28.5pt;height:15.75pt" o:ole="">
            <v:imagedata r:id="rId51" o:title=""/>
          </v:shape>
          <o:OLEObject Type="Embed" ProgID="Equation.3" ShapeID="_x0000_i1044" DrawAspect="Content" ObjectID="_1552763062" r:id="rId52"/>
        </w:object>
      </w:r>
      <w:r w:rsidRPr="009D1E27">
        <w:rPr>
          <w:rFonts w:ascii="Times New Roman" w:hAnsi="Times New Roman" w:cs="Times New Roman"/>
          <w:sz w:val="28"/>
          <w:szCs w:val="28"/>
        </w:rPr>
        <w:t xml:space="preserve"> – те саме під фундаментом будівлі; </w:t>
      </w:r>
    </w:p>
    <w:p w:rsidR="009D1E27" w:rsidRPr="009D1E27" w:rsidRDefault="009D1E27" w:rsidP="001C1C2C">
      <w:pPr>
        <w:ind w:left="567"/>
        <w:jc w:val="both"/>
        <w:rPr>
          <w:rFonts w:ascii="Times New Roman" w:hAnsi="Times New Roman" w:cs="Times New Roman"/>
          <w:sz w:val="28"/>
          <w:szCs w:val="28"/>
        </w:rPr>
      </w:pPr>
      <w:r w:rsidRPr="009D1E27">
        <w:rPr>
          <w:rFonts w:ascii="Times New Roman" w:hAnsi="Times New Roman" w:cs="Times New Roman"/>
          <w:sz w:val="28"/>
          <w:szCs w:val="28"/>
        </w:rPr>
        <w:t xml:space="preserve">Значення коефіцієнтів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 xml:space="preserve">1 </w:t>
      </w:r>
      <w:r w:rsidRPr="009D1E27">
        <w:rPr>
          <w:rFonts w:ascii="Times New Roman" w:hAnsi="Times New Roman" w:cs="Times New Roman"/>
          <w:sz w:val="28"/>
          <w:szCs w:val="28"/>
        </w:rPr>
        <w:t xml:space="preserve">і </w:t>
      </w: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2</w:t>
      </w:r>
      <w:r w:rsidRPr="009D1E27">
        <w:rPr>
          <w:rFonts w:ascii="Times New Roman" w:hAnsi="Times New Roman" w:cs="Times New Roman"/>
          <w:sz w:val="28"/>
          <w:szCs w:val="28"/>
        </w:rPr>
        <w:t xml:space="preserve"> наведені в </w:t>
      </w:r>
      <w:r w:rsidR="001C1C2C">
        <w:rPr>
          <w:rFonts w:ascii="Times New Roman" w:hAnsi="Times New Roman" w:cs="Times New Roman"/>
          <w:i/>
          <w:sz w:val="28"/>
          <w:szCs w:val="28"/>
        </w:rPr>
        <w:t>табл. 2</w:t>
      </w:r>
      <w:r w:rsidRPr="009D1E27">
        <w:rPr>
          <w:rFonts w:ascii="Times New Roman" w:hAnsi="Times New Roman" w:cs="Times New Roman"/>
          <w:i/>
          <w:sz w:val="28"/>
          <w:szCs w:val="28"/>
        </w:rPr>
        <w:t>.3</w:t>
      </w:r>
      <w:r w:rsidRPr="009D1E27">
        <w:rPr>
          <w:rFonts w:ascii="Times New Roman" w:hAnsi="Times New Roman" w:cs="Times New Roman"/>
          <w:sz w:val="28"/>
          <w:szCs w:val="28"/>
        </w:rPr>
        <w:t xml:space="preserve"> і </w:t>
      </w:r>
      <w:r w:rsidR="001C1C2C">
        <w:rPr>
          <w:rFonts w:ascii="Times New Roman" w:hAnsi="Times New Roman" w:cs="Times New Roman"/>
          <w:i/>
          <w:sz w:val="28"/>
          <w:szCs w:val="28"/>
        </w:rPr>
        <w:t>2</w:t>
      </w:r>
      <w:r w:rsidRPr="009D1E27">
        <w:rPr>
          <w:rFonts w:ascii="Times New Roman" w:hAnsi="Times New Roman" w:cs="Times New Roman"/>
          <w:i/>
          <w:sz w:val="28"/>
          <w:szCs w:val="28"/>
        </w:rPr>
        <w:t>.4</w:t>
      </w:r>
      <w:r w:rsidRPr="009D1E27">
        <w:rPr>
          <w:rFonts w:ascii="Times New Roman" w:hAnsi="Times New Roman" w:cs="Times New Roman"/>
          <w:sz w:val="28"/>
          <w:szCs w:val="28"/>
        </w:rPr>
        <w:t xml:space="preserve"> відповідно.</w:t>
      </w:r>
    </w:p>
    <w:p w:rsidR="009D1E27" w:rsidRPr="009D1E27" w:rsidRDefault="009D1E27" w:rsidP="001C1C2C">
      <w:pPr>
        <w:ind w:left="567"/>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3</w:t>
      </w:r>
      <w:r w:rsidRPr="009D1E27">
        <w:rPr>
          <w:rFonts w:ascii="Times New Roman" w:hAnsi="Times New Roman" w:cs="Times New Roman"/>
          <w:sz w:val="28"/>
          <w:szCs w:val="28"/>
        </w:rPr>
        <w:t> – коефіцієнт, який враховує сезонність робіт і має значення: весна і осінь – 1,0; зима – 0,9; літо – 0,8;</w:t>
      </w:r>
    </w:p>
    <w:p w:rsidR="009D1E27" w:rsidRPr="009D1E27" w:rsidRDefault="009D1E27" w:rsidP="001C1C2C">
      <w:pPr>
        <w:ind w:left="567"/>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4</w:t>
      </w:r>
      <w:r w:rsidRPr="009D1E27">
        <w:rPr>
          <w:rFonts w:ascii="Times New Roman" w:hAnsi="Times New Roman" w:cs="Times New Roman"/>
          <w:sz w:val="28"/>
          <w:szCs w:val="28"/>
        </w:rPr>
        <w:t xml:space="preserve"> – коефіцієнт орієнтування об’єкту відносно блока, що підлягає висаджуванню (</w:t>
      </w:r>
      <w:r w:rsidR="001C1C2C">
        <w:rPr>
          <w:rFonts w:ascii="Times New Roman" w:hAnsi="Times New Roman" w:cs="Times New Roman"/>
          <w:i/>
          <w:sz w:val="28"/>
          <w:szCs w:val="28"/>
        </w:rPr>
        <w:t>табл. 2</w:t>
      </w:r>
      <w:r w:rsidRPr="009D1E27">
        <w:rPr>
          <w:rFonts w:ascii="Times New Roman" w:hAnsi="Times New Roman" w:cs="Times New Roman"/>
          <w:i/>
          <w:sz w:val="28"/>
          <w:szCs w:val="28"/>
        </w:rPr>
        <w:t>.5</w:t>
      </w:r>
      <w:r w:rsidRPr="009D1E27">
        <w:rPr>
          <w:rFonts w:ascii="Times New Roman" w:hAnsi="Times New Roman" w:cs="Times New Roman"/>
          <w:sz w:val="28"/>
          <w:szCs w:val="28"/>
        </w:rPr>
        <w:t>);</w:t>
      </w:r>
    </w:p>
    <w:p w:rsidR="009D1E27" w:rsidRPr="009D1E27" w:rsidRDefault="009D1E27" w:rsidP="001C1C2C">
      <w:pPr>
        <w:ind w:left="567"/>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5</w:t>
      </w:r>
      <w:r w:rsidRPr="009D1E27">
        <w:rPr>
          <w:rFonts w:ascii="Times New Roman" w:hAnsi="Times New Roman" w:cs="Times New Roman"/>
          <w:sz w:val="28"/>
          <w:szCs w:val="28"/>
        </w:rPr>
        <w:t> – коефіцієнт ступеня свободи масиву, що підлягає висаджуванню (</w:t>
      </w:r>
      <w:r w:rsidR="001C1C2C">
        <w:rPr>
          <w:rFonts w:ascii="Times New Roman" w:hAnsi="Times New Roman" w:cs="Times New Roman"/>
          <w:i/>
          <w:sz w:val="28"/>
          <w:szCs w:val="28"/>
        </w:rPr>
        <w:t>табл. 2</w:t>
      </w:r>
      <w:r w:rsidRPr="009D1E27">
        <w:rPr>
          <w:rFonts w:ascii="Times New Roman" w:hAnsi="Times New Roman" w:cs="Times New Roman"/>
          <w:i/>
          <w:sz w:val="28"/>
          <w:szCs w:val="28"/>
        </w:rPr>
        <w:t>.7</w:t>
      </w:r>
      <w:r w:rsidRPr="009D1E27">
        <w:rPr>
          <w:rFonts w:ascii="Times New Roman" w:hAnsi="Times New Roman" w:cs="Times New Roman"/>
          <w:sz w:val="28"/>
          <w:szCs w:val="28"/>
        </w:rPr>
        <w:t>);</w:t>
      </w:r>
    </w:p>
    <w:p w:rsidR="009D1E27" w:rsidRPr="009D1E27" w:rsidRDefault="009D1E27" w:rsidP="001C1C2C">
      <w:pPr>
        <w:ind w:left="567"/>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6</w:t>
      </w:r>
      <w:r w:rsidRPr="009D1E27">
        <w:rPr>
          <w:rFonts w:ascii="Times New Roman" w:hAnsi="Times New Roman" w:cs="Times New Roman"/>
          <w:sz w:val="28"/>
          <w:szCs w:val="28"/>
        </w:rPr>
        <w:t xml:space="preserve"> – коефіцієнт, який ураховує діаметр заряду. У разі інших значень діаметра заряду, наведених у </w:t>
      </w:r>
      <w:r w:rsidRPr="009D1E27">
        <w:rPr>
          <w:rFonts w:ascii="Times New Roman" w:hAnsi="Times New Roman" w:cs="Times New Roman"/>
          <w:i/>
          <w:sz w:val="28"/>
          <w:szCs w:val="28"/>
        </w:rPr>
        <w:t>табл. 4.6</w:t>
      </w:r>
      <w:r w:rsidRPr="009D1E27">
        <w:rPr>
          <w:rFonts w:ascii="Times New Roman" w:hAnsi="Times New Roman" w:cs="Times New Roman"/>
          <w:sz w:val="28"/>
          <w:szCs w:val="28"/>
        </w:rPr>
        <w:t xml:space="preserve">, </w:t>
      </w:r>
      <w:r w:rsidRPr="009D1E27">
        <w:rPr>
          <w:rFonts w:ascii="Times New Roman" w:hAnsi="Times New Roman" w:cs="Times New Roman"/>
          <w:sz w:val="28"/>
          <w:szCs w:val="28"/>
        </w:rPr>
        <w:object w:dxaOrig="1160" w:dyaOrig="340">
          <v:shape id="_x0000_i1045" type="#_x0000_t75" style="width:57.75pt;height:16.5pt" o:ole="">
            <v:imagedata r:id="rId53" o:title=""/>
          </v:shape>
          <o:OLEObject Type="Embed" ProgID="Equation.3" ShapeID="_x0000_i1045" DrawAspect="Content" ObjectID="_1552763063" r:id="rId54"/>
        </w:object>
      </w:r>
      <w:r w:rsidRPr="009D1E27">
        <w:rPr>
          <w:rFonts w:ascii="Times New Roman" w:hAnsi="Times New Roman" w:cs="Times New Roman"/>
          <w:sz w:val="28"/>
          <w:szCs w:val="28"/>
        </w:rPr>
        <w:t xml:space="preserve"> (</w:t>
      </w:r>
      <w:proofErr w:type="spellStart"/>
      <w:r w:rsidRPr="009D1E27">
        <w:rPr>
          <w:rFonts w:ascii="Times New Roman" w:hAnsi="Times New Roman" w:cs="Times New Roman"/>
          <w:i/>
          <w:sz w:val="28"/>
          <w:szCs w:val="28"/>
        </w:rPr>
        <w:t>d</w:t>
      </w:r>
      <w:r w:rsidRPr="009D1E27">
        <w:rPr>
          <w:rFonts w:ascii="Times New Roman" w:hAnsi="Times New Roman" w:cs="Times New Roman"/>
          <w:sz w:val="28"/>
          <w:szCs w:val="28"/>
          <w:vertAlign w:val="subscript"/>
        </w:rPr>
        <w:t>з</w:t>
      </w:r>
      <w:proofErr w:type="spellEnd"/>
      <w:r w:rsidRPr="009D1E27">
        <w:rPr>
          <w:rFonts w:ascii="Times New Roman" w:hAnsi="Times New Roman" w:cs="Times New Roman"/>
          <w:sz w:val="28"/>
          <w:szCs w:val="28"/>
        </w:rPr>
        <w:t xml:space="preserve"> – діаметр заряду, мм);</w:t>
      </w:r>
    </w:p>
    <w:p w:rsidR="009D1E27" w:rsidRPr="009D1E27" w:rsidRDefault="009D1E27" w:rsidP="001C1C2C">
      <w:pPr>
        <w:ind w:left="567"/>
        <w:jc w:val="both"/>
        <w:rPr>
          <w:rFonts w:ascii="Times New Roman" w:hAnsi="Times New Roman" w:cs="Times New Roman"/>
          <w:b/>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7 </w:t>
      </w:r>
      <w:r w:rsidRPr="009D1E27">
        <w:rPr>
          <w:rFonts w:ascii="Times New Roman" w:hAnsi="Times New Roman" w:cs="Times New Roman"/>
          <w:sz w:val="28"/>
          <w:szCs w:val="28"/>
        </w:rPr>
        <w:t xml:space="preserve">– коефіцієнт, який враховує вплив кількості груп зарядів (ступенів уповільнення) на сейсмічний ефект </w:t>
      </w:r>
      <w:proofErr w:type="spellStart"/>
      <w:r w:rsidRPr="009D1E27">
        <w:rPr>
          <w:rFonts w:ascii="Times New Roman" w:hAnsi="Times New Roman" w:cs="Times New Roman"/>
          <w:sz w:val="28"/>
          <w:szCs w:val="28"/>
        </w:rPr>
        <w:t>короткосповільненого</w:t>
      </w:r>
      <w:proofErr w:type="spellEnd"/>
      <w:r w:rsidRPr="009D1E27">
        <w:rPr>
          <w:rFonts w:ascii="Times New Roman" w:hAnsi="Times New Roman" w:cs="Times New Roman"/>
          <w:sz w:val="28"/>
          <w:szCs w:val="28"/>
        </w:rPr>
        <w:t xml:space="preserve"> висаджування (</w:t>
      </w:r>
      <w:r w:rsidR="001C1C2C">
        <w:rPr>
          <w:rFonts w:ascii="Times New Roman" w:hAnsi="Times New Roman" w:cs="Times New Roman"/>
          <w:i/>
          <w:sz w:val="28"/>
          <w:szCs w:val="28"/>
        </w:rPr>
        <w:t>табл. 2</w:t>
      </w:r>
      <w:r w:rsidRPr="009D1E27">
        <w:rPr>
          <w:rFonts w:ascii="Times New Roman" w:hAnsi="Times New Roman" w:cs="Times New Roman"/>
          <w:i/>
          <w:sz w:val="28"/>
          <w:szCs w:val="28"/>
        </w:rPr>
        <w:t>.8</w:t>
      </w:r>
      <w:r w:rsidRPr="009D1E27">
        <w:rPr>
          <w:rFonts w:ascii="Times New Roman" w:hAnsi="Times New Roman" w:cs="Times New Roman"/>
          <w:sz w:val="28"/>
          <w:szCs w:val="28"/>
        </w:rPr>
        <w:t xml:space="preserve">). У разі кількості груп зарядів більше ніж 10, то </w:t>
      </w:r>
      <w:r w:rsidRPr="009D1E27">
        <w:rPr>
          <w:rFonts w:ascii="Times New Roman" w:hAnsi="Times New Roman" w:cs="Times New Roman"/>
          <w:sz w:val="28"/>
          <w:szCs w:val="28"/>
        </w:rPr>
        <w:object w:dxaOrig="1219" w:dyaOrig="360">
          <v:shape id="_x0000_i1046" type="#_x0000_t75" style="width:61.5pt;height:18pt" o:ole="">
            <v:imagedata r:id="rId55" o:title=""/>
          </v:shape>
          <o:OLEObject Type="Embed" ProgID="Equation.3" ShapeID="_x0000_i1046" DrawAspect="Content" ObjectID="_1552763064" r:id="rId56"/>
        </w:objec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m</w:t>
      </w:r>
      <w:r w:rsidRPr="009D1E27">
        <w:rPr>
          <w:rFonts w:ascii="Times New Roman" w:hAnsi="Times New Roman" w:cs="Times New Roman"/>
          <w:sz w:val="28"/>
          <w:szCs w:val="28"/>
        </w:rPr>
        <w:t xml:space="preserve"> – кількість груп зарядів).</w:t>
      </w:r>
    </w:p>
    <w:p w:rsidR="009D1E27" w:rsidRPr="009D1E27" w:rsidRDefault="009D1E27" w:rsidP="009D1E27">
      <w:pPr>
        <w:jc w:val="right"/>
        <w:rPr>
          <w:rFonts w:ascii="Times New Roman" w:hAnsi="Times New Roman" w:cs="Times New Roman"/>
          <w:b/>
          <w:sz w:val="28"/>
          <w:szCs w:val="28"/>
        </w:rPr>
      </w:pPr>
      <w:r>
        <w:rPr>
          <w:rFonts w:ascii="Times New Roman" w:hAnsi="Times New Roman" w:cs="Times New Roman"/>
          <w:i/>
          <w:sz w:val="28"/>
          <w:szCs w:val="28"/>
        </w:rPr>
        <w:t>Таблиця 2</w:t>
      </w:r>
      <w:r w:rsidRPr="009D1E27">
        <w:rPr>
          <w:rFonts w:ascii="Times New Roman" w:hAnsi="Times New Roman" w:cs="Times New Roman"/>
          <w:i/>
          <w:sz w:val="28"/>
          <w:szCs w:val="28"/>
        </w:rPr>
        <w:t>.3</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 xml:space="preserve">Значення коефіцієнта, що враховує особливості </w:t>
      </w:r>
      <w:proofErr w:type="spellStart"/>
      <w:r w:rsidRPr="009D1E27">
        <w:rPr>
          <w:rFonts w:ascii="Times New Roman" w:hAnsi="Times New Roman" w:cs="Times New Roman"/>
          <w:b/>
          <w:sz w:val="28"/>
          <w:szCs w:val="28"/>
        </w:rPr>
        <w:t>висаджуваного</w:t>
      </w:r>
      <w:proofErr w:type="spellEnd"/>
      <w:r w:rsidRPr="009D1E27">
        <w:rPr>
          <w:rFonts w:ascii="Times New Roman" w:hAnsi="Times New Roman" w:cs="Times New Roman"/>
          <w:b/>
          <w:sz w:val="28"/>
          <w:szCs w:val="28"/>
        </w:rPr>
        <w:t xml:space="preserve"> ґрунту</w:t>
      </w:r>
    </w:p>
    <w:tbl>
      <w:tblPr>
        <w:tblW w:w="634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928"/>
        <w:gridCol w:w="1417"/>
      </w:tblGrid>
      <w:tr w:rsidR="009D1E27" w:rsidRPr="009D1E27" w:rsidTr="009D1E27">
        <w:trPr>
          <w:trHeight w:val="320"/>
          <w:jc w:val="center"/>
        </w:trPr>
        <w:tc>
          <w:tcPr>
            <w:tcW w:w="4928" w:type="dxa"/>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Ґрунт, який підлягає висаджуванню</w:t>
            </w:r>
          </w:p>
        </w:tc>
        <w:tc>
          <w:tcPr>
            <w:tcW w:w="1417" w:type="dxa"/>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1</w:t>
            </w:r>
          </w:p>
        </w:tc>
      </w:tr>
      <w:tr w:rsidR="009D1E27" w:rsidRPr="009D1E27" w:rsidTr="009D1E27">
        <w:trPr>
          <w:jc w:val="center"/>
        </w:trPr>
        <w:tc>
          <w:tcPr>
            <w:tcW w:w="4928" w:type="dxa"/>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Скельний, вище середньої міцності (</w:t>
            </w:r>
            <w:r w:rsidRPr="009D1E27">
              <w:rPr>
                <w:rFonts w:ascii="Times New Roman" w:hAnsi="Times New Roman" w:cs="Times New Roman"/>
                <w:i/>
                <w:sz w:val="28"/>
                <w:szCs w:val="28"/>
              </w:rPr>
              <w:t xml:space="preserve">f </w:t>
            </w:r>
            <w:r w:rsidRPr="009D1E27">
              <w:rPr>
                <w:rFonts w:ascii="Times New Roman" w:hAnsi="Times New Roman" w:cs="Times New Roman"/>
                <w:sz w:val="28"/>
                <w:szCs w:val="28"/>
              </w:rPr>
              <w:t>= 13–16)</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Скельний, нижче середньої міцності (</w:t>
            </w:r>
            <w:r w:rsidRPr="009D1E27">
              <w:rPr>
                <w:rFonts w:ascii="Times New Roman" w:hAnsi="Times New Roman" w:cs="Times New Roman"/>
                <w:i/>
                <w:sz w:val="28"/>
                <w:szCs w:val="28"/>
              </w:rPr>
              <w:t xml:space="preserve">f </w:t>
            </w:r>
            <w:r w:rsidRPr="009D1E27">
              <w:rPr>
                <w:rFonts w:ascii="Times New Roman" w:hAnsi="Times New Roman" w:cs="Times New Roman"/>
                <w:sz w:val="28"/>
                <w:szCs w:val="28"/>
              </w:rPr>
              <w:t>= 8–12)</w:t>
            </w:r>
          </w:p>
        </w:tc>
        <w:tc>
          <w:tcPr>
            <w:tcW w:w="1417" w:type="dxa"/>
            <w:tcBorders>
              <w:top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200</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180</w:t>
            </w:r>
          </w:p>
        </w:tc>
      </w:tr>
    </w:tbl>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right"/>
        <w:rPr>
          <w:rFonts w:ascii="Times New Roman" w:hAnsi="Times New Roman" w:cs="Times New Roman"/>
          <w:i/>
          <w:sz w:val="28"/>
          <w:szCs w:val="28"/>
        </w:rPr>
      </w:pPr>
      <w:r>
        <w:rPr>
          <w:rFonts w:ascii="Times New Roman" w:hAnsi="Times New Roman" w:cs="Times New Roman"/>
          <w:i/>
          <w:sz w:val="28"/>
          <w:szCs w:val="28"/>
        </w:rPr>
        <w:t>Таблиця 2</w:t>
      </w:r>
      <w:r w:rsidRPr="009D1E27">
        <w:rPr>
          <w:rFonts w:ascii="Times New Roman" w:hAnsi="Times New Roman" w:cs="Times New Roman"/>
          <w:i/>
          <w:sz w:val="28"/>
          <w:szCs w:val="28"/>
        </w:rPr>
        <w:t>.4</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Коефіцієнт, що враховує особливості ґрунту під фундаментом будівлі</w:t>
      </w:r>
    </w:p>
    <w:tbl>
      <w:tblPr>
        <w:tblW w:w="634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928"/>
        <w:gridCol w:w="1417"/>
      </w:tblGrid>
      <w:tr w:rsidR="009D1E27" w:rsidRPr="009D1E27" w:rsidTr="009D1E27">
        <w:trPr>
          <w:trHeight w:val="320"/>
          <w:jc w:val="center"/>
        </w:trPr>
        <w:tc>
          <w:tcPr>
            <w:tcW w:w="4928" w:type="dxa"/>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Ґрунт під фундаментом будівлі, яка підлягає збереженню</w:t>
            </w:r>
          </w:p>
        </w:tc>
        <w:tc>
          <w:tcPr>
            <w:tcW w:w="1417" w:type="dxa"/>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2</w:t>
            </w:r>
          </w:p>
        </w:tc>
      </w:tr>
      <w:tr w:rsidR="009D1E27" w:rsidRPr="009D1E27" w:rsidTr="009D1E27">
        <w:trPr>
          <w:jc w:val="center"/>
        </w:trPr>
        <w:tc>
          <w:tcPr>
            <w:tcW w:w="4928" w:type="dxa"/>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Скельний цільний</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Скельний тріщинуватий, порушений</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Галечниковий і щебеневий</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Піщаний і глинистий</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Насипний </w:t>
            </w:r>
          </w:p>
        </w:tc>
        <w:tc>
          <w:tcPr>
            <w:tcW w:w="1417" w:type="dxa"/>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1,0</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1,6</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2,3</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2,6</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5,0</w:t>
            </w:r>
          </w:p>
        </w:tc>
      </w:tr>
    </w:tbl>
    <w:p w:rsidR="009D1E27" w:rsidRPr="009D1E27" w:rsidRDefault="009D1E27" w:rsidP="009D1E27">
      <w:pPr>
        <w:jc w:val="both"/>
        <w:rPr>
          <w:rFonts w:ascii="Times New Roman" w:hAnsi="Times New Roman" w:cs="Times New Roman"/>
          <w:i/>
          <w:sz w:val="28"/>
          <w:szCs w:val="28"/>
        </w:rPr>
      </w:pPr>
    </w:p>
    <w:p w:rsidR="009D1E27" w:rsidRPr="009D1E27" w:rsidRDefault="009D1E27" w:rsidP="009D1E27">
      <w:pPr>
        <w:jc w:val="right"/>
        <w:rPr>
          <w:rFonts w:ascii="Times New Roman" w:hAnsi="Times New Roman" w:cs="Times New Roman"/>
          <w:i/>
          <w:sz w:val="28"/>
          <w:szCs w:val="28"/>
        </w:rPr>
      </w:pPr>
      <w:r>
        <w:rPr>
          <w:rFonts w:ascii="Times New Roman" w:hAnsi="Times New Roman" w:cs="Times New Roman"/>
          <w:i/>
          <w:sz w:val="28"/>
          <w:szCs w:val="28"/>
        </w:rPr>
        <w:t>Таблиця 2</w:t>
      </w:r>
      <w:r w:rsidRPr="009D1E27">
        <w:rPr>
          <w:rFonts w:ascii="Times New Roman" w:hAnsi="Times New Roman" w:cs="Times New Roman"/>
          <w:i/>
          <w:sz w:val="28"/>
          <w:szCs w:val="28"/>
        </w:rPr>
        <w:t>.5</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Значення коефіцієнта місця розташування об’єкту відносно блоку зарядів</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789"/>
        <w:gridCol w:w="1820"/>
      </w:tblGrid>
      <w:tr w:rsidR="009D1E27" w:rsidRPr="009D1E27" w:rsidTr="009D1E27">
        <w:trPr>
          <w:trHeight w:val="320"/>
        </w:trPr>
        <w:tc>
          <w:tcPr>
            <w:tcW w:w="7905" w:type="dxa"/>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Розташування об’єкта, який підлягає збереженню</w:t>
            </w:r>
          </w:p>
        </w:tc>
        <w:tc>
          <w:tcPr>
            <w:tcW w:w="1842" w:type="dxa"/>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t>K</w:t>
            </w:r>
            <w:r w:rsidRPr="009D1E27">
              <w:rPr>
                <w:rFonts w:ascii="Times New Roman" w:hAnsi="Times New Roman" w:cs="Times New Roman"/>
                <w:sz w:val="28"/>
                <w:szCs w:val="28"/>
                <w:vertAlign w:val="subscript"/>
              </w:rPr>
              <w:t>4</w:t>
            </w:r>
          </w:p>
        </w:tc>
      </w:tr>
      <w:tr w:rsidR="009D1E27" w:rsidRPr="009D1E27" w:rsidTr="009D1E27">
        <w:tc>
          <w:tcPr>
            <w:tcW w:w="7905" w:type="dxa"/>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У тилу блоку, що підлягає висаджуванню</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У фланзі блоку, що підлягає висаджуванню: детонація зарядів у блоці спрямована в протилежний від об’єкта бік </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У фланзі блоку, що підлягає висаджуванню: детонація зарядів у блоці спрямована в бік об’єкта </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Перед блоком, що підлягає висаджуванню</w:t>
            </w:r>
          </w:p>
        </w:tc>
        <w:tc>
          <w:tcPr>
            <w:tcW w:w="1842" w:type="dxa"/>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1,00</w:t>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0,65</w:t>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0,85</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0,70</w:t>
            </w:r>
          </w:p>
        </w:tc>
      </w:tr>
    </w:tbl>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right"/>
        <w:rPr>
          <w:rFonts w:ascii="Times New Roman" w:hAnsi="Times New Roman" w:cs="Times New Roman"/>
          <w:i/>
          <w:sz w:val="28"/>
          <w:szCs w:val="28"/>
        </w:rPr>
      </w:pPr>
      <w:r>
        <w:rPr>
          <w:rFonts w:ascii="Times New Roman" w:hAnsi="Times New Roman" w:cs="Times New Roman"/>
          <w:i/>
          <w:sz w:val="28"/>
          <w:szCs w:val="28"/>
        </w:rPr>
        <w:t>Таблиця 2</w:t>
      </w:r>
      <w:r w:rsidRPr="009D1E27">
        <w:rPr>
          <w:rFonts w:ascii="Times New Roman" w:hAnsi="Times New Roman" w:cs="Times New Roman"/>
          <w:i/>
          <w:sz w:val="28"/>
          <w:szCs w:val="28"/>
        </w:rPr>
        <w:t>.6</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 xml:space="preserve">Значення коефіцієнта, що враховує діаметр заряду </w:t>
      </w:r>
      <w:proofErr w:type="spellStart"/>
      <w:r w:rsidRPr="009D1E27">
        <w:rPr>
          <w:rFonts w:ascii="Times New Roman" w:hAnsi="Times New Roman" w:cs="Times New Roman"/>
          <w:i/>
          <w:sz w:val="28"/>
          <w:szCs w:val="28"/>
        </w:rPr>
        <w:t>d</w:t>
      </w:r>
      <w:r w:rsidRPr="009D1E27">
        <w:rPr>
          <w:rFonts w:ascii="Times New Roman" w:hAnsi="Times New Roman" w:cs="Times New Roman"/>
          <w:sz w:val="28"/>
          <w:szCs w:val="28"/>
          <w:vertAlign w:val="subscript"/>
        </w:rPr>
        <w:t>з</w:t>
      </w:r>
      <w:proofErr w:type="spellEnd"/>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424"/>
        <w:gridCol w:w="1436"/>
        <w:gridCol w:w="1582"/>
        <w:gridCol w:w="1676"/>
        <w:gridCol w:w="1538"/>
        <w:gridCol w:w="1953"/>
      </w:tblGrid>
      <w:tr w:rsidR="009D1E27" w:rsidRPr="009D1E27" w:rsidTr="009D1E27">
        <w:tc>
          <w:tcPr>
            <w:tcW w:w="1444" w:type="dxa"/>
          </w:tcPr>
          <w:p w:rsidR="009D1E27" w:rsidRPr="009D1E27" w:rsidRDefault="009D1E27" w:rsidP="009D1E27">
            <w:pPr>
              <w:jc w:val="both"/>
              <w:rPr>
                <w:rFonts w:ascii="Times New Roman" w:hAnsi="Times New Roman" w:cs="Times New Roman"/>
                <w:sz w:val="28"/>
                <w:szCs w:val="28"/>
              </w:rPr>
            </w:pPr>
            <w:proofErr w:type="spellStart"/>
            <w:r w:rsidRPr="009D1E27">
              <w:rPr>
                <w:rFonts w:ascii="Times New Roman" w:hAnsi="Times New Roman" w:cs="Times New Roman"/>
                <w:i/>
                <w:sz w:val="28"/>
                <w:szCs w:val="28"/>
              </w:rPr>
              <w:t>d</w:t>
            </w:r>
            <w:r w:rsidRPr="009D1E27">
              <w:rPr>
                <w:rFonts w:ascii="Times New Roman" w:hAnsi="Times New Roman" w:cs="Times New Roman"/>
                <w:sz w:val="28"/>
                <w:szCs w:val="28"/>
                <w:vertAlign w:val="subscript"/>
              </w:rPr>
              <w:t>з</w:t>
            </w:r>
            <w:proofErr w:type="spellEnd"/>
            <w:r w:rsidRPr="009D1E27">
              <w:rPr>
                <w:rFonts w:ascii="Times New Roman" w:hAnsi="Times New Roman" w:cs="Times New Roman"/>
                <w:sz w:val="28"/>
                <w:szCs w:val="28"/>
              </w:rPr>
              <w:t>, мм</w:t>
            </w:r>
          </w:p>
        </w:tc>
        <w:tc>
          <w:tcPr>
            <w:tcW w:w="1455"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180</w:t>
            </w:r>
          </w:p>
        </w:tc>
        <w:tc>
          <w:tcPr>
            <w:tcW w:w="1604"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215</w:t>
            </w:r>
          </w:p>
        </w:tc>
        <w:tc>
          <w:tcPr>
            <w:tcW w:w="1701"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245</w:t>
            </w:r>
          </w:p>
        </w:tc>
        <w:tc>
          <w:tcPr>
            <w:tcW w:w="1559"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280</w:t>
            </w:r>
          </w:p>
        </w:tc>
        <w:tc>
          <w:tcPr>
            <w:tcW w:w="1984"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320</w:t>
            </w:r>
          </w:p>
        </w:tc>
      </w:tr>
      <w:tr w:rsidR="009D1E27" w:rsidRPr="009D1E27" w:rsidTr="009D1E27">
        <w:tc>
          <w:tcPr>
            <w:tcW w:w="1444"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6</w:t>
            </w:r>
          </w:p>
        </w:tc>
        <w:tc>
          <w:tcPr>
            <w:tcW w:w="1455"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1,3</w:t>
            </w:r>
          </w:p>
        </w:tc>
        <w:tc>
          <w:tcPr>
            <w:tcW w:w="1604"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1,1</w:t>
            </w:r>
          </w:p>
        </w:tc>
        <w:tc>
          <w:tcPr>
            <w:tcW w:w="1701"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1,0</w:t>
            </w:r>
          </w:p>
        </w:tc>
        <w:tc>
          <w:tcPr>
            <w:tcW w:w="1559"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0,9</w:t>
            </w:r>
          </w:p>
        </w:tc>
        <w:tc>
          <w:tcPr>
            <w:tcW w:w="1984" w:type="dxa"/>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0,8</w:t>
            </w:r>
          </w:p>
        </w:tc>
      </w:tr>
    </w:tbl>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right"/>
        <w:rPr>
          <w:rFonts w:ascii="Times New Roman" w:hAnsi="Times New Roman" w:cs="Times New Roman"/>
          <w:i/>
          <w:sz w:val="28"/>
          <w:szCs w:val="28"/>
        </w:rPr>
      </w:pPr>
      <w:r>
        <w:rPr>
          <w:rFonts w:ascii="Times New Roman" w:hAnsi="Times New Roman" w:cs="Times New Roman"/>
          <w:i/>
          <w:sz w:val="28"/>
          <w:szCs w:val="28"/>
        </w:rPr>
        <w:t>Таблиця 2</w:t>
      </w:r>
      <w:r w:rsidRPr="009D1E27">
        <w:rPr>
          <w:rFonts w:ascii="Times New Roman" w:hAnsi="Times New Roman" w:cs="Times New Roman"/>
          <w:i/>
          <w:sz w:val="28"/>
          <w:szCs w:val="28"/>
        </w:rPr>
        <w:t>.7</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Коефіцієнт ступеня свободи масиву</w:t>
      </w: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683"/>
        <w:gridCol w:w="1926"/>
      </w:tblGrid>
      <w:tr w:rsidR="009D1E27" w:rsidRPr="009D1E27" w:rsidTr="009D1E27">
        <w:trPr>
          <w:trHeight w:val="320"/>
        </w:trPr>
        <w:tc>
          <w:tcPr>
            <w:tcW w:w="3998"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Умови висаджування</w:t>
            </w:r>
          </w:p>
        </w:tc>
        <w:tc>
          <w:tcPr>
            <w:tcW w:w="1002"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t>K</w:t>
            </w:r>
            <w:r w:rsidRPr="009D1E27">
              <w:rPr>
                <w:rFonts w:ascii="Times New Roman" w:hAnsi="Times New Roman" w:cs="Times New Roman"/>
                <w:sz w:val="28"/>
                <w:szCs w:val="28"/>
                <w:vertAlign w:val="subscript"/>
              </w:rPr>
              <w:t>5</w:t>
            </w:r>
          </w:p>
        </w:tc>
      </w:tr>
      <w:tr w:rsidR="009D1E27" w:rsidRPr="009D1E27" w:rsidTr="009D1E27">
        <w:trPr>
          <w:trHeight w:val="20"/>
        </w:trPr>
        <w:tc>
          <w:tcPr>
            <w:tcW w:w="3998"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У звичайному фронтальному забої</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У забої з однією вільною поверхнею (проходження траншей на всю довжину і перетин одночасно, висаджування на неприбрану гірничу масу, коли число рядів свердловинних зарядів більше ніж чотири, висаджування в затисненому середовищі тощо)</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У ціликах з (4–5) вільними поверхнями</w:t>
            </w:r>
          </w:p>
        </w:tc>
        <w:tc>
          <w:tcPr>
            <w:tcW w:w="1002"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1,0</w:t>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2,0</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0,5</w:t>
            </w:r>
          </w:p>
        </w:tc>
      </w:tr>
    </w:tbl>
    <w:p w:rsidR="009D1E27" w:rsidRDefault="009D1E27" w:rsidP="009D1E27">
      <w:pPr>
        <w:jc w:val="right"/>
        <w:rPr>
          <w:rFonts w:ascii="Times New Roman" w:hAnsi="Times New Roman" w:cs="Times New Roman"/>
          <w:i/>
          <w:sz w:val="28"/>
          <w:szCs w:val="28"/>
        </w:rPr>
      </w:pPr>
    </w:p>
    <w:p w:rsidR="009D1E27" w:rsidRDefault="009D1E27" w:rsidP="009D1E27">
      <w:pPr>
        <w:jc w:val="right"/>
        <w:rPr>
          <w:rFonts w:ascii="Times New Roman" w:hAnsi="Times New Roman" w:cs="Times New Roman"/>
          <w:i/>
          <w:sz w:val="28"/>
          <w:szCs w:val="28"/>
        </w:rPr>
      </w:pPr>
    </w:p>
    <w:p w:rsidR="009D1E27" w:rsidRDefault="009D1E27" w:rsidP="009D1E27">
      <w:pPr>
        <w:jc w:val="right"/>
        <w:rPr>
          <w:rFonts w:ascii="Times New Roman" w:hAnsi="Times New Roman" w:cs="Times New Roman"/>
          <w:i/>
          <w:sz w:val="28"/>
          <w:szCs w:val="28"/>
        </w:rPr>
      </w:pPr>
    </w:p>
    <w:p w:rsidR="009D1E27" w:rsidRDefault="009D1E27" w:rsidP="009D1E27">
      <w:pPr>
        <w:jc w:val="right"/>
        <w:rPr>
          <w:rFonts w:ascii="Times New Roman" w:hAnsi="Times New Roman" w:cs="Times New Roman"/>
          <w:i/>
          <w:sz w:val="28"/>
          <w:szCs w:val="28"/>
        </w:rPr>
      </w:pPr>
    </w:p>
    <w:p w:rsidR="009D1E27" w:rsidRDefault="009D1E27" w:rsidP="009D1E27">
      <w:pPr>
        <w:jc w:val="right"/>
        <w:rPr>
          <w:rFonts w:ascii="Times New Roman" w:hAnsi="Times New Roman" w:cs="Times New Roman"/>
          <w:i/>
          <w:sz w:val="28"/>
          <w:szCs w:val="28"/>
        </w:rPr>
      </w:pPr>
    </w:p>
    <w:p w:rsidR="009D1E27" w:rsidRPr="009D1E27" w:rsidRDefault="009D1E27" w:rsidP="009D1E27">
      <w:pPr>
        <w:jc w:val="right"/>
        <w:rPr>
          <w:rFonts w:ascii="Times New Roman" w:hAnsi="Times New Roman" w:cs="Times New Roman"/>
          <w:i/>
          <w:sz w:val="28"/>
          <w:szCs w:val="28"/>
        </w:rPr>
      </w:pPr>
      <w:r>
        <w:rPr>
          <w:rFonts w:ascii="Times New Roman" w:hAnsi="Times New Roman" w:cs="Times New Roman"/>
          <w:i/>
          <w:sz w:val="28"/>
          <w:szCs w:val="28"/>
        </w:rPr>
        <w:t>Таблиця 2</w:t>
      </w:r>
      <w:r w:rsidRPr="009D1E27">
        <w:rPr>
          <w:rFonts w:ascii="Times New Roman" w:hAnsi="Times New Roman" w:cs="Times New Roman"/>
          <w:i/>
          <w:sz w:val="28"/>
          <w:szCs w:val="28"/>
        </w:rPr>
        <w:t>.8</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Коефіцієнт, що враховує кількість груп зарядів</w:t>
      </w: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3180"/>
        <w:gridCol w:w="706"/>
        <w:gridCol w:w="802"/>
        <w:gridCol w:w="820"/>
        <w:gridCol w:w="820"/>
        <w:gridCol w:w="820"/>
        <w:gridCol w:w="820"/>
        <w:gridCol w:w="820"/>
        <w:gridCol w:w="821"/>
      </w:tblGrid>
      <w:tr w:rsidR="009D1E27" w:rsidRPr="009D1E27" w:rsidTr="009D1E27">
        <w:trPr>
          <w:trHeight w:val="20"/>
        </w:trPr>
        <w:tc>
          <w:tcPr>
            <w:tcW w:w="1655" w:type="pct"/>
            <w:tcBorders>
              <w:top w:val="double" w:sz="4" w:space="0" w:color="auto"/>
              <w:bottom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Кількість груп </w:t>
            </w:r>
            <w:r w:rsidRPr="009D1E27">
              <w:rPr>
                <w:rFonts w:ascii="Times New Roman" w:hAnsi="Times New Roman" w:cs="Times New Roman"/>
                <w:sz w:val="28"/>
                <w:szCs w:val="28"/>
              </w:rPr>
              <w:br/>
              <w:t>(ступенів уповільнення)</w:t>
            </w:r>
          </w:p>
        </w:tc>
        <w:tc>
          <w:tcPr>
            <w:tcW w:w="364"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3</w:t>
            </w:r>
          </w:p>
        </w:tc>
        <w:tc>
          <w:tcPr>
            <w:tcW w:w="418"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4</w:t>
            </w:r>
          </w:p>
        </w:tc>
        <w:tc>
          <w:tcPr>
            <w:tcW w:w="427"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5</w:t>
            </w:r>
          </w:p>
        </w:tc>
        <w:tc>
          <w:tcPr>
            <w:tcW w:w="427"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6</w:t>
            </w:r>
          </w:p>
        </w:tc>
        <w:tc>
          <w:tcPr>
            <w:tcW w:w="427"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7</w:t>
            </w:r>
          </w:p>
        </w:tc>
        <w:tc>
          <w:tcPr>
            <w:tcW w:w="427"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8</w:t>
            </w:r>
          </w:p>
        </w:tc>
        <w:tc>
          <w:tcPr>
            <w:tcW w:w="427"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9</w:t>
            </w:r>
          </w:p>
        </w:tc>
        <w:tc>
          <w:tcPr>
            <w:tcW w:w="427" w:type="pct"/>
            <w:tcBorders>
              <w:top w:val="double" w:sz="4" w:space="0" w:color="auto"/>
              <w:bottom w:val="doub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10</w:t>
            </w:r>
          </w:p>
        </w:tc>
      </w:tr>
      <w:tr w:rsidR="009D1E27" w:rsidRPr="009D1E27" w:rsidTr="009D1E27">
        <w:trPr>
          <w:trHeight w:val="20"/>
        </w:trPr>
        <w:tc>
          <w:tcPr>
            <w:tcW w:w="1655"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7</w:t>
            </w:r>
          </w:p>
        </w:tc>
        <w:tc>
          <w:tcPr>
            <w:tcW w:w="364"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0,75</w:t>
            </w:r>
          </w:p>
        </w:tc>
        <w:tc>
          <w:tcPr>
            <w:tcW w:w="418"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0,68</w:t>
            </w:r>
          </w:p>
        </w:tc>
        <w:tc>
          <w:tcPr>
            <w:tcW w:w="427"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0,63</w:t>
            </w:r>
          </w:p>
        </w:tc>
        <w:tc>
          <w:tcPr>
            <w:tcW w:w="427"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0,60</w:t>
            </w:r>
          </w:p>
        </w:tc>
        <w:tc>
          <w:tcPr>
            <w:tcW w:w="427"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0,56</w:t>
            </w:r>
          </w:p>
        </w:tc>
        <w:tc>
          <w:tcPr>
            <w:tcW w:w="427"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0,54</w:t>
            </w:r>
          </w:p>
        </w:tc>
        <w:tc>
          <w:tcPr>
            <w:tcW w:w="427"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0,52</w:t>
            </w:r>
          </w:p>
        </w:tc>
        <w:tc>
          <w:tcPr>
            <w:tcW w:w="427" w:type="pct"/>
            <w:tcBorders>
              <w:top w:val="double" w:sz="4" w:space="0" w:color="auto"/>
            </w:tcBorders>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0,50</w:t>
            </w:r>
          </w:p>
        </w:tc>
      </w:tr>
    </w:tbl>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Вище розглянуто метод побудови еліпсоподібної зони ізосейсм з центральним епіцентром вибуху, тобто коли він співпадає з центром еліпса.</w:t>
      </w:r>
    </w:p>
    <w:p w:rsidR="001C1C2C" w:rsidRDefault="009D1E27" w:rsidP="001C1C2C">
      <w:pPr>
        <w:jc w:val="both"/>
      </w:pPr>
      <w:r w:rsidRPr="009D1E27">
        <w:rPr>
          <w:rFonts w:ascii="Times New Roman" w:hAnsi="Times New Roman" w:cs="Times New Roman"/>
          <w:sz w:val="28"/>
          <w:szCs w:val="28"/>
        </w:rPr>
        <w:t xml:space="preserve">Але на практиці частіше за все залежно від умов, при яких, наприклад, змінюється напрямок ініціювання свердловинних зарядів вибухової речовини в блоці, який підривається, еліпс, окреслюючи </w:t>
      </w:r>
      <w:proofErr w:type="spellStart"/>
      <w:r w:rsidRPr="009D1E27">
        <w:rPr>
          <w:rFonts w:ascii="Times New Roman" w:hAnsi="Times New Roman" w:cs="Times New Roman"/>
          <w:sz w:val="28"/>
          <w:szCs w:val="28"/>
        </w:rPr>
        <w:t>сейсмобезпечну</w:t>
      </w:r>
      <w:proofErr w:type="spellEnd"/>
      <w:r w:rsidRPr="009D1E27">
        <w:rPr>
          <w:rFonts w:ascii="Times New Roman" w:hAnsi="Times New Roman" w:cs="Times New Roman"/>
          <w:sz w:val="28"/>
          <w:szCs w:val="28"/>
        </w:rPr>
        <w:t xml:space="preserve"> межу, може зміщуватися відносно центру </w:t>
      </w:r>
      <w:proofErr w:type="spellStart"/>
      <w:r w:rsidRPr="009D1E27">
        <w:rPr>
          <w:rFonts w:ascii="Times New Roman" w:hAnsi="Times New Roman" w:cs="Times New Roman"/>
          <w:sz w:val="28"/>
          <w:szCs w:val="28"/>
        </w:rPr>
        <w:t>висаджуваного</w:t>
      </w:r>
      <w:proofErr w:type="spellEnd"/>
      <w:r w:rsidRPr="009D1E27">
        <w:rPr>
          <w:rFonts w:ascii="Times New Roman" w:hAnsi="Times New Roman" w:cs="Times New Roman"/>
          <w:sz w:val="28"/>
          <w:szCs w:val="28"/>
        </w:rPr>
        <w:t xml:space="preserve"> блоку. При цьому, в залежності від місця розташування охоронних об'єктів, останні будуть знаходитись в умовах сейсмічного навантаження на них, тобто </w:t>
      </w:r>
      <w:proofErr w:type="spellStart"/>
      <w:r w:rsidRPr="009D1E27">
        <w:rPr>
          <w:rFonts w:ascii="Times New Roman" w:hAnsi="Times New Roman" w:cs="Times New Roman"/>
          <w:sz w:val="28"/>
          <w:szCs w:val="28"/>
        </w:rPr>
        <w:t>наражені</w:t>
      </w:r>
      <w:proofErr w:type="spellEnd"/>
      <w:r w:rsidRPr="009D1E27">
        <w:rPr>
          <w:rFonts w:ascii="Times New Roman" w:hAnsi="Times New Roman" w:cs="Times New Roman"/>
          <w:sz w:val="28"/>
          <w:szCs w:val="28"/>
        </w:rPr>
        <w:t xml:space="preserve"> на </w:t>
      </w:r>
      <w:proofErr w:type="spellStart"/>
      <w:r w:rsidRPr="009D1E27">
        <w:rPr>
          <w:rFonts w:ascii="Times New Roman" w:hAnsi="Times New Roman" w:cs="Times New Roman"/>
          <w:sz w:val="28"/>
          <w:szCs w:val="28"/>
        </w:rPr>
        <w:t>сейсмо</w:t>
      </w:r>
      <w:r w:rsidR="001C1C2C">
        <w:rPr>
          <w:rFonts w:ascii="Times New Roman" w:hAnsi="Times New Roman" w:cs="Times New Roman"/>
          <w:sz w:val="28"/>
          <w:szCs w:val="28"/>
        </w:rPr>
        <w:t>небезпеку</w:t>
      </w:r>
      <w:proofErr w:type="spellEnd"/>
      <w:r w:rsidR="001C1C2C">
        <w:rPr>
          <w:rFonts w:ascii="Times New Roman" w:hAnsi="Times New Roman" w:cs="Times New Roman"/>
          <w:sz w:val="28"/>
          <w:szCs w:val="28"/>
        </w:rPr>
        <w:t xml:space="preserve"> або ж ні.</w:t>
      </w:r>
    </w:p>
    <w:p w:rsidR="009D1E27" w:rsidRPr="009D1E27" w:rsidRDefault="001C1C2C" w:rsidP="001C1C2C">
      <w:pPr>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62500" cy="47529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4752975"/>
                    </a:xfrm>
                    <a:prstGeom prst="rect">
                      <a:avLst/>
                    </a:prstGeom>
                    <a:noFill/>
                    <a:ln>
                      <a:noFill/>
                    </a:ln>
                  </pic:spPr>
                </pic:pic>
              </a:graphicData>
            </a:graphic>
          </wp:inline>
        </w:drawing>
      </w:r>
    </w:p>
    <w:p w:rsidR="009D1E27" w:rsidRPr="009D1E27" w:rsidRDefault="00D74344" w:rsidP="009D1E27">
      <w:pPr>
        <w:jc w:val="center"/>
        <w:rPr>
          <w:rFonts w:ascii="Times New Roman" w:hAnsi="Times New Roman" w:cs="Times New Roman"/>
          <w:b/>
          <w:sz w:val="28"/>
          <w:szCs w:val="28"/>
        </w:rPr>
      </w:pPr>
      <w:r>
        <w:rPr>
          <w:rFonts w:ascii="Times New Roman" w:hAnsi="Times New Roman" w:cs="Times New Roman"/>
          <w:b/>
          <w:sz w:val="28"/>
          <w:szCs w:val="28"/>
        </w:rPr>
        <w:t>Рис. 2.8</w:t>
      </w:r>
      <w:r w:rsidR="009D1E27" w:rsidRPr="009D1E27">
        <w:rPr>
          <w:rFonts w:ascii="Times New Roman" w:hAnsi="Times New Roman" w:cs="Times New Roman"/>
          <w:b/>
          <w:sz w:val="28"/>
          <w:szCs w:val="28"/>
        </w:rPr>
        <w:t xml:space="preserve"> Номограма визначення радіусів </w:t>
      </w:r>
      <w:proofErr w:type="spellStart"/>
      <w:r w:rsidR="009D1E27" w:rsidRPr="009D1E27">
        <w:rPr>
          <w:rFonts w:ascii="Times New Roman" w:hAnsi="Times New Roman" w:cs="Times New Roman"/>
          <w:b/>
          <w:sz w:val="28"/>
          <w:szCs w:val="28"/>
        </w:rPr>
        <w:t>сейсмобезпечних</w:t>
      </w:r>
      <w:proofErr w:type="spellEnd"/>
      <w:r w:rsidR="009D1E27" w:rsidRPr="009D1E27">
        <w:rPr>
          <w:rFonts w:ascii="Times New Roman" w:hAnsi="Times New Roman" w:cs="Times New Roman"/>
          <w:b/>
          <w:sz w:val="28"/>
          <w:szCs w:val="28"/>
        </w:rPr>
        <w:t xml:space="preserve"> відстаней</w:t>
      </w:r>
      <w:r w:rsidR="001C1C2C">
        <w:rPr>
          <w:rFonts w:ascii="Times New Roman" w:hAnsi="Times New Roman" w:cs="Times New Roman"/>
          <w:b/>
          <w:sz w:val="28"/>
          <w:szCs w:val="28"/>
        </w:rPr>
        <w:t xml:space="preserve"> для умов </w:t>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Тому були проведені дослідження по розробці методу, який дозволяє не тільки проводити розрахунки щодо розмірів еліпса </w:t>
      </w:r>
      <w:proofErr w:type="spellStart"/>
      <w:r w:rsidRPr="009D1E27">
        <w:rPr>
          <w:rFonts w:ascii="Times New Roman" w:hAnsi="Times New Roman" w:cs="Times New Roman"/>
          <w:sz w:val="28"/>
          <w:szCs w:val="28"/>
        </w:rPr>
        <w:t>сейсмобезпечності</w:t>
      </w:r>
      <w:proofErr w:type="spellEnd"/>
      <w:r w:rsidRPr="009D1E27">
        <w:rPr>
          <w:rFonts w:ascii="Times New Roman" w:hAnsi="Times New Roman" w:cs="Times New Roman"/>
          <w:sz w:val="28"/>
          <w:szCs w:val="28"/>
        </w:rPr>
        <w:t xml:space="preserve">, але і накреслити його зміщення відносно епіцентру вибуху, тобто визначити координати уявного центру в залежності від умов проведення вибухових робіт, які враховуються коефіцієнтом </w:t>
      </w:r>
      <w:r w:rsidRPr="009D1E27">
        <w:rPr>
          <w:rFonts w:ascii="Times New Roman" w:hAnsi="Times New Roman" w:cs="Times New Roman"/>
          <w:i/>
          <w:sz w:val="28"/>
          <w:szCs w:val="28"/>
        </w:rPr>
        <w:t>К</w:t>
      </w:r>
      <w:r w:rsidRPr="009D1E27">
        <w:rPr>
          <w:rFonts w:ascii="Times New Roman" w:hAnsi="Times New Roman" w:cs="Times New Roman"/>
          <w:i/>
          <w:sz w:val="28"/>
          <w:szCs w:val="28"/>
          <w:vertAlign w:val="subscript"/>
        </w:rPr>
        <w:t>у</w:t>
      </w:r>
      <w:r w:rsidR="001C1C2C">
        <w:rPr>
          <w:rFonts w:ascii="Times New Roman" w:hAnsi="Times New Roman" w:cs="Times New Roman"/>
          <w:sz w:val="28"/>
          <w:szCs w:val="28"/>
        </w:rPr>
        <w:t xml:space="preserve"> у формулі (4.12</w:t>
      </w:r>
      <w:r w:rsidRPr="009D1E27">
        <w:rPr>
          <w:rFonts w:ascii="Times New Roman" w:hAnsi="Times New Roman" w:cs="Times New Roman"/>
          <w:sz w:val="28"/>
          <w:szCs w:val="28"/>
        </w:rPr>
        <w:t>).</w:t>
      </w:r>
    </w:p>
    <w:p w:rsid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На </w:t>
      </w:r>
      <w:r w:rsidR="00D74344">
        <w:rPr>
          <w:rFonts w:ascii="Times New Roman" w:hAnsi="Times New Roman" w:cs="Times New Roman"/>
          <w:i/>
          <w:sz w:val="28"/>
          <w:szCs w:val="28"/>
        </w:rPr>
        <w:t>рис. 2.9</w:t>
      </w:r>
      <w:r w:rsidRPr="009D1E27">
        <w:rPr>
          <w:rFonts w:ascii="Times New Roman" w:hAnsi="Times New Roman" w:cs="Times New Roman"/>
          <w:sz w:val="28"/>
          <w:szCs w:val="28"/>
        </w:rPr>
        <w:t xml:space="preserve"> зображено схему до розрахунку основних параметрів зміщених відносно епіцентру вибуху еліпсоподібних сейсмонебезпечних зон</w:t>
      </w:r>
      <w:r w:rsidR="001C1C2C">
        <w:rPr>
          <w:rFonts w:ascii="Times New Roman" w:hAnsi="Times New Roman" w:cs="Times New Roman"/>
          <w:sz w:val="28"/>
          <w:szCs w:val="28"/>
        </w:rPr>
        <w:t xml:space="preserve"> для умов</w:t>
      </w:r>
      <w:r w:rsidR="00687196">
        <w:rPr>
          <w:rFonts w:ascii="Times New Roman" w:hAnsi="Times New Roman" w:cs="Times New Roman"/>
          <w:sz w:val="28"/>
          <w:szCs w:val="28"/>
        </w:rPr>
        <w:t xml:space="preserve"> </w:t>
      </w:r>
      <w:r w:rsidR="001C1C2C">
        <w:rPr>
          <w:rFonts w:ascii="Times New Roman" w:hAnsi="Times New Roman" w:cs="Times New Roman"/>
          <w:sz w:val="28"/>
          <w:szCs w:val="28"/>
        </w:rPr>
        <w:t>«ПАТ Коростенський кар'єр»</w:t>
      </w:r>
      <w:r w:rsidRPr="009D1E27">
        <w:rPr>
          <w:rFonts w:ascii="Times New Roman" w:hAnsi="Times New Roman" w:cs="Times New Roman"/>
          <w:sz w:val="28"/>
          <w:szCs w:val="28"/>
        </w:rPr>
        <w:t>.</w:t>
      </w:r>
    </w:p>
    <w:p w:rsidR="001C1C2C" w:rsidRPr="009D1E27" w:rsidRDefault="001C1C2C" w:rsidP="009D1E27">
      <w:pPr>
        <w:jc w:val="both"/>
        <w:rPr>
          <w:rFonts w:ascii="Times New Roman" w:hAnsi="Times New Roman" w:cs="Times New Roman"/>
          <w:sz w:val="28"/>
          <w:szCs w:val="28"/>
        </w:rPr>
      </w:pPr>
    </w:p>
    <w:p w:rsidR="009D1E27" w:rsidRPr="001C1C2C" w:rsidRDefault="009D1E27" w:rsidP="001C1C2C">
      <w:pPr>
        <w:jc w:val="center"/>
        <w:rPr>
          <w:rFonts w:ascii="Times New Roman" w:hAnsi="Times New Roman" w:cs="Times New Roman"/>
          <w:sz w:val="28"/>
          <w:szCs w:val="28"/>
        </w:rPr>
      </w:pPr>
      <w:r w:rsidRPr="009D1E27">
        <w:rPr>
          <w:rFonts w:ascii="Times New Roman" w:hAnsi="Times New Roman" w:cs="Times New Roman"/>
          <w:noProof/>
          <w:sz w:val="28"/>
          <w:szCs w:val="28"/>
          <w:lang w:eastAsia="uk-UA"/>
        </w:rPr>
        <w:drawing>
          <wp:inline distT="0" distB="0" distL="0" distR="0" wp14:anchorId="3A49D77F" wp14:editId="3DDCF482">
            <wp:extent cx="3424555" cy="13976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8" cstate="print">
                      <a:extLst>
                        <a:ext uri="{28A0092B-C50C-407E-A947-70E740481C1C}">
                          <a14:useLocalDpi xmlns:a14="http://schemas.microsoft.com/office/drawing/2010/main" val="0"/>
                        </a:ext>
                      </a:extLst>
                    </a:blip>
                    <a:srcRect b="5605"/>
                    <a:stretch>
                      <a:fillRect/>
                    </a:stretch>
                  </pic:blipFill>
                  <pic:spPr bwMode="auto">
                    <a:xfrm>
                      <a:off x="0" y="0"/>
                      <a:ext cx="3424555" cy="1397635"/>
                    </a:xfrm>
                    <a:prstGeom prst="rect">
                      <a:avLst/>
                    </a:prstGeom>
                    <a:noFill/>
                    <a:ln>
                      <a:noFill/>
                    </a:ln>
                  </pic:spPr>
                </pic:pic>
              </a:graphicData>
            </a:graphic>
          </wp:inline>
        </w:drawing>
      </w:r>
    </w:p>
    <w:p w:rsidR="009D1E27" w:rsidRPr="00687196" w:rsidRDefault="00D74344" w:rsidP="001C1C2C">
      <w:pPr>
        <w:jc w:val="center"/>
        <w:rPr>
          <w:rFonts w:ascii="Times New Roman" w:hAnsi="Times New Roman" w:cs="Times New Roman"/>
          <w:b/>
          <w:sz w:val="28"/>
          <w:szCs w:val="28"/>
        </w:rPr>
      </w:pPr>
      <w:r>
        <w:rPr>
          <w:rFonts w:ascii="Times New Roman" w:hAnsi="Times New Roman" w:cs="Times New Roman"/>
          <w:b/>
          <w:sz w:val="28"/>
          <w:szCs w:val="28"/>
        </w:rPr>
        <w:t>Рис. 2.9</w:t>
      </w:r>
      <w:r w:rsidR="009D1E27" w:rsidRPr="00687196">
        <w:rPr>
          <w:rFonts w:ascii="Times New Roman" w:hAnsi="Times New Roman" w:cs="Times New Roman"/>
          <w:b/>
          <w:sz w:val="28"/>
          <w:szCs w:val="28"/>
        </w:rPr>
        <w:t xml:space="preserve"> Схема до розрахунку координат відносно </w:t>
      </w:r>
      <w:proofErr w:type="spellStart"/>
      <w:r w:rsidR="009D1E27" w:rsidRPr="00687196">
        <w:rPr>
          <w:rFonts w:ascii="Times New Roman" w:hAnsi="Times New Roman" w:cs="Times New Roman"/>
          <w:b/>
          <w:sz w:val="28"/>
          <w:szCs w:val="28"/>
        </w:rPr>
        <w:t>висаджуваного</w:t>
      </w:r>
      <w:proofErr w:type="spellEnd"/>
      <w:r w:rsidR="009D1E27" w:rsidRPr="00687196">
        <w:rPr>
          <w:rFonts w:ascii="Times New Roman" w:hAnsi="Times New Roman" w:cs="Times New Roman"/>
          <w:b/>
          <w:sz w:val="28"/>
          <w:szCs w:val="28"/>
        </w:rPr>
        <w:t xml:space="preserve"> блоку уявного епіцентру вибуху та побудови еліпсоподібної сейсмонебезпечної зони</w:t>
      </w:r>
      <w:r w:rsidR="00687196" w:rsidRPr="00687196">
        <w:rPr>
          <w:rFonts w:ascii="Times New Roman" w:hAnsi="Times New Roman" w:cs="Times New Roman"/>
          <w:b/>
          <w:sz w:val="28"/>
          <w:szCs w:val="28"/>
        </w:rPr>
        <w:t xml:space="preserve"> для умов «ПАТ Коростенський кар'єр»</w:t>
      </w:r>
      <w:r w:rsidR="009D1E27" w:rsidRPr="00687196">
        <w:rPr>
          <w:rFonts w:ascii="Times New Roman" w:hAnsi="Times New Roman" w:cs="Times New Roman"/>
          <w:b/>
          <w:sz w:val="28"/>
          <w:szCs w:val="28"/>
        </w:rPr>
        <w:t>:</w:t>
      </w:r>
    </w:p>
    <w:p w:rsidR="009D1E27" w:rsidRPr="009D1E27" w:rsidRDefault="009D1E27" w:rsidP="001C1C2C">
      <w:pPr>
        <w:jc w:val="center"/>
        <w:rPr>
          <w:rFonts w:ascii="Times New Roman" w:hAnsi="Times New Roman" w:cs="Times New Roman"/>
          <w:sz w:val="28"/>
          <w:szCs w:val="28"/>
        </w:rPr>
      </w:pPr>
      <w:r w:rsidRPr="009D1E27">
        <w:rPr>
          <w:rFonts w:ascii="Times New Roman" w:hAnsi="Times New Roman" w:cs="Times New Roman"/>
          <w:sz w:val="28"/>
          <w:szCs w:val="28"/>
        </w:rPr>
        <w:t xml:space="preserve">1, 2 – зони </w:t>
      </w:r>
      <w:proofErr w:type="spellStart"/>
      <w:r w:rsidRPr="009D1E27">
        <w:rPr>
          <w:rFonts w:ascii="Times New Roman" w:hAnsi="Times New Roman" w:cs="Times New Roman"/>
          <w:sz w:val="28"/>
          <w:szCs w:val="28"/>
        </w:rPr>
        <w:t>сейсмонебезпеки</w:t>
      </w:r>
      <w:proofErr w:type="spellEnd"/>
      <w:r w:rsidRPr="009D1E27">
        <w:rPr>
          <w:rFonts w:ascii="Times New Roman" w:hAnsi="Times New Roman" w:cs="Times New Roman"/>
          <w:sz w:val="28"/>
          <w:szCs w:val="28"/>
        </w:rPr>
        <w:t xml:space="preserve"> відповідно з центральним та умовним </w:t>
      </w:r>
      <w:proofErr w:type="spellStart"/>
      <w:r w:rsidRPr="009D1E27">
        <w:rPr>
          <w:rFonts w:ascii="Times New Roman" w:hAnsi="Times New Roman" w:cs="Times New Roman"/>
          <w:sz w:val="28"/>
          <w:szCs w:val="28"/>
        </w:rPr>
        <w:t>збуджувачами</w:t>
      </w:r>
      <w:proofErr w:type="spellEnd"/>
      <w:r w:rsidRPr="009D1E27">
        <w:rPr>
          <w:rFonts w:ascii="Times New Roman" w:hAnsi="Times New Roman" w:cs="Times New Roman"/>
          <w:sz w:val="28"/>
          <w:szCs w:val="28"/>
        </w:rPr>
        <w:t xml:space="preserve"> коливань; 3, 3' – відповідно </w:t>
      </w:r>
      <w:proofErr w:type="spellStart"/>
      <w:r w:rsidRPr="009D1E27">
        <w:rPr>
          <w:rFonts w:ascii="Times New Roman" w:hAnsi="Times New Roman" w:cs="Times New Roman"/>
          <w:sz w:val="28"/>
          <w:szCs w:val="28"/>
        </w:rPr>
        <w:t>висаджуваний</w:t>
      </w:r>
      <w:proofErr w:type="spellEnd"/>
      <w:r w:rsidRPr="009D1E27">
        <w:rPr>
          <w:rFonts w:ascii="Times New Roman" w:hAnsi="Times New Roman" w:cs="Times New Roman"/>
          <w:sz w:val="28"/>
          <w:szCs w:val="28"/>
        </w:rPr>
        <w:t xml:space="preserve"> та уявний блоки; 4– охоронний об'єкт; </w:t>
      </w:r>
      <w:r w:rsidRPr="009D1E27">
        <w:rPr>
          <w:rFonts w:ascii="Times New Roman" w:hAnsi="Times New Roman" w:cs="Times New Roman"/>
          <w:sz w:val="28"/>
          <w:szCs w:val="28"/>
        </w:rPr>
        <w:br/>
      </w:r>
      <w:r w:rsidRPr="009D1E27">
        <w:rPr>
          <w:rFonts w:ascii="Times New Roman" w:hAnsi="Times New Roman" w:cs="Times New Roman"/>
          <w:i/>
          <w:sz w:val="28"/>
          <w:szCs w:val="28"/>
        </w:rPr>
        <w:t>∆</w:t>
      </w:r>
      <w:r w:rsidRPr="009D1E27">
        <w:rPr>
          <w:rFonts w:ascii="Times New Roman" w:hAnsi="Times New Roman" w:cs="Times New Roman"/>
          <w:sz w:val="28"/>
          <w:szCs w:val="28"/>
        </w:rPr>
        <w:t>Х</w:t>
      </w:r>
      <w:r w:rsidRPr="009D1E27">
        <w:rPr>
          <w:rFonts w:ascii="Times New Roman" w:hAnsi="Times New Roman" w:cs="Times New Roman"/>
          <w:i/>
          <w:sz w:val="28"/>
          <w:szCs w:val="28"/>
        </w:rPr>
        <w:t>,∆</w:t>
      </w:r>
      <w:r w:rsidRPr="009D1E27">
        <w:rPr>
          <w:rFonts w:ascii="Times New Roman" w:hAnsi="Times New Roman" w:cs="Times New Roman"/>
          <w:sz w:val="28"/>
          <w:szCs w:val="28"/>
        </w:rPr>
        <w:t xml:space="preserve">У – величини координат уявного епіцентру вибуху;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В</w:t>
      </w:r>
      <w:r w:rsidRPr="009D1E27">
        <w:rPr>
          <w:rFonts w:ascii="Times New Roman" w:hAnsi="Times New Roman" w:cs="Times New Roman"/>
          <w:sz w:val="28"/>
          <w:szCs w:val="28"/>
        </w:rPr>
        <w:t xml:space="preserve">,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М</w:t>
      </w:r>
      <w:r w:rsidRPr="009D1E27">
        <w:rPr>
          <w:rFonts w:ascii="Times New Roman" w:hAnsi="Times New Roman" w:cs="Times New Roman"/>
          <w:sz w:val="28"/>
          <w:szCs w:val="28"/>
        </w:rPr>
        <w:t xml:space="preserve"> – відповідно великий та малий радіуси осей ізосейсм</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Рівняння еліпса для визначення координат уявного епіцентру вибуху має вигляд</w:t>
      </w:r>
    </w:p>
    <w:tbl>
      <w:tblPr>
        <w:tblW w:w="0" w:type="auto"/>
        <w:tblLook w:val="04A0" w:firstRow="1" w:lastRow="0" w:firstColumn="1" w:lastColumn="0" w:noHBand="0" w:noVBand="1"/>
      </w:tblPr>
      <w:tblGrid>
        <w:gridCol w:w="4832"/>
        <w:gridCol w:w="4807"/>
      </w:tblGrid>
      <w:tr w:rsidR="009D1E27" w:rsidRPr="009D1E27" w:rsidTr="009D1E27">
        <w:trPr>
          <w:trHeight w:val="285"/>
        </w:trPr>
        <w:tc>
          <w:tcPr>
            <w:tcW w:w="4873"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2260" w:dyaOrig="620">
                <v:shape id="_x0000_i1047" type="#_x0000_t75" style="width:112.5pt;height:31.5pt" o:ole="" fillcolor="window">
                  <v:imagedata r:id="rId59" o:title=""/>
                </v:shape>
                <o:OLEObject Type="Embed" ProgID="Equation.3" ShapeID="_x0000_i1047" DrawAspect="Content" ObjectID="_1552763065" r:id="rId60"/>
              </w:object>
            </w:r>
            <w:r w:rsidRPr="009D1E27">
              <w:rPr>
                <w:rFonts w:ascii="Times New Roman" w:hAnsi="Times New Roman" w:cs="Times New Roman"/>
                <w:sz w:val="28"/>
                <w:szCs w:val="28"/>
              </w:rPr>
              <w:t>.</w:t>
            </w:r>
          </w:p>
        </w:tc>
        <w:tc>
          <w:tcPr>
            <w:tcW w:w="4874"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(2.11)</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Головними параметрами, які характеризують еліптичні зони ізосейсм є:</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 відстань від центру до фокуса</w:t>
      </w:r>
    </w:p>
    <w:tbl>
      <w:tblPr>
        <w:tblW w:w="0" w:type="auto"/>
        <w:tblLook w:val="04A0" w:firstRow="1" w:lastRow="0" w:firstColumn="1" w:lastColumn="0" w:noHBand="0" w:noVBand="1"/>
      </w:tblPr>
      <w:tblGrid>
        <w:gridCol w:w="4822"/>
        <w:gridCol w:w="4817"/>
      </w:tblGrid>
      <w:tr w:rsidR="009D1E27" w:rsidRPr="009D1E27" w:rsidTr="009D1E27">
        <w:trPr>
          <w:trHeight w:val="83"/>
        </w:trPr>
        <w:tc>
          <w:tcPr>
            <w:tcW w:w="4881"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1080" w:dyaOrig="300">
                <v:shape id="_x0000_i1048" type="#_x0000_t75" style="width:54pt;height:15.75pt" o:ole="" fillcolor="window">
                  <v:imagedata r:id="rId61" o:title=""/>
                </v:shape>
                <o:OLEObject Type="Embed" ProgID="Equation.3" ShapeID="_x0000_i1048" DrawAspect="Content" ObjectID="_1552763066" r:id="rId62"/>
              </w:object>
            </w:r>
            <w:r w:rsidRPr="009D1E27">
              <w:rPr>
                <w:rFonts w:ascii="Times New Roman" w:hAnsi="Times New Roman" w:cs="Times New Roman"/>
                <w:sz w:val="28"/>
                <w:szCs w:val="28"/>
              </w:rPr>
              <w:t>,</w:t>
            </w:r>
          </w:p>
        </w:tc>
        <w:tc>
          <w:tcPr>
            <w:tcW w:w="4882"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(2.12)</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підставивши у формулу (4.13) значення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В</w:t>
      </w:r>
      <w:r w:rsidRPr="009D1E27">
        <w:rPr>
          <w:rFonts w:ascii="Times New Roman" w:hAnsi="Times New Roman" w:cs="Times New Roman"/>
          <w:sz w:val="28"/>
          <w:szCs w:val="28"/>
        </w:rPr>
        <w:t xml:space="preserve"> та </w:t>
      </w:r>
      <w:r w:rsidRPr="009D1E27">
        <w:rPr>
          <w:rFonts w:ascii="Times New Roman" w:hAnsi="Times New Roman" w:cs="Times New Roman"/>
          <w:i/>
          <w:sz w:val="28"/>
          <w:szCs w:val="28"/>
        </w:rPr>
        <w:t>R</w:t>
      </w:r>
      <w:r w:rsidRPr="009D1E27">
        <w:rPr>
          <w:rFonts w:ascii="Times New Roman" w:hAnsi="Times New Roman" w:cs="Times New Roman"/>
          <w:sz w:val="28"/>
          <w:szCs w:val="28"/>
          <w:vertAlign w:val="subscript"/>
        </w:rPr>
        <w:t>М,</w:t>
      </w:r>
      <w:r w:rsidRPr="009D1E27">
        <w:rPr>
          <w:rFonts w:ascii="Times New Roman" w:hAnsi="Times New Roman" w:cs="Times New Roman"/>
          <w:sz w:val="28"/>
          <w:szCs w:val="28"/>
        </w:rPr>
        <w:t xml:space="preserve"> одержимо</w:t>
      </w:r>
    </w:p>
    <w:tbl>
      <w:tblPr>
        <w:tblW w:w="5000" w:type="pct"/>
        <w:tblLook w:val="04A0" w:firstRow="1" w:lastRow="0" w:firstColumn="1" w:lastColumn="0" w:noHBand="0" w:noVBand="1"/>
      </w:tblPr>
      <w:tblGrid>
        <w:gridCol w:w="5467"/>
        <w:gridCol w:w="4172"/>
      </w:tblGrid>
      <w:tr w:rsidR="009D1E27" w:rsidRPr="009D1E27" w:rsidTr="009D1E27">
        <w:trPr>
          <w:trHeight w:val="224"/>
        </w:trPr>
        <w:tc>
          <w:tcPr>
            <w:tcW w:w="2836" w:type="pct"/>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2720" w:dyaOrig="499">
                <v:shape id="_x0000_i1049" type="#_x0000_t75" style="width:135.75pt;height:25.5pt" o:ole="" fillcolor="window">
                  <v:imagedata r:id="rId63" o:title=""/>
                </v:shape>
                <o:OLEObject Type="Embed" ProgID="Equation.3" ShapeID="_x0000_i1049" DrawAspect="Content" ObjectID="_1552763067" r:id="rId64"/>
              </w:object>
            </w:r>
            <w:r w:rsidRPr="009D1E27">
              <w:rPr>
                <w:rFonts w:ascii="Times New Roman" w:hAnsi="Times New Roman" w:cs="Times New Roman"/>
                <w:sz w:val="28"/>
                <w:szCs w:val="28"/>
              </w:rPr>
              <w:t>;</w:t>
            </w:r>
          </w:p>
        </w:tc>
        <w:tc>
          <w:tcPr>
            <w:tcW w:w="2164" w:type="pct"/>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(2.13)</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 </w:t>
      </w:r>
    </w:p>
    <w:p w:rsidR="009D1E27" w:rsidRPr="009D1E27" w:rsidRDefault="009D1E27" w:rsidP="009D1E27">
      <w:pPr>
        <w:jc w:val="both"/>
        <w:rPr>
          <w:rFonts w:ascii="Times New Roman" w:hAnsi="Times New Roman" w:cs="Times New Roman"/>
          <w:sz w:val="28"/>
          <w:szCs w:val="28"/>
        </w:rPr>
      </w:pP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 ексцентриситет еліпса:</w:t>
      </w:r>
    </w:p>
    <w:tbl>
      <w:tblPr>
        <w:tblW w:w="0" w:type="auto"/>
        <w:tblLook w:val="04A0" w:firstRow="1" w:lastRow="0" w:firstColumn="1" w:lastColumn="0" w:noHBand="0" w:noVBand="1"/>
      </w:tblPr>
      <w:tblGrid>
        <w:gridCol w:w="3502"/>
        <w:gridCol w:w="6137"/>
      </w:tblGrid>
      <w:tr w:rsidR="009D1E27" w:rsidRPr="009D1E27" w:rsidTr="009D1E27">
        <w:trPr>
          <w:trHeight w:val="415"/>
        </w:trPr>
        <w:tc>
          <w:tcPr>
            <w:tcW w:w="3502" w:type="dxa"/>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1500" w:dyaOrig="420">
                <v:shape id="_x0000_i1050" type="#_x0000_t75" style="width:75.75pt;height:21.75pt" o:ole="" fillcolor="window">
                  <v:imagedata r:id="rId65" o:title=""/>
                </v:shape>
                <o:OLEObject Type="Embed" ProgID="Equation.3" ShapeID="_x0000_i1050" DrawAspect="Content" ObjectID="_1552763068" r:id="rId66"/>
              </w:object>
            </w:r>
            <w:r w:rsidRPr="009D1E27">
              <w:rPr>
                <w:rFonts w:ascii="Times New Roman" w:hAnsi="Times New Roman" w:cs="Times New Roman"/>
                <w:sz w:val="28"/>
                <w:szCs w:val="28"/>
              </w:rPr>
              <w:t>;</w:t>
            </w:r>
          </w:p>
        </w:tc>
        <w:tc>
          <w:tcPr>
            <w:tcW w:w="6137"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(2.14)</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3) радіуси </w:t>
      </w:r>
      <w:proofErr w:type="spellStart"/>
      <w:r w:rsidRPr="009D1E27">
        <w:rPr>
          <w:rFonts w:ascii="Times New Roman" w:hAnsi="Times New Roman" w:cs="Times New Roman"/>
          <w:sz w:val="28"/>
          <w:szCs w:val="28"/>
        </w:rPr>
        <w:t>вектора</w:t>
      </w:r>
      <w:proofErr w:type="spellEnd"/>
      <w:r w:rsidRPr="009D1E27">
        <w:rPr>
          <w:rFonts w:ascii="Times New Roman" w:hAnsi="Times New Roman" w:cs="Times New Roman"/>
          <w:sz w:val="28"/>
          <w:szCs w:val="28"/>
        </w:rPr>
        <w:t xml:space="preserve"> правого і лівого фокусів відповідно:</w:t>
      </w:r>
    </w:p>
    <w:tbl>
      <w:tblPr>
        <w:tblW w:w="5000" w:type="pct"/>
        <w:tblLook w:val="04A0" w:firstRow="1" w:lastRow="0" w:firstColumn="1" w:lastColumn="0" w:noHBand="0" w:noVBand="1"/>
      </w:tblPr>
      <w:tblGrid>
        <w:gridCol w:w="4820"/>
        <w:gridCol w:w="2020"/>
        <w:gridCol w:w="2799"/>
      </w:tblGrid>
      <w:tr w:rsidR="009D1E27" w:rsidRPr="009D1E27" w:rsidTr="009D1E27">
        <w:trPr>
          <w:trHeight w:val="699"/>
        </w:trPr>
        <w:tc>
          <w:tcPr>
            <w:tcW w:w="3548" w:type="pct"/>
            <w:gridSpan w:val="2"/>
            <w:shd w:val="clear" w:color="auto" w:fill="auto"/>
          </w:tcPr>
          <w:p w:rsidR="009D1E27" w:rsidRPr="009D1E27" w:rsidRDefault="009D1E27" w:rsidP="009D1E27">
            <w:pPr>
              <w:ind w:firstLine="1313"/>
              <w:rPr>
                <w:rFonts w:ascii="Times New Roman" w:hAnsi="Times New Roman" w:cs="Times New Roman"/>
                <w:sz w:val="28"/>
                <w:szCs w:val="28"/>
              </w:rPr>
            </w:pPr>
            <w:r w:rsidRPr="009D1E27">
              <w:rPr>
                <w:rFonts w:ascii="Times New Roman" w:hAnsi="Times New Roman" w:cs="Times New Roman"/>
                <w:sz w:val="28"/>
                <w:szCs w:val="28"/>
              </w:rPr>
              <w:object w:dxaOrig="1700" w:dyaOrig="680">
                <v:shape id="_x0000_i1051" type="#_x0000_t75" style="width:85.5pt;height:33.75pt" o:ole="" fillcolor="window">
                  <v:imagedata r:id="rId67" o:title=""/>
                </v:shape>
                <o:OLEObject Type="Embed" ProgID="Equation.3" ShapeID="_x0000_i1051" DrawAspect="Content" ObjectID="_1552763069" r:id="rId68"/>
              </w:object>
            </w:r>
            <w:r w:rsidRPr="009D1E27">
              <w:rPr>
                <w:rFonts w:ascii="Times New Roman" w:hAnsi="Times New Roman" w:cs="Times New Roman"/>
                <w:sz w:val="28"/>
                <w:szCs w:val="28"/>
              </w:rPr>
              <w:t>;</w:t>
            </w:r>
          </w:p>
        </w:tc>
        <w:tc>
          <w:tcPr>
            <w:tcW w:w="1452" w:type="pct"/>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(2.15)</w:t>
            </w:r>
          </w:p>
        </w:tc>
      </w:tr>
      <w:tr w:rsidR="009D1E27" w:rsidRPr="009D1E27" w:rsidTr="009D1E27">
        <w:trPr>
          <w:trHeight w:val="398"/>
        </w:trPr>
        <w:tc>
          <w:tcPr>
            <w:tcW w:w="2500" w:type="pct"/>
            <w:shd w:val="clear" w:color="auto" w:fill="auto"/>
          </w:tcPr>
          <w:p w:rsidR="009D1E27" w:rsidRPr="009D1E27" w:rsidRDefault="009D1E27" w:rsidP="009D1E27">
            <w:pPr>
              <w:jc w:val="center"/>
              <w:rPr>
                <w:rFonts w:ascii="Times New Roman" w:hAnsi="Times New Roman" w:cs="Times New Roman"/>
                <w:sz w:val="28"/>
                <w:szCs w:val="28"/>
              </w:rPr>
            </w:pPr>
            <w:r w:rsidRPr="009D1E27">
              <w:rPr>
                <w:rFonts w:ascii="Times New Roman" w:hAnsi="Times New Roman" w:cs="Times New Roman"/>
                <w:sz w:val="28"/>
                <w:szCs w:val="28"/>
              </w:rPr>
              <w:object w:dxaOrig="1840" w:dyaOrig="700">
                <v:shape id="_x0000_i1052" type="#_x0000_t75" style="width:92.25pt;height:34.5pt" o:ole="" fillcolor="window">
                  <v:imagedata r:id="rId69" o:title=""/>
                </v:shape>
                <o:OLEObject Type="Embed" ProgID="Equation.3" ShapeID="_x0000_i1052" DrawAspect="Content" ObjectID="_1552763070" r:id="rId70"/>
              </w:object>
            </w:r>
            <w:r w:rsidRPr="009D1E27">
              <w:rPr>
                <w:rFonts w:ascii="Times New Roman" w:hAnsi="Times New Roman" w:cs="Times New Roman"/>
                <w:sz w:val="28"/>
                <w:szCs w:val="28"/>
              </w:rPr>
              <w:t>;</w:t>
            </w:r>
          </w:p>
        </w:tc>
        <w:tc>
          <w:tcPr>
            <w:tcW w:w="2500" w:type="pct"/>
            <w:gridSpan w:val="2"/>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(2.16)</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4)</w:t>
      </w:r>
      <w:r w:rsidRPr="009D1E27">
        <w:rPr>
          <w:rFonts w:ascii="Times New Roman" w:hAnsi="Times New Roman" w:cs="Times New Roman"/>
          <w:b/>
          <w:sz w:val="28"/>
          <w:szCs w:val="28"/>
        </w:rPr>
        <w:t xml:space="preserve"> </w:t>
      </w:r>
      <w:r w:rsidRPr="009D1E27">
        <w:rPr>
          <w:rFonts w:ascii="Times New Roman" w:hAnsi="Times New Roman" w:cs="Times New Roman"/>
          <w:sz w:val="28"/>
          <w:szCs w:val="28"/>
        </w:rPr>
        <w:t>директриса:</w:t>
      </w:r>
    </w:p>
    <w:tbl>
      <w:tblPr>
        <w:tblW w:w="0" w:type="auto"/>
        <w:tblLook w:val="04A0" w:firstRow="1" w:lastRow="0" w:firstColumn="1" w:lastColumn="0" w:noHBand="0" w:noVBand="1"/>
      </w:tblPr>
      <w:tblGrid>
        <w:gridCol w:w="4839"/>
        <w:gridCol w:w="4800"/>
      </w:tblGrid>
      <w:tr w:rsidR="009D1E27" w:rsidRPr="009D1E27" w:rsidTr="009D1E27">
        <w:trPr>
          <w:trHeight w:val="531"/>
        </w:trPr>
        <w:tc>
          <w:tcPr>
            <w:tcW w:w="4914" w:type="dxa"/>
            <w:shd w:val="clear" w:color="auto" w:fill="auto"/>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object w:dxaOrig="2060" w:dyaOrig="580">
                <v:shape id="_x0000_i1053" type="#_x0000_t75" style="width:103.5pt;height:28.5pt" o:ole="" fillcolor="window">
                  <v:imagedata r:id="rId71" o:title=""/>
                </v:shape>
                <o:OLEObject Type="Embed" ProgID="Equation.3" ShapeID="_x0000_i1053" DrawAspect="Content" ObjectID="_1552763071" r:id="rId72"/>
              </w:object>
            </w:r>
            <w:r w:rsidRPr="009D1E27">
              <w:rPr>
                <w:rFonts w:ascii="Times New Roman" w:hAnsi="Times New Roman" w:cs="Times New Roman"/>
                <w:sz w:val="28"/>
                <w:szCs w:val="28"/>
              </w:rPr>
              <w:t>.</w:t>
            </w:r>
          </w:p>
        </w:tc>
        <w:tc>
          <w:tcPr>
            <w:tcW w:w="4915" w:type="dxa"/>
            <w:shd w:val="clear" w:color="auto" w:fill="auto"/>
            <w:vAlign w:val="center"/>
          </w:tcPr>
          <w:p w:rsidR="009D1E27" w:rsidRPr="009D1E27" w:rsidRDefault="009D1E27" w:rsidP="009D1E27">
            <w:pPr>
              <w:jc w:val="right"/>
              <w:rPr>
                <w:rFonts w:ascii="Times New Roman" w:hAnsi="Times New Roman" w:cs="Times New Roman"/>
                <w:sz w:val="28"/>
                <w:szCs w:val="28"/>
              </w:rPr>
            </w:pPr>
            <w:r w:rsidRPr="009D1E27">
              <w:rPr>
                <w:rFonts w:ascii="Times New Roman" w:hAnsi="Times New Roman" w:cs="Times New Roman"/>
                <w:sz w:val="28"/>
                <w:szCs w:val="28"/>
              </w:rPr>
              <w:t>(2.17)</w:t>
            </w:r>
          </w:p>
        </w:tc>
      </w:tr>
    </w:tbl>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noProof/>
          <w:sz w:val="28"/>
          <w:szCs w:val="28"/>
          <w:lang w:eastAsia="uk-UA"/>
        </w:rPr>
        <mc:AlternateContent>
          <mc:Choice Requires="wps">
            <w:drawing>
              <wp:anchor distT="0" distB="0" distL="114300" distR="114300" simplePos="0" relativeHeight="251659264" behindDoc="0" locked="0" layoutInCell="0" allowOverlap="1" wp14:anchorId="609D031B" wp14:editId="028D0186">
                <wp:simplePos x="0" y="0"/>
                <wp:positionH relativeFrom="column">
                  <wp:posOffset>-1263015</wp:posOffset>
                </wp:positionH>
                <wp:positionV relativeFrom="paragraph">
                  <wp:posOffset>1266190</wp:posOffset>
                </wp:positionV>
                <wp:extent cx="91440" cy="91440"/>
                <wp:effectExtent l="0" t="0" r="22860" b="22860"/>
                <wp:wrapNone/>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FBDDA" id="Прямоугольник 14" o:spid="_x0000_s1026" style="position:absolute;margin-left:-99.45pt;margin-top:99.7pt;width:7.2pt;height: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" o:allowincell="f"/>
            </w:pict>
          </mc:Fallback>
        </mc:AlternateContent>
      </w:r>
      <w:r w:rsidRPr="009D1E27">
        <w:rPr>
          <w:rFonts w:ascii="Times New Roman" w:hAnsi="Times New Roman" w:cs="Times New Roman"/>
          <w:sz w:val="28"/>
          <w:szCs w:val="28"/>
        </w:rPr>
        <w:t xml:space="preserve">Приведені вище аналітичні вирази для розрахунку параметрів еліпса </w:t>
      </w:r>
      <w:proofErr w:type="spellStart"/>
      <w:r w:rsidRPr="009D1E27">
        <w:rPr>
          <w:rFonts w:ascii="Times New Roman" w:hAnsi="Times New Roman" w:cs="Times New Roman"/>
          <w:sz w:val="28"/>
          <w:szCs w:val="28"/>
        </w:rPr>
        <w:t>ізосейсм</w:t>
      </w:r>
      <w:proofErr w:type="spellEnd"/>
      <w:r w:rsidRPr="009D1E27">
        <w:rPr>
          <w:rFonts w:ascii="Times New Roman" w:hAnsi="Times New Roman" w:cs="Times New Roman"/>
          <w:sz w:val="28"/>
          <w:szCs w:val="28"/>
        </w:rPr>
        <w:t xml:space="preserve">, які окреслюють </w:t>
      </w:r>
      <w:proofErr w:type="spellStart"/>
      <w:r w:rsidRPr="009D1E27">
        <w:rPr>
          <w:rFonts w:ascii="Times New Roman" w:hAnsi="Times New Roman" w:cs="Times New Roman"/>
          <w:sz w:val="28"/>
          <w:szCs w:val="28"/>
        </w:rPr>
        <w:t>сейсмобезпечну</w:t>
      </w:r>
      <w:proofErr w:type="spellEnd"/>
      <w:r w:rsidRPr="009D1E27">
        <w:rPr>
          <w:rFonts w:ascii="Times New Roman" w:hAnsi="Times New Roman" w:cs="Times New Roman"/>
          <w:sz w:val="28"/>
          <w:szCs w:val="28"/>
        </w:rPr>
        <w:t xml:space="preserve"> межу, показують, що вона залежить від сейсмічних властивостей анізотропних порід, які постійні для конкретних регіонів. Зміщення центру сейсмонебезпечної зони (утворення уявного епіцентру вибуху) можливо за рахунок втручання у технологічні фактори підривних робіт. При цьому, епіцентр </w:t>
      </w:r>
      <w:proofErr w:type="spellStart"/>
      <w:r w:rsidRPr="009D1E27">
        <w:rPr>
          <w:rFonts w:ascii="Times New Roman" w:hAnsi="Times New Roman" w:cs="Times New Roman"/>
          <w:sz w:val="28"/>
          <w:szCs w:val="28"/>
        </w:rPr>
        <w:t>сейсмо</w:t>
      </w:r>
      <w:r w:rsidRPr="009D1E27">
        <w:rPr>
          <w:rFonts w:ascii="Times New Roman" w:hAnsi="Times New Roman" w:cs="Times New Roman"/>
          <w:sz w:val="28"/>
          <w:szCs w:val="28"/>
        </w:rPr>
        <w:softHyphen/>
        <w:t>безпечної</w:t>
      </w:r>
      <w:proofErr w:type="spellEnd"/>
      <w:r w:rsidRPr="009D1E27">
        <w:rPr>
          <w:rFonts w:ascii="Times New Roman" w:hAnsi="Times New Roman" w:cs="Times New Roman"/>
          <w:sz w:val="28"/>
          <w:szCs w:val="28"/>
        </w:rPr>
        <w:t xml:space="preserve"> межі зміщується на величину </w:t>
      </w:r>
      <w:r w:rsidRPr="009D1E27">
        <w:rPr>
          <w:rFonts w:ascii="Times New Roman" w:hAnsi="Times New Roman" w:cs="Times New Roman"/>
          <w:sz w:val="28"/>
          <w:szCs w:val="28"/>
        </w:rPr>
        <w:object w:dxaOrig="220" w:dyaOrig="260">
          <v:shape id="_x0000_i1054" type="#_x0000_t75" style="width:10.5pt;height:13.5pt" o:ole="" fillcolor="window">
            <v:imagedata r:id="rId73" o:title=""/>
          </v:shape>
          <o:OLEObject Type="Embed" ProgID="Equation.3" ShapeID="_x0000_i1054" DrawAspect="Content" ObjectID="_1552763072" r:id="rId74"/>
        </w:object>
      </w:r>
      <w:r w:rsidRPr="009D1E27">
        <w:rPr>
          <w:rFonts w:ascii="Times New Roman" w:hAnsi="Times New Roman" w:cs="Times New Roman"/>
          <w:i/>
          <w:sz w:val="28"/>
          <w:szCs w:val="28"/>
        </w:rPr>
        <w:t>Х</w:t>
      </w:r>
      <w:r w:rsidRPr="009D1E27">
        <w:rPr>
          <w:rFonts w:ascii="Times New Roman" w:hAnsi="Times New Roman" w:cs="Times New Roman"/>
          <w:sz w:val="28"/>
          <w:szCs w:val="28"/>
        </w:rPr>
        <w:t xml:space="preserve"> або </w:t>
      </w:r>
      <w:r w:rsidRPr="009D1E27">
        <w:rPr>
          <w:rFonts w:ascii="Times New Roman" w:hAnsi="Times New Roman" w:cs="Times New Roman"/>
          <w:sz w:val="28"/>
          <w:szCs w:val="28"/>
        </w:rPr>
        <w:object w:dxaOrig="220" w:dyaOrig="260">
          <v:shape id="_x0000_i1055" type="#_x0000_t75" style="width:10.5pt;height:13.5pt" o:ole="" fillcolor="window">
            <v:imagedata r:id="rId73" o:title=""/>
          </v:shape>
          <o:OLEObject Type="Embed" ProgID="Equation.3" ShapeID="_x0000_i1055" DrawAspect="Content" ObjectID="_1552763073" r:id="rId75"/>
        </w:object>
      </w:r>
      <w:r w:rsidRPr="009D1E27">
        <w:rPr>
          <w:rFonts w:ascii="Times New Roman" w:hAnsi="Times New Roman" w:cs="Times New Roman"/>
          <w:i/>
          <w:sz w:val="28"/>
          <w:szCs w:val="28"/>
        </w:rPr>
        <w:t>У</w:t>
      </w:r>
      <w:r w:rsidRPr="009D1E27">
        <w:rPr>
          <w:rFonts w:ascii="Times New Roman" w:hAnsi="Times New Roman" w:cs="Times New Roman"/>
          <w:sz w:val="28"/>
          <w:szCs w:val="28"/>
        </w:rPr>
        <w:t>, а в залежності від розташування по відношенню до реального епіцентру вибуху об’єктів, що охороняються, то останні переводяться з небезпечної межі в безпечну.</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З огляду на це слід доповнити «Єдині правила безпеки при вибухових роботах» методикою розрахунку меж </w:t>
      </w:r>
      <w:proofErr w:type="spellStart"/>
      <w:r w:rsidRPr="009D1E27">
        <w:rPr>
          <w:rFonts w:ascii="Times New Roman" w:hAnsi="Times New Roman" w:cs="Times New Roman"/>
          <w:sz w:val="28"/>
          <w:szCs w:val="28"/>
        </w:rPr>
        <w:t>сейсмобезпеки</w:t>
      </w:r>
      <w:proofErr w:type="spellEnd"/>
      <w:r w:rsidRPr="009D1E27">
        <w:rPr>
          <w:rFonts w:ascii="Times New Roman" w:hAnsi="Times New Roman" w:cs="Times New Roman"/>
          <w:sz w:val="28"/>
          <w:szCs w:val="28"/>
        </w:rPr>
        <w:t>, що базується на результатах досліджень проведених в організаціях промисловості будівельних матеріалів, дорожнього будівництва і ін., що виконують вибухові роботи поблизу промислових, цивільних і природних об'єктів.</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Впровадження викладених наукових розробок на території України, де кар’єри розташовані поблизу населених пунктів, дозволило локалізувати сейсмічні коливання в межах допустимих норм за рахунок управління технологічними схемами вибуху (керованих координат уявного епіцентру вибуху) і тим самим перевести безпечну зону в </w:t>
      </w:r>
      <w:proofErr w:type="spellStart"/>
      <w:r w:rsidRPr="009D1E27">
        <w:rPr>
          <w:rFonts w:ascii="Times New Roman" w:hAnsi="Times New Roman" w:cs="Times New Roman"/>
          <w:sz w:val="28"/>
          <w:szCs w:val="28"/>
        </w:rPr>
        <w:t>сейсмобезпечну</w:t>
      </w:r>
      <w:proofErr w:type="spellEnd"/>
      <w:r w:rsidRPr="009D1E27">
        <w:rPr>
          <w:rFonts w:ascii="Times New Roman" w:hAnsi="Times New Roman" w:cs="Times New Roman"/>
          <w:sz w:val="28"/>
          <w:szCs w:val="28"/>
        </w:rPr>
        <w:t xml:space="preserve"> і забезпечити при цьому цілісність житлового фонду з комфортним за психологічним фактором проживанням населення.</w:t>
      </w:r>
    </w:p>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br w:type="page"/>
      </w:r>
    </w:p>
    <w:p w:rsidR="009D1E27" w:rsidRPr="009D1E27" w:rsidRDefault="009D1E27" w:rsidP="009D1E27">
      <w:pPr>
        <w:jc w:val="right"/>
        <w:rPr>
          <w:rFonts w:ascii="Times New Roman" w:hAnsi="Times New Roman" w:cs="Times New Roman"/>
          <w:i/>
          <w:sz w:val="28"/>
          <w:szCs w:val="28"/>
        </w:rPr>
      </w:pPr>
      <w:r w:rsidRPr="009D1E27">
        <w:rPr>
          <w:rFonts w:ascii="Times New Roman" w:hAnsi="Times New Roman" w:cs="Times New Roman"/>
          <w:i/>
          <w:sz w:val="28"/>
          <w:szCs w:val="28"/>
        </w:rPr>
        <w:lastRenderedPageBreak/>
        <w:t>Таблиця 4.1</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Значення коефіцієнтів в напрямках великої (</w:t>
      </w:r>
      <w:r w:rsidRPr="009D1E27">
        <w:rPr>
          <w:rFonts w:ascii="Times New Roman" w:hAnsi="Times New Roman" w:cs="Times New Roman"/>
          <w:b/>
          <w:i/>
          <w:sz w:val="28"/>
          <w:szCs w:val="28"/>
        </w:rPr>
        <w:t>К</w:t>
      </w:r>
      <w:r w:rsidRPr="009D1E27">
        <w:rPr>
          <w:rFonts w:ascii="Times New Roman" w:hAnsi="Times New Roman" w:cs="Times New Roman"/>
          <w:b/>
          <w:sz w:val="28"/>
          <w:szCs w:val="28"/>
          <w:vertAlign w:val="subscript"/>
        </w:rPr>
        <w:t>1</w:t>
      </w:r>
      <w:r w:rsidRPr="009D1E27">
        <w:rPr>
          <w:rFonts w:ascii="Times New Roman" w:hAnsi="Times New Roman" w:cs="Times New Roman"/>
          <w:b/>
          <w:sz w:val="28"/>
          <w:szCs w:val="28"/>
        </w:rPr>
        <w:t>) і (</w:t>
      </w:r>
      <w:r w:rsidRPr="009D1E27">
        <w:rPr>
          <w:rFonts w:ascii="Times New Roman" w:hAnsi="Times New Roman" w:cs="Times New Roman"/>
          <w:b/>
          <w:i/>
          <w:sz w:val="28"/>
          <w:szCs w:val="28"/>
        </w:rPr>
        <w:sym w:font="Symbol" w:char="F06E"/>
      </w:r>
      <w:r w:rsidRPr="009D1E27">
        <w:rPr>
          <w:rFonts w:ascii="Times New Roman" w:hAnsi="Times New Roman" w:cs="Times New Roman"/>
          <w:b/>
          <w:sz w:val="28"/>
          <w:szCs w:val="28"/>
          <w:vertAlign w:val="subscript"/>
        </w:rPr>
        <w:t>1</w:t>
      </w:r>
      <w:r w:rsidRPr="009D1E27">
        <w:rPr>
          <w:rFonts w:ascii="Times New Roman" w:hAnsi="Times New Roman" w:cs="Times New Roman"/>
          <w:b/>
          <w:sz w:val="28"/>
          <w:szCs w:val="28"/>
        </w:rPr>
        <w:t xml:space="preserve">) </w:t>
      </w:r>
      <w:r w:rsidRPr="009D1E27">
        <w:rPr>
          <w:rFonts w:ascii="Times New Roman" w:hAnsi="Times New Roman" w:cs="Times New Roman"/>
          <w:b/>
          <w:sz w:val="28"/>
          <w:szCs w:val="28"/>
        </w:rPr>
        <w:br/>
        <w:t>і малої (</w:t>
      </w:r>
      <w:r w:rsidRPr="009D1E27">
        <w:rPr>
          <w:rFonts w:ascii="Times New Roman" w:hAnsi="Times New Roman" w:cs="Times New Roman"/>
          <w:b/>
          <w:i/>
          <w:sz w:val="28"/>
          <w:szCs w:val="28"/>
        </w:rPr>
        <w:t>К</w:t>
      </w:r>
      <w:r w:rsidRPr="009D1E27">
        <w:rPr>
          <w:rFonts w:ascii="Times New Roman" w:hAnsi="Times New Roman" w:cs="Times New Roman"/>
          <w:b/>
          <w:sz w:val="28"/>
          <w:szCs w:val="28"/>
          <w:vertAlign w:val="subscript"/>
        </w:rPr>
        <w:t>2</w:t>
      </w:r>
      <w:r w:rsidRPr="009D1E27">
        <w:rPr>
          <w:rFonts w:ascii="Times New Roman" w:hAnsi="Times New Roman" w:cs="Times New Roman"/>
          <w:b/>
          <w:sz w:val="28"/>
          <w:szCs w:val="28"/>
        </w:rPr>
        <w:t>) і (</w:t>
      </w:r>
      <w:r w:rsidRPr="009D1E27">
        <w:rPr>
          <w:rFonts w:ascii="Times New Roman" w:hAnsi="Times New Roman" w:cs="Times New Roman"/>
          <w:b/>
          <w:i/>
          <w:sz w:val="28"/>
          <w:szCs w:val="28"/>
        </w:rPr>
        <w:sym w:font="Symbol" w:char="F06E"/>
      </w:r>
      <w:r w:rsidRPr="009D1E27">
        <w:rPr>
          <w:rFonts w:ascii="Times New Roman" w:hAnsi="Times New Roman" w:cs="Times New Roman"/>
          <w:b/>
          <w:sz w:val="28"/>
          <w:szCs w:val="28"/>
          <w:vertAlign w:val="subscript"/>
        </w:rPr>
        <w:t>2</w:t>
      </w:r>
      <w:r w:rsidRPr="009D1E27">
        <w:rPr>
          <w:rFonts w:ascii="Times New Roman" w:hAnsi="Times New Roman" w:cs="Times New Roman"/>
          <w:b/>
          <w:sz w:val="28"/>
          <w:szCs w:val="28"/>
        </w:rPr>
        <w:t>) осей еліпса ізосейсм</w:t>
      </w:r>
      <w:r w:rsidR="00687196">
        <w:rPr>
          <w:rFonts w:ascii="Times New Roman" w:hAnsi="Times New Roman" w:cs="Times New Roman"/>
          <w:b/>
          <w:sz w:val="28"/>
          <w:szCs w:val="28"/>
        </w:rPr>
        <w:t xml:space="preserve"> </w:t>
      </w:r>
      <w:r w:rsidR="00687196" w:rsidRPr="00687196">
        <w:rPr>
          <w:rFonts w:ascii="Times New Roman" w:hAnsi="Times New Roman" w:cs="Times New Roman"/>
          <w:b/>
          <w:sz w:val="28"/>
          <w:szCs w:val="28"/>
        </w:rPr>
        <w:t>для умов «ПАТ Коростенський кар'єр»</w:t>
      </w:r>
    </w:p>
    <w:tbl>
      <w:tblPr>
        <w:tblW w:w="4932"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672"/>
        <w:gridCol w:w="1202"/>
        <w:gridCol w:w="1202"/>
        <w:gridCol w:w="1202"/>
        <w:gridCol w:w="1200"/>
      </w:tblGrid>
      <w:tr w:rsidR="009D1E27" w:rsidRPr="009D1E27" w:rsidTr="00687196">
        <w:trPr>
          <w:trHeight w:val="20"/>
          <w:jc w:val="center"/>
        </w:trPr>
        <w:tc>
          <w:tcPr>
            <w:tcW w:w="2465" w:type="pct"/>
            <w:vMerge w:val="restart"/>
            <w:tcBorders>
              <w:top w:val="double" w:sz="4" w:space="0" w:color="auto"/>
              <w:bottom w:val="single" w:sz="4" w:space="0" w:color="auto"/>
            </w:tcBorders>
            <w:tcMar>
              <w:left w:w="57" w:type="dxa"/>
              <w:right w:w="57" w:type="dxa"/>
            </w:tcMar>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Регіони України</w:t>
            </w:r>
          </w:p>
        </w:tc>
        <w:tc>
          <w:tcPr>
            <w:tcW w:w="1268" w:type="pct"/>
            <w:gridSpan w:val="2"/>
            <w:tcBorders>
              <w:top w:val="double" w:sz="4" w:space="0" w:color="auto"/>
              <w:bottom w:val="single" w:sz="4" w:space="0" w:color="auto"/>
            </w:tcBorders>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Коефіцієнт, </w:t>
            </w:r>
            <w:r w:rsidRPr="009D1E27">
              <w:rPr>
                <w:rFonts w:ascii="Times New Roman" w:hAnsi="Times New Roman" w:cs="Times New Roman"/>
                <w:i/>
                <w:sz w:val="28"/>
                <w:szCs w:val="28"/>
              </w:rPr>
              <w:t>К</w:t>
            </w:r>
          </w:p>
        </w:tc>
        <w:tc>
          <w:tcPr>
            <w:tcW w:w="1267" w:type="pct"/>
            <w:gridSpan w:val="2"/>
            <w:tcBorders>
              <w:top w:val="double" w:sz="4" w:space="0" w:color="auto"/>
              <w:bottom w:val="single" w:sz="4" w:space="0" w:color="auto"/>
            </w:tcBorders>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 xml:space="preserve">Показник ступеня загасання, </w:t>
            </w:r>
            <w:r w:rsidRPr="009D1E27">
              <w:rPr>
                <w:rFonts w:ascii="Times New Roman" w:hAnsi="Times New Roman" w:cs="Times New Roman"/>
                <w:i/>
                <w:sz w:val="28"/>
                <w:szCs w:val="28"/>
              </w:rPr>
              <w:sym w:font="Symbol" w:char="F06E"/>
            </w:r>
          </w:p>
        </w:tc>
      </w:tr>
      <w:tr w:rsidR="009D1E27" w:rsidRPr="009D1E27" w:rsidTr="00687196">
        <w:trPr>
          <w:trHeight w:val="20"/>
          <w:jc w:val="center"/>
        </w:trPr>
        <w:tc>
          <w:tcPr>
            <w:tcW w:w="2465" w:type="pct"/>
            <w:vMerge/>
            <w:tcBorders>
              <w:top w:val="single" w:sz="4" w:space="0" w:color="auto"/>
              <w:bottom w:val="double" w:sz="4" w:space="0" w:color="auto"/>
            </w:tcBorders>
            <w:tcMar>
              <w:left w:w="57" w:type="dxa"/>
              <w:right w:w="57" w:type="dxa"/>
            </w:tcMar>
          </w:tcPr>
          <w:p w:rsidR="009D1E27" w:rsidRPr="009D1E27" w:rsidRDefault="009D1E27" w:rsidP="009D1E27">
            <w:pPr>
              <w:jc w:val="both"/>
              <w:rPr>
                <w:rFonts w:ascii="Times New Roman" w:hAnsi="Times New Roman" w:cs="Times New Roman"/>
                <w:sz w:val="28"/>
                <w:szCs w:val="28"/>
              </w:rPr>
            </w:pPr>
          </w:p>
        </w:tc>
        <w:tc>
          <w:tcPr>
            <w:tcW w:w="634" w:type="pct"/>
            <w:tcBorders>
              <w:top w:val="single" w:sz="4" w:space="0" w:color="auto"/>
              <w:bottom w:val="double" w:sz="4" w:space="0" w:color="auto"/>
            </w:tcBorders>
            <w:tcMar>
              <w:left w:w="57" w:type="dxa"/>
              <w:right w:w="57" w:type="dxa"/>
            </w:tcMar>
          </w:tcPr>
          <w:p w:rsidR="009D1E27" w:rsidRPr="009D1E27" w:rsidRDefault="009D1E27" w:rsidP="009D1E27">
            <w:pPr>
              <w:jc w:val="both"/>
              <w:rPr>
                <w:rFonts w:ascii="Times New Roman" w:hAnsi="Times New Roman" w:cs="Times New Roman"/>
                <w:sz w:val="28"/>
                <w:szCs w:val="28"/>
                <w:vertAlign w:val="subscript"/>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9D1E27" w:rsidRPr="009D1E27" w:rsidRDefault="009D1E27" w:rsidP="009D1E27">
            <w:pPr>
              <w:jc w:val="both"/>
              <w:rPr>
                <w:rFonts w:ascii="Times New Roman" w:hAnsi="Times New Roman" w:cs="Times New Roman"/>
                <w:sz w:val="28"/>
                <w:szCs w:val="28"/>
                <w:vertAlign w:val="subscript"/>
              </w:rPr>
            </w:pPr>
            <w:r w:rsidRPr="009D1E27">
              <w:rPr>
                <w:rFonts w:ascii="Times New Roman" w:hAnsi="Times New Roman" w:cs="Times New Roman"/>
                <w:i/>
                <w:sz w:val="28"/>
                <w:szCs w:val="28"/>
              </w:rPr>
              <w:t>К</w:t>
            </w:r>
            <w:r w:rsidRPr="009D1E27">
              <w:rPr>
                <w:rFonts w:ascii="Times New Roman" w:hAnsi="Times New Roman" w:cs="Times New Roman"/>
                <w:sz w:val="28"/>
                <w:szCs w:val="28"/>
                <w:vertAlign w:val="subscript"/>
              </w:rPr>
              <w:t>2</w:t>
            </w:r>
          </w:p>
        </w:tc>
        <w:tc>
          <w:tcPr>
            <w:tcW w:w="634" w:type="pct"/>
            <w:tcBorders>
              <w:top w:val="single" w:sz="4" w:space="0" w:color="auto"/>
              <w:bottom w:val="double" w:sz="4" w:space="0" w:color="auto"/>
            </w:tcBorders>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sym w:font="Symbol" w:char="F06E"/>
            </w:r>
            <w:r w:rsidRPr="009D1E27">
              <w:rPr>
                <w:rFonts w:ascii="Times New Roman" w:hAnsi="Times New Roman" w:cs="Times New Roman"/>
                <w:sz w:val="28"/>
                <w:szCs w:val="28"/>
                <w:vertAlign w:val="subscript"/>
              </w:rPr>
              <w:t>1</w:t>
            </w:r>
          </w:p>
        </w:tc>
        <w:tc>
          <w:tcPr>
            <w:tcW w:w="633" w:type="pct"/>
            <w:tcBorders>
              <w:top w:val="single" w:sz="4" w:space="0" w:color="auto"/>
              <w:bottom w:val="double" w:sz="4" w:space="0" w:color="auto"/>
            </w:tcBorders>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i/>
                <w:sz w:val="28"/>
                <w:szCs w:val="28"/>
              </w:rPr>
              <w:sym w:font="Symbol" w:char="F06E"/>
            </w:r>
            <w:r w:rsidRPr="009D1E27">
              <w:rPr>
                <w:rFonts w:ascii="Times New Roman" w:hAnsi="Times New Roman" w:cs="Times New Roman"/>
                <w:sz w:val="28"/>
                <w:szCs w:val="28"/>
                <w:vertAlign w:val="subscript"/>
              </w:rPr>
              <w:t>2</w:t>
            </w:r>
          </w:p>
        </w:tc>
      </w:tr>
      <w:tr w:rsidR="009D1E27" w:rsidRPr="009D1E27" w:rsidTr="00687196">
        <w:trPr>
          <w:trHeight w:val="20"/>
          <w:jc w:val="center"/>
        </w:trPr>
        <w:tc>
          <w:tcPr>
            <w:tcW w:w="2465" w:type="pct"/>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Житомирська обл.</w:t>
            </w:r>
          </w:p>
        </w:tc>
        <w:tc>
          <w:tcPr>
            <w:tcW w:w="634" w:type="pct"/>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1300</w:t>
            </w:r>
          </w:p>
        </w:tc>
        <w:tc>
          <w:tcPr>
            <w:tcW w:w="634" w:type="pct"/>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160</w:t>
            </w:r>
          </w:p>
        </w:tc>
        <w:tc>
          <w:tcPr>
            <w:tcW w:w="634" w:type="pct"/>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2,1</w:t>
            </w:r>
          </w:p>
        </w:tc>
        <w:tc>
          <w:tcPr>
            <w:tcW w:w="633" w:type="pct"/>
            <w:tcMar>
              <w:left w:w="57" w:type="dxa"/>
              <w:right w:w="57" w:type="dxa"/>
            </w:tcMa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1,7</w:t>
            </w:r>
          </w:p>
        </w:tc>
      </w:tr>
    </w:tbl>
    <w:p w:rsidR="009D1E27" w:rsidRPr="009D1E27" w:rsidRDefault="009D1E27" w:rsidP="009D1E27">
      <w:pPr>
        <w:jc w:val="both"/>
        <w:rPr>
          <w:rFonts w:ascii="Times New Roman" w:hAnsi="Times New Roman" w:cs="Times New Roman"/>
          <w:i/>
          <w:sz w:val="28"/>
          <w:szCs w:val="28"/>
        </w:rPr>
      </w:pPr>
    </w:p>
    <w:p w:rsidR="009D1E27" w:rsidRPr="009D1E27" w:rsidRDefault="009D1E27" w:rsidP="009D1E27">
      <w:pPr>
        <w:jc w:val="right"/>
        <w:rPr>
          <w:rFonts w:ascii="Times New Roman" w:hAnsi="Times New Roman" w:cs="Times New Roman"/>
          <w:i/>
          <w:sz w:val="28"/>
          <w:szCs w:val="28"/>
        </w:rPr>
      </w:pPr>
      <w:r w:rsidRPr="009D1E27">
        <w:rPr>
          <w:rFonts w:ascii="Times New Roman" w:hAnsi="Times New Roman" w:cs="Times New Roman"/>
          <w:i/>
          <w:sz w:val="28"/>
          <w:szCs w:val="28"/>
        </w:rPr>
        <w:t>Таблиця 4.2</w:t>
      </w:r>
    </w:p>
    <w:p w:rsidR="009D1E27" w:rsidRPr="009D1E27" w:rsidRDefault="009D1E27" w:rsidP="009D1E27">
      <w:pPr>
        <w:jc w:val="center"/>
        <w:rPr>
          <w:rFonts w:ascii="Times New Roman" w:hAnsi="Times New Roman" w:cs="Times New Roman"/>
          <w:b/>
          <w:sz w:val="28"/>
          <w:szCs w:val="28"/>
        </w:rPr>
      </w:pPr>
      <w:r w:rsidRPr="009D1E27">
        <w:rPr>
          <w:rFonts w:ascii="Times New Roman" w:hAnsi="Times New Roman" w:cs="Times New Roman"/>
          <w:b/>
          <w:sz w:val="28"/>
          <w:szCs w:val="28"/>
        </w:rPr>
        <w:t xml:space="preserve">Значення коефіцієнтів </w:t>
      </w:r>
      <w:proofErr w:type="spellStart"/>
      <w:r w:rsidRPr="009D1E27">
        <w:rPr>
          <w:rFonts w:ascii="Times New Roman" w:hAnsi="Times New Roman" w:cs="Times New Roman"/>
          <w:b/>
          <w:sz w:val="28"/>
          <w:szCs w:val="28"/>
        </w:rPr>
        <w:t>сейсмоанізотропії</w:t>
      </w:r>
      <w:proofErr w:type="spellEnd"/>
      <w:r w:rsidR="00687196">
        <w:rPr>
          <w:rFonts w:ascii="Times New Roman" w:hAnsi="Times New Roman" w:cs="Times New Roman"/>
          <w:b/>
          <w:sz w:val="28"/>
          <w:szCs w:val="28"/>
        </w:rPr>
        <w:t xml:space="preserve"> </w:t>
      </w:r>
      <w:r w:rsidR="00687196" w:rsidRPr="00687196">
        <w:rPr>
          <w:rFonts w:ascii="Times New Roman" w:hAnsi="Times New Roman" w:cs="Times New Roman"/>
          <w:b/>
          <w:sz w:val="28"/>
          <w:szCs w:val="28"/>
        </w:rPr>
        <w:t>для умов «ПАТ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277"/>
        <w:gridCol w:w="2097"/>
        <w:gridCol w:w="2235"/>
      </w:tblGrid>
      <w:tr w:rsidR="009D1E27" w:rsidRPr="009D1E27" w:rsidTr="009D1E27">
        <w:trPr>
          <w:trHeight w:val="20"/>
          <w:jc w:val="center"/>
        </w:trPr>
        <w:tc>
          <w:tcPr>
            <w:tcW w:w="2746" w:type="pct"/>
            <w:vMerge w:val="restart"/>
            <w:tcBorders>
              <w:top w:val="double" w:sz="4" w:space="0" w:color="auto"/>
              <w:bottom w:val="single" w:sz="4" w:space="0" w:color="auto"/>
            </w:tcBorders>
            <w:vAlign w:val="center"/>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Регіони України</w:t>
            </w:r>
          </w:p>
        </w:tc>
        <w:tc>
          <w:tcPr>
            <w:tcW w:w="2254" w:type="pct"/>
            <w:gridSpan w:val="2"/>
            <w:tcBorders>
              <w:top w:val="double" w:sz="4" w:space="0" w:color="auto"/>
              <w:bottom w:val="single" w:sz="4" w:space="0" w:color="auto"/>
            </w:tcBorders>
            <w:vAlign w:val="bottom"/>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Коефіцієнти</w:t>
            </w:r>
          </w:p>
        </w:tc>
      </w:tr>
      <w:tr w:rsidR="009D1E27" w:rsidRPr="009D1E27" w:rsidTr="009D1E27">
        <w:trPr>
          <w:trHeight w:val="20"/>
          <w:jc w:val="center"/>
        </w:trPr>
        <w:tc>
          <w:tcPr>
            <w:tcW w:w="2746" w:type="pct"/>
            <w:vMerge/>
            <w:tcBorders>
              <w:top w:val="single" w:sz="4" w:space="0" w:color="auto"/>
              <w:bottom w:val="double" w:sz="4" w:space="0" w:color="auto"/>
            </w:tcBorders>
          </w:tcPr>
          <w:p w:rsidR="009D1E27" w:rsidRPr="009D1E27" w:rsidRDefault="009D1E27" w:rsidP="009D1E27">
            <w:pPr>
              <w:jc w:val="both"/>
              <w:rPr>
                <w:rFonts w:ascii="Times New Roman" w:hAnsi="Times New Roman" w:cs="Times New Roman"/>
                <w:sz w:val="28"/>
                <w:szCs w:val="28"/>
              </w:rPr>
            </w:pPr>
          </w:p>
        </w:tc>
        <w:tc>
          <w:tcPr>
            <w:tcW w:w="1091" w:type="pct"/>
            <w:tcBorders>
              <w:top w:val="single" w:sz="4" w:space="0" w:color="auto"/>
              <w:bottom w:val="double" w:sz="4" w:space="0" w:color="auto"/>
            </w:tcBorders>
            <w:vAlign w:val="bottom"/>
          </w:tcPr>
          <w:p w:rsidR="009D1E27" w:rsidRPr="009D1E27" w:rsidRDefault="009D1E27" w:rsidP="009D1E27">
            <w:pPr>
              <w:jc w:val="both"/>
              <w:rPr>
                <w:rFonts w:ascii="Times New Roman" w:hAnsi="Times New Roman" w:cs="Times New Roman"/>
                <w:i/>
                <w:sz w:val="28"/>
                <w:szCs w:val="28"/>
                <w:vertAlign w:val="subscript"/>
              </w:rPr>
            </w:pPr>
            <w:proofErr w:type="spellStart"/>
            <w:r w:rsidRPr="009D1E27">
              <w:rPr>
                <w:rFonts w:ascii="Times New Roman" w:hAnsi="Times New Roman" w:cs="Times New Roman"/>
                <w:i/>
                <w:sz w:val="28"/>
                <w:szCs w:val="28"/>
              </w:rPr>
              <w:t>К</w:t>
            </w:r>
            <w:r w:rsidRPr="009D1E27">
              <w:rPr>
                <w:rFonts w:ascii="Times New Roman" w:hAnsi="Times New Roman" w:cs="Times New Roman"/>
                <w:i/>
                <w:sz w:val="28"/>
                <w:szCs w:val="28"/>
                <w:vertAlign w:val="subscript"/>
              </w:rPr>
              <w:t>с</w:t>
            </w:r>
            <w:proofErr w:type="spellEnd"/>
          </w:p>
        </w:tc>
        <w:tc>
          <w:tcPr>
            <w:tcW w:w="1163" w:type="pct"/>
            <w:tcBorders>
              <w:top w:val="single" w:sz="4" w:space="0" w:color="auto"/>
              <w:bottom w:val="double" w:sz="4" w:space="0" w:color="auto"/>
            </w:tcBorders>
            <w:vAlign w:val="bottom"/>
          </w:tcPr>
          <w:p w:rsidR="009D1E27" w:rsidRPr="009D1E27" w:rsidRDefault="009D1E27" w:rsidP="009D1E27">
            <w:pPr>
              <w:jc w:val="both"/>
              <w:rPr>
                <w:rFonts w:ascii="Times New Roman" w:hAnsi="Times New Roman" w:cs="Times New Roman"/>
                <w:i/>
                <w:sz w:val="28"/>
                <w:szCs w:val="28"/>
              </w:rPr>
            </w:pPr>
            <w:r w:rsidRPr="009D1E27">
              <w:rPr>
                <w:rFonts w:ascii="Times New Roman" w:hAnsi="Times New Roman" w:cs="Times New Roman"/>
                <w:i/>
                <w:sz w:val="28"/>
                <w:szCs w:val="28"/>
              </w:rPr>
              <w:t>n</w:t>
            </w:r>
          </w:p>
        </w:tc>
      </w:tr>
      <w:tr w:rsidR="009D1E27" w:rsidRPr="009D1E27" w:rsidTr="009D1E27">
        <w:trPr>
          <w:trHeight w:val="20"/>
          <w:jc w:val="center"/>
        </w:trPr>
        <w:tc>
          <w:tcPr>
            <w:tcW w:w="2746" w:type="pct"/>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Житомирська обл.</w:t>
            </w:r>
          </w:p>
        </w:tc>
        <w:tc>
          <w:tcPr>
            <w:tcW w:w="1091" w:type="pct"/>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6,5</w:t>
            </w:r>
          </w:p>
        </w:tc>
        <w:tc>
          <w:tcPr>
            <w:tcW w:w="1163" w:type="pct"/>
          </w:tcPr>
          <w:p w:rsidR="009D1E27" w:rsidRPr="009D1E27" w:rsidRDefault="009D1E27" w:rsidP="009D1E27">
            <w:pPr>
              <w:jc w:val="both"/>
              <w:rPr>
                <w:rFonts w:ascii="Times New Roman" w:hAnsi="Times New Roman" w:cs="Times New Roman"/>
                <w:sz w:val="28"/>
                <w:szCs w:val="28"/>
              </w:rPr>
            </w:pPr>
            <w:r w:rsidRPr="009D1E27">
              <w:rPr>
                <w:rFonts w:ascii="Times New Roman" w:hAnsi="Times New Roman" w:cs="Times New Roman"/>
                <w:sz w:val="28"/>
                <w:szCs w:val="28"/>
              </w:rPr>
              <w:t>0,5</w:t>
            </w:r>
          </w:p>
        </w:tc>
      </w:tr>
    </w:tbl>
    <w:p w:rsidR="009D1E27" w:rsidRPr="003A5141" w:rsidRDefault="009D1E27" w:rsidP="003A5141">
      <w:pPr>
        <w:jc w:val="both"/>
        <w:rPr>
          <w:rFonts w:ascii="Times New Roman" w:hAnsi="Times New Roman" w:cs="Times New Roman"/>
          <w:sz w:val="28"/>
          <w:szCs w:val="28"/>
        </w:rPr>
      </w:pPr>
      <w:bookmarkStart w:id="0" w:name="_GoBack"/>
      <w:bookmarkEnd w:id="0"/>
    </w:p>
    <w:sectPr w:rsidR="009D1E27" w:rsidRPr="003A514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ndara">
    <w:panose1 w:val="020E0502030303020204"/>
    <w:charset w:val="CC"/>
    <w:family w:val="swiss"/>
    <w:pitch w:val="variable"/>
    <w:sig w:usb0="A00002EF" w:usb1="4000A44B"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1"/>
    <w:lvl w:ilvl="0">
      <w:start w:val="1"/>
      <w:numFmt w:val="decimal"/>
      <w:lvlText w:val="%1."/>
      <w:lvlJc w:val="left"/>
      <w:pPr>
        <w:tabs>
          <w:tab w:val="num" w:pos="1495"/>
        </w:tabs>
        <w:ind w:left="1495" w:hanging="360"/>
      </w:pPr>
    </w:lvl>
  </w:abstractNum>
  <w:abstractNum w:abstractNumId="1" w15:restartNumberingAfterBreak="0">
    <w:nsid w:val="00DF2604"/>
    <w:multiLevelType w:val="hybridMultilevel"/>
    <w:tmpl w:val="677ED00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D07C24"/>
    <w:multiLevelType w:val="hybridMultilevel"/>
    <w:tmpl w:val="1918249C"/>
    <w:lvl w:ilvl="0" w:tplc="247C3052">
      <w:start w:val="1"/>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070B56BF"/>
    <w:multiLevelType w:val="hybridMultilevel"/>
    <w:tmpl w:val="6722E75A"/>
    <w:lvl w:ilvl="0" w:tplc="1B74927A">
      <w:start w:val="1"/>
      <w:numFmt w:val="decimal"/>
      <w:lvlText w:val="%1."/>
      <w:lvlJc w:val="left"/>
      <w:pPr>
        <w:tabs>
          <w:tab w:val="num" w:pos="1422"/>
        </w:tabs>
        <w:ind w:left="1422" w:hanging="855"/>
      </w:pPr>
      <w:rPr>
        <w:b w:val="0"/>
        <w:sz w:val="20"/>
        <w:szCs w:val="2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 w15:restartNumberingAfterBreak="0">
    <w:nsid w:val="08B422F6"/>
    <w:multiLevelType w:val="hybridMultilevel"/>
    <w:tmpl w:val="701C5D60"/>
    <w:lvl w:ilvl="0" w:tplc="57523F3C">
      <w:start w:val="1"/>
      <w:numFmt w:val="decimal"/>
      <w:lvlText w:val="%1."/>
      <w:lvlJc w:val="left"/>
      <w:pPr>
        <w:tabs>
          <w:tab w:val="num" w:pos="1410"/>
        </w:tabs>
        <w:ind w:left="1410" w:hanging="87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096C3528"/>
    <w:multiLevelType w:val="hybridMultilevel"/>
    <w:tmpl w:val="17543B2E"/>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6" w15:restartNumberingAfterBreak="0">
    <w:nsid w:val="193F46B9"/>
    <w:multiLevelType w:val="hybridMultilevel"/>
    <w:tmpl w:val="88C0A8E2"/>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1BBF35C6"/>
    <w:multiLevelType w:val="multilevel"/>
    <w:tmpl w:val="703E7F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14A3EF1"/>
    <w:multiLevelType w:val="hybridMultilevel"/>
    <w:tmpl w:val="0D9C5DFE"/>
    <w:lvl w:ilvl="0" w:tplc="D7A6BA66">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7FD6237"/>
    <w:multiLevelType w:val="hybridMultilevel"/>
    <w:tmpl w:val="64E4F15A"/>
    <w:lvl w:ilvl="0" w:tplc="F27E7808">
      <w:start w:val="1"/>
      <w:numFmt w:val="decimal"/>
      <w:lvlText w:val="%1."/>
      <w:lvlJc w:val="left"/>
      <w:pPr>
        <w:tabs>
          <w:tab w:val="num" w:pos="1272"/>
        </w:tabs>
        <w:ind w:left="1272" w:hanging="1065"/>
      </w:pPr>
      <w:rPr>
        <w:rFonts w:hint="default"/>
        <w:color w:val="auto"/>
      </w:rPr>
    </w:lvl>
    <w:lvl w:ilvl="1" w:tplc="04190019" w:tentative="1">
      <w:start w:val="1"/>
      <w:numFmt w:val="lowerLetter"/>
      <w:lvlText w:val="%2."/>
      <w:lvlJc w:val="left"/>
      <w:pPr>
        <w:tabs>
          <w:tab w:val="num" w:pos="1287"/>
        </w:tabs>
        <w:ind w:left="1287" w:hanging="360"/>
      </w:pPr>
    </w:lvl>
    <w:lvl w:ilvl="2" w:tplc="0419001B" w:tentative="1">
      <w:start w:val="1"/>
      <w:numFmt w:val="lowerRoman"/>
      <w:lvlText w:val="%3."/>
      <w:lvlJc w:val="right"/>
      <w:pPr>
        <w:tabs>
          <w:tab w:val="num" w:pos="2007"/>
        </w:tabs>
        <w:ind w:left="2007" w:hanging="180"/>
      </w:pPr>
    </w:lvl>
    <w:lvl w:ilvl="3" w:tplc="0419000F" w:tentative="1">
      <w:start w:val="1"/>
      <w:numFmt w:val="decimal"/>
      <w:lvlText w:val="%4."/>
      <w:lvlJc w:val="left"/>
      <w:pPr>
        <w:tabs>
          <w:tab w:val="num" w:pos="2727"/>
        </w:tabs>
        <w:ind w:left="2727" w:hanging="360"/>
      </w:pPr>
    </w:lvl>
    <w:lvl w:ilvl="4" w:tplc="04190019" w:tentative="1">
      <w:start w:val="1"/>
      <w:numFmt w:val="lowerLetter"/>
      <w:lvlText w:val="%5."/>
      <w:lvlJc w:val="left"/>
      <w:pPr>
        <w:tabs>
          <w:tab w:val="num" w:pos="3447"/>
        </w:tabs>
        <w:ind w:left="3447" w:hanging="360"/>
      </w:pPr>
    </w:lvl>
    <w:lvl w:ilvl="5" w:tplc="0419001B" w:tentative="1">
      <w:start w:val="1"/>
      <w:numFmt w:val="lowerRoman"/>
      <w:lvlText w:val="%6."/>
      <w:lvlJc w:val="right"/>
      <w:pPr>
        <w:tabs>
          <w:tab w:val="num" w:pos="4167"/>
        </w:tabs>
        <w:ind w:left="4167" w:hanging="180"/>
      </w:pPr>
    </w:lvl>
    <w:lvl w:ilvl="6" w:tplc="0419000F" w:tentative="1">
      <w:start w:val="1"/>
      <w:numFmt w:val="decimal"/>
      <w:lvlText w:val="%7."/>
      <w:lvlJc w:val="left"/>
      <w:pPr>
        <w:tabs>
          <w:tab w:val="num" w:pos="4887"/>
        </w:tabs>
        <w:ind w:left="4887" w:hanging="360"/>
      </w:pPr>
    </w:lvl>
    <w:lvl w:ilvl="7" w:tplc="04190019" w:tentative="1">
      <w:start w:val="1"/>
      <w:numFmt w:val="lowerLetter"/>
      <w:lvlText w:val="%8."/>
      <w:lvlJc w:val="left"/>
      <w:pPr>
        <w:tabs>
          <w:tab w:val="num" w:pos="5607"/>
        </w:tabs>
        <w:ind w:left="5607" w:hanging="360"/>
      </w:pPr>
    </w:lvl>
    <w:lvl w:ilvl="8" w:tplc="0419001B" w:tentative="1">
      <w:start w:val="1"/>
      <w:numFmt w:val="lowerRoman"/>
      <w:lvlText w:val="%9."/>
      <w:lvlJc w:val="right"/>
      <w:pPr>
        <w:tabs>
          <w:tab w:val="num" w:pos="6327"/>
        </w:tabs>
        <w:ind w:left="6327" w:hanging="180"/>
      </w:pPr>
    </w:lvl>
  </w:abstractNum>
  <w:abstractNum w:abstractNumId="10" w15:restartNumberingAfterBreak="0">
    <w:nsid w:val="28F321E9"/>
    <w:multiLevelType w:val="hybridMultilevel"/>
    <w:tmpl w:val="F9F83A24"/>
    <w:lvl w:ilvl="0" w:tplc="627CC3A4">
      <w:start w:val="1"/>
      <w:numFmt w:val="russianUpp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2BC600CE"/>
    <w:multiLevelType w:val="multilevel"/>
    <w:tmpl w:val="D8E0AA36"/>
    <w:lvl w:ilvl="0">
      <w:start w:val="1"/>
      <w:numFmt w:val="decimal"/>
      <w:lvlText w:val="%1."/>
      <w:lvlJc w:val="left"/>
      <w:pPr>
        <w:tabs>
          <w:tab w:val="num" w:pos="1287"/>
        </w:tabs>
        <w:ind w:left="927" w:hanging="360"/>
      </w:pPr>
      <w:rPr>
        <w:rFonts w:hint="default"/>
      </w:rPr>
    </w:lvl>
    <w:lvl w:ilvl="1">
      <w:start w:val="1"/>
      <w:numFmt w:val="decimal"/>
      <w:lvlText w:val="%1.%2."/>
      <w:lvlJc w:val="left"/>
      <w:pPr>
        <w:tabs>
          <w:tab w:val="num" w:pos="2007"/>
        </w:tabs>
        <w:ind w:left="1359" w:hanging="432"/>
      </w:pPr>
      <w:rPr>
        <w:rFonts w:hint="default"/>
      </w:rPr>
    </w:lvl>
    <w:lvl w:ilvl="2">
      <w:start w:val="1"/>
      <w:numFmt w:val="decimal"/>
      <w:suff w:val="space"/>
      <w:lvlText w:val="%1.%2.%3."/>
      <w:lvlJc w:val="left"/>
      <w:pPr>
        <w:ind w:left="1791" w:hanging="504"/>
      </w:pPr>
      <w:rPr>
        <w:rFonts w:hint="default"/>
      </w:rPr>
    </w:lvl>
    <w:lvl w:ilvl="3">
      <w:start w:val="1"/>
      <w:numFmt w:val="decimal"/>
      <w:lvlText w:val="%1.%2.%3.%4."/>
      <w:lvlJc w:val="left"/>
      <w:pPr>
        <w:tabs>
          <w:tab w:val="num" w:pos="3807"/>
        </w:tabs>
        <w:ind w:left="2295" w:hanging="648"/>
      </w:pPr>
      <w:rPr>
        <w:rFonts w:hint="default"/>
      </w:rPr>
    </w:lvl>
    <w:lvl w:ilvl="4">
      <w:start w:val="1"/>
      <w:numFmt w:val="decimal"/>
      <w:lvlText w:val="%1.%2.%3.%4.%5."/>
      <w:lvlJc w:val="left"/>
      <w:pPr>
        <w:tabs>
          <w:tab w:val="num" w:pos="4887"/>
        </w:tabs>
        <w:ind w:left="2799" w:hanging="792"/>
      </w:pPr>
      <w:rPr>
        <w:rFonts w:hint="default"/>
      </w:rPr>
    </w:lvl>
    <w:lvl w:ilvl="5">
      <w:start w:val="1"/>
      <w:numFmt w:val="decimal"/>
      <w:lvlText w:val="%1.%2.%3.%4.%5.%6."/>
      <w:lvlJc w:val="left"/>
      <w:pPr>
        <w:tabs>
          <w:tab w:val="num" w:pos="5607"/>
        </w:tabs>
        <w:ind w:left="3303" w:hanging="936"/>
      </w:pPr>
      <w:rPr>
        <w:rFonts w:hint="default"/>
      </w:rPr>
    </w:lvl>
    <w:lvl w:ilvl="6">
      <w:start w:val="1"/>
      <w:numFmt w:val="decimal"/>
      <w:lvlText w:val="%1.%2.%3.%4.%5.%6.%7."/>
      <w:lvlJc w:val="left"/>
      <w:pPr>
        <w:tabs>
          <w:tab w:val="num" w:pos="6327"/>
        </w:tabs>
        <w:ind w:left="3807" w:hanging="1080"/>
      </w:pPr>
      <w:rPr>
        <w:rFonts w:hint="default"/>
      </w:rPr>
    </w:lvl>
    <w:lvl w:ilvl="7">
      <w:start w:val="1"/>
      <w:numFmt w:val="decimal"/>
      <w:lvlText w:val="%1.%2.%3.%4.%5.%6.%7.%8."/>
      <w:lvlJc w:val="left"/>
      <w:pPr>
        <w:tabs>
          <w:tab w:val="num" w:pos="7407"/>
        </w:tabs>
        <w:ind w:left="4311" w:hanging="1224"/>
      </w:pPr>
      <w:rPr>
        <w:rFonts w:hint="default"/>
      </w:rPr>
    </w:lvl>
    <w:lvl w:ilvl="8">
      <w:start w:val="1"/>
      <w:numFmt w:val="decimal"/>
      <w:lvlText w:val="%1.%2.%3.%4.%5.%6.%7.%8.%9."/>
      <w:lvlJc w:val="left"/>
      <w:pPr>
        <w:tabs>
          <w:tab w:val="num" w:pos="8127"/>
        </w:tabs>
        <w:ind w:left="4887" w:hanging="1440"/>
      </w:pPr>
      <w:rPr>
        <w:rFonts w:hint="default"/>
      </w:rPr>
    </w:lvl>
  </w:abstractNum>
  <w:abstractNum w:abstractNumId="12" w15:restartNumberingAfterBreak="0">
    <w:nsid w:val="2EB639A3"/>
    <w:multiLevelType w:val="hybridMultilevel"/>
    <w:tmpl w:val="3064F016"/>
    <w:lvl w:ilvl="0" w:tplc="9A60C5C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15:restartNumberingAfterBreak="0">
    <w:nsid w:val="3064170B"/>
    <w:multiLevelType w:val="hybridMultilevel"/>
    <w:tmpl w:val="95460F58"/>
    <w:lvl w:ilvl="0" w:tplc="FBAEFEE8">
      <w:start w:val="1"/>
      <w:numFmt w:val="decimal"/>
      <w:pStyle w:val="a"/>
      <w:lvlText w:val="%1."/>
      <w:lvlJc w:val="left"/>
      <w:pPr>
        <w:tabs>
          <w:tab w:val="num" w:pos="567"/>
        </w:tabs>
        <w:ind w:left="0" w:firstLine="284"/>
      </w:pPr>
      <w:rPr>
        <w:rFonts w:ascii="Times New Roman" w:hAnsi="Times New Roman" w:hint="default"/>
        <w:b w:val="0"/>
        <w:i w:val="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19B3BBF"/>
    <w:multiLevelType w:val="hybridMultilevel"/>
    <w:tmpl w:val="A524CE3C"/>
    <w:lvl w:ilvl="0" w:tplc="5A2CA7B8">
      <w:start w:val="1"/>
      <w:numFmt w:val="decimal"/>
      <w:lvlText w:val="%1."/>
      <w:lvlJc w:val="left"/>
      <w:pPr>
        <w:tabs>
          <w:tab w:val="num" w:pos="928"/>
        </w:tabs>
        <w:ind w:left="928"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15:restartNumberingAfterBreak="0">
    <w:nsid w:val="35B6487D"/>
    <w:multiLevelType w:val="multilevel"/>
    <w:tmpl w:val="3E06E61C"/>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6" w15:restartNumberingAfterBreak="0">
    <w:nsid w:val="37725BDB"/>
    <w:multiLevelType w:val="hybridMultilevel"/>
    <w:tmpl w:val="4E68404E"/>
    <w:lvl w:ilvl="0" w:tplc="42A64FEC">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A2E462C"/>
    <w:multiLevelType w:val="hybridMultilevel"/>
    <w:tmpl w:val="A282F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B887EC4"/>
    <w:multiLevelType w:val="multilevel"/>
    <w:tmpl w:val="1E88B132"/>
    <w:lvl w:ilvl="0">
      <w:start w:val="1"/>
      <w:numFmt w:val="decimal"/>
      <w:suff w:val="space"/>
      <w:lvlText w:val="Глава %1"/>
      <w:lvlJc w:val="left"/>
      <w:pPr>
        <w:ind w:left="1080" w:firstLine="0"/>
      </w:pPr>
      <w:rPr>
        <w:rFonts w:hint="default"/>
      </w:rPr>
    </w:lvl>
    <w:lvl w:ilvl="1">
      <w:start w:val="1"/>
      <w:numFmt w:val="none"/>
      <w:suff w:val="nothing"/>
      <w:lvlText w:val=""/>
      <w:lvlJc w:val="left"/>
      <w:pPr>
        <w:ind w:left="1080" w:firstLine="0"/>
      </w:pPr>
      <w:rPr>
        <w:rFonts w:hint="default"/>
      </w:rPr>
    </w:lvl>
    <w:lvl w:ilvl="2">
      <w:start w:val="1"/>
      <w:numFmt w:val="none"/>
      <w:suff w:val="nothing"/>
      <w:lvlText w:val=""/>
      <w:lvlJc w:val="left"/>
      <w:pPr>
        <w:ind w:left="1080" w:firstLine="0"/>
      </w:pPr>
      <w:rPr>
        <w:rFonts w:hint="default"/>
      </w:rPr>
    </w:lvl>
    <w:lvl w:ilvl="3">
      <w:start w:val="1"/>
      <w:numFmt w:val="none"/>
      <w:suff w:val="nothing"/>
      <w:lvlText w:val=""/>
      <w:lvlJc w:val="left"/>
      <w:pPr>
        <w:ind w:left="1080" w:firstLine="0"/>
      </w:pPr>
      <w:rPr>
        <w:rFonts w:hint="default"/>
      </w:rPr>
    </w:lvl>
    <w:lvl w:ilvl="4">
      <w:start w:val="1"/>
      <w:numFmt w:val="none"/>
      <w:suff w:val="nothing"/>
      <w:lvlText w:val=""/>
      <w:lvlJc w:val="left"/>
      <w:pPr>
        <w:ind w:left="1080" w:firstLine="0"/>
      </w:pPr>
      <w:rPr>
        <w:rFonts w:hint="default"/>
      </w:rPr>
    </w:lvl>
    <w:lvl w:ilvl="5">
      <w:start w:val="1"/>
      <w:numFmt w:val="none"/>
      <w:suff w:val="nothing"/>
      <w:lvlText w:val=""/>
      <w:lvlJc w:val="left"/>
      <w:pPr>
        <w:ind w:left="1080" w:firstLine="0"/>
      </w:pPr>
      <w:rPr>
        <w:rFonts w:hint="default"/>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19" w15:restartNumberingAfterBreak="0">
    <w:nsid w:val="3D703ACE"/>
    <w:multiLevelType w:val="multilevel"/>
    <w:tmpl w:val="24620B14"/>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DEA7DBE"/>
    <w:multiLevelType w:val="hybridMultilevel"/>
    <w:tmpl w:val="61A686AC"/>
    <w:lvl w:ilvl="0" w:tplc="A2A8B92C">
      <w:start w:val="1"/>
      <w:numFmt w:val="bullet"/>
      <w:lvlText w:val=""/>
      <w:lvlJc w:val="left"/>
      <w:pPr>
        <w:tabs>
          <w:tab w:val="num" w:pos="1894"/>
        </w:tabs>
        <w:ind w:left="1894"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0A65320"/>
    <w:multiLevelType w:val="hybridMultilevel"/>
    <w:tmpl w:val="7FC2D8B6"/>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42A64FEC">
      <w:numFmt w:val="bullet"/>
      <w:lvlText w:val="–"/>
      <w:lvlJc w:val="left"/>
      <w:pPr>
        <w:ind w:left="2500" w:hanging="360"/>
      </w:pPr>
      <w:rPr>
        <w:rFonts w:ascii="Times New Roman" w:eastAsia="Calibri" w:hAnsi="Times New Roman"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2" w15:restartNumberingAfterBreak="0">
    <w:nsid w:val="451B5EC5"/>
    <w:multiLevelType w:val="hybridMultilevel"/>
    <w:tmpl w:val="E28225DE"/>
    <w:lvl w:ilvl="0" w:tplc="04190011">
      <w:start w:val="1"/>
      <w:numFmt w:val="decimal"/>
      <w:lvlText w:val="%1)"/>
      <w:lvlJc w:val="left"/>
      <w:pPr>
        <w:ind w:left="1060" w:hanging="360"/>
      </w:p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3" w15:restartNumberingAfterBreak="0">
    <w:nsid w:val="45980FD0"/>
    <w:multiLevelType w:val="hybridMultilevel"/>
    <w:tmpl w:val="BC1C1DCC"/>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4" w15:restartNumberingAfterBreak="0">
    <w:nsid w:val="46573C37"/>
    <w:multiLevelType w:val="hybridMultilevel"/>
    <w:tmpl w:val="69682EC0"/>
    <w:lvl w:ilvl="0" w:tplc="D95A0BC8">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5" w15:restartNumberingAfterBreak="0">
    <w:nsid w:val="4B9E338B"/>
    <w:multiLevelType w:val="multilevel"/>
    <w:tmpl w:val="5F96640E"/>
    <w:lvl w:ilvl="0">
      <w:start w:val="1"/>
      <w:numFmt w:val="decimal"/>
      <w:pStyle w:val="11"/>
      <w:lvlText w:val="%1"/>
      <w:lvlJc w:val="left"/>
      <w:pPr>
        <w:tabs>
          <w:tab w:val="num" w:pos="360"/>
        </w:tabs>
        <w:ind w:left="360" w:hanging="360"/>
      </w:pPr>
    </w:lvl>
    <w:lvl w:ilvl="1">
      <w:start w:val="1"/>
      <w:numFmt w:val="decimal"/>
      <w:pStyle w:val="21"/>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842FC2"/>
    <w:multiLevelType w:val="hybridMultilevel"/>
    <w:tmpl w:val="B3568EFE"/>
    <w:lvl w:ilvl="0" w:tplc="FFFFFFFF">
      <w:start w:val="1"/>
      <w:numFmt w:val="bullet"/>
      <w:lvlText w:val="-"/>
      <w:lvlJc w:val="left"/>
      <w:pPr>
        <w:tabs>
          <w:tab w:val="num" w:pos="357"/>
        </w:tabs>
        <w:ind w:left="227" w:firstLine="57"/>
      </w:pPr>
      <w:rPr>
        <w:rFonts w:ascii="Courier New" w:hAnsi="Courier New"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4F8602B9"/>
    <w:multiLevelType w:val="multilevel"/>
    <w:tmpl w:val="F0548966"/>
    <w:lvl w:ilvl="0">
      <w:start w:val="1"/>
      <w:numFmt w:val="decimal"/>
      <w:lvlText w:val="%1"/>
      <w:lvlJc w:val="left"/>
      <w:pPr>
        <w:tabs>
          <w:tab w:val="num" w:pos="0"/>
        </w:tabs>
        <w:ind w:left="0" w:firstLine="0"/>
      </w:pPr>
      <w:rPr>
        <w:rFonts w:hint="default"/>
      </w:rPr>
    </w:lvl>
    <w:lvl w:ilvl="1">
      <w:start w:val="1"/>
      <w:numFmt w:val="decimal"/>
      <w:pStyle w:val="3"/>
      <w:suff w:val="space"/>
      <w:lvlText w:val="3.%2"/>
      <w:lvlJc w:val="left"/>
      <w:pPr>
        <w:ind w:left="0" w:firstLine="0"/>
      </w:pPr>
      <w:rPr>
        <w:rFonts w:hint="default"/>
      </w:rPr>
    </w:lvl>
    <w:lvl w:ilvl="2">
      <w:start w:val="1"/>
      <w:numFmt w:val="decimal"/>
      <w:suff w:val="space"/>
      <w:lvlText w:val="3.%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0465E58"/>
    <w:multiLevelType w:val="hybridMultilevel"/>
    <w:tmpl w:val="3B6C15C0"/>
    <w:lvl w:ilvl="0" w:tplc="FFFFFFFF">
      <w:start w:val="1"/>
      <w:numFmt w:val="bullet"/>
      <w:lvlText w:val=""/>
      <w:lvlJc w:val="left"/>
      <w:pPr>
        <w:tabs>
          <w:tab w:val="num" w:pos="2064"/>
        </w:tabs>
        <w:ind w:left="2064"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508C3E59"/>
    <w:multiLevelType w:val="hybridMultilevel"/>
    <w:tmpl w:val="419A1AA6"/>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0" w15:restartNumberingAfterBreak="0">
    <w:nsid w:val="51C700FF"/>
    <w:multiLevelType w:val="hybridMultilevel"/>
    <w:tmpl w:val="B7D4DA26"/>
    <w:lvl w:ilvl="0" w:tplc="D7A6BA66">
      <w:numFmt w:val="bullet"/>
      <w:lvlText w:val=""/>
      <w:lvlJc w:val="left"/>
      <w:pPr>
        <w:ind w:left="1060" w:hanging="360"/>
      </w:pPr>
      <w:rPr>
        <w:rFonts w:ascii="Symbol" w:eastAsia="Times New Roman" w:hAnsi="Symbol" w:cs="Times New Roman" w:hint="default"/>
      </w:rPr>
    </w:lvl>
    <w:lvl w:ilvl="1" w:tplc="D7A6BA66">
      <w:numFmt w:val="bullet"/>
      <w:lvlText w:val=""/>
      <w:lvlJc w:val="left"/>
      <w:pPr>
        <w:ind w:left="1780" w:hanging="360"/>
      </w:pPr>
      <w:rPr>
        <w:rFonts w:ascii="Symbol" w:eastAsia="Times New Roman" w:hAnsi="Symbol" w:cs="Times New Roman"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1" w15:restartNumberingAfterBreak="0">
    <w:nsid w:val="51EF08A4"/>
    <w:multiLevelType w:val="hybridMultilevel"/>
    <w:tmpl w:val="40B0327A"/>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D7A6BA66">
      <w:numFmt w:val="bullet"/>
      <w:lvlText w:val=""/>
      <w:lvlJc w:val="left"/>
      <w:pPr>
        <w:ind w:left="2500" w:hanging="360"/>
      </w:pPr>
      <w:rPr>
        <w:rFonts w:ascii="Symbol" w:eastAsia="Times New Roman" w:hAnsi="Symbol"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2" w15:restartNumberingAfterBreak="0">
    <w:nsid w:val="52D85EC1"/>
    <w:multiLevelType w:val="multilevel"/>
    <w:tmpl w:val="8226721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3" w15:restartNumberingAfterBreak="0">
    <w:nsid w:val="566402BC"/>
    <w:multiLevelType w:val="hybridMultilevel"/>
    <w:tmpl w:val="D722E87E"/>
    <w:lvl w:ilvl="0" w:tplc="7D024B86">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5671685B"/>
    <w:multiLevelType w:val="hybridMultilevel"/>
    <w:tmpl w:val="01C4FAAA"/>
    <w:lvl w:ilvl="0" w:tplc="EE14F730">
      <w:start w:val="1"/>
      <w:numFmt w:val="decimal"/>
      <w:lvlText w:val="%1."/>
      <w:lvlJc w:val="left"/>
      <w:pPr>
        <w:ind w:left="720" w:hanging="360"/>
      </w:pPr>
      <w:rPr>
        <w:b/>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56AB2225"/>
    <w:multiLevelType w:val="hybridMultilevel"/>
    <w:tmpl w:val="21F63936"/>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6" w15:restartNumberingAfterBreak="0">
    <w:nsid w:val="56F36CCE"/>
    <w:multiLevelType w:val="multilevel"/>
    <w:tmpl w:val="7C0A1DF0"/>
    <w:lvl w:ilvl="0">
      <w:start w:val="1"/>
      <w:numFmt w:val="decimal"/>
      <w:lvlText w:val="%1"/>
      <w:lvlJc w:val="left"/>
      <w:pPr>
        <w:tabs>
          <w:tab w:val="num" w:pos="432"/>
        </w:tabs>
        <w:ind w:left="432" w:hanging="432"/>
      </w:pPr>
      <w:rPr>
        <w:rFonts w:hint="default"/>
      </w:rPr>
    </w:lvl>
    <w:lvl w:ilvl="1">
      <w:start w:val="1"/>
      <w:numFmt w:val="decimal"/>
      <w:suff w:val="space"/>
      <w:lvlText w:val="4.%2"/>
      <w:lvlJc w:val="left"/>
      <w:pPr>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A006B66"/>
    <w:multiLevelType w:val="hybridMultilevel"/>
    <w:tmpl w:val="BEDECDD2"/>
    <w:lvl w:ilvl="0" w:tplc="5EF6A0FA">
      <w:start w:val="1"/>
      <w:numFmt w:val="decimal"/>
      <w:lvlText w:val="%1."/>
      <w:lvlJc w:val="left"/>
      <w:pPr>
        <w:tabs>
          <w:tab w:val="num" w:pos="2280"/>
        </w:tabs>
        <w:ind w:left="2280" w:hanging="1571"/>
      </w:pPr>
      <w:rPr>
        <w:rFonts w:ascii="Times New Roman" w:hAnsi="Times New Roman" w:hint="default"/>
        <w:b w:val="0"/>
        <w:i w:val="0"/>
        <w:sz w:val="24"/>
        <w:szCs w:val="24"/>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9" w15:restartNumberingAfterBreak="0">
    <w:nsid w:val="5CD220B1"/>
    <w:multiLevelType w:val="multilevel"/>
    <w:tmpl w:val="A7B078F4"/>
    <w:lvl w:ilvl="0">
      <w:start w:val="1"/>
      <w:numFmt w:val="decimal"/>
      <w:lvlText w:val="%1."/>
      <w:lvlJc w:val="left"/>
      <w:pPr>
        <w:tabs>
          <w:tab w:val="num" w:pos="360"/>
        </w:tabs>
        <w:ind w:left="360" w:hanging="360"/>
      </w:pPr>
      <w:rPr>
        <w:rFonts w:hint="default"/>
      </w:rPr>
    </w:lvl>
    <w:lvl w:ilvl="1">
      <w:start w:val="1"/>
      <w:numFmt w:val="decimal"/>
      <w:suff w:val="space"/>
      <w:lvlText w:val="2.%2."/>
      <w:lvlJc w:val="left"/>
      <w:pPr>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5D3E68FE"/>
    <w:multiLevelType w:val="hybridMultilevel"/>
    <w:tmpl w:val="2A00C1F4"/>
    <w:lvl w:ilvl="0" w:tplc="F07ED0BA">
      <w:start w:val="1"/>
      <w:numFmt w:val="bullet"/>
      <w:lvlText w:val=""/>
      <w:lvlJc w:val="left"/>
      <w:pPr>
        <w:tabs>
          <w:tab w:val="num" w:pos="1020"/>
        </w:tabs>
        <w:ind w:left="1020" w:hanging="34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cs="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cs="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cs="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41" w15:restartNumberingAfterBreak="0">
    <w:nsid w:val="61CA59EE"/>
    <w:multiLevelType w:val="hybridMultilevel"/>
    <w:tmpl w:val="73168992"/>
    <w:lvl w:ilvl="0" w:tplc="0419000F">
      <w:start w:val="1"/>
      <w:numFmt w:val="decimal"/>
      <w:lvlText w:val="%1."/>
      <w:lvlJc w:val="left"/>
      <w:pPr>
        <w:ind w:left="720" w:hanging="360"/>
      </w:pPr>
      <w:rPr>
        <w:rFonts w:hint="default"/>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3310E1C"/>
    <w:multiLevelType w:val="hybridMultilevel"/>
    <w:tmpl w:val="CA8E4B00"/>
    <w:lvl w:ilvl="0" w:tplc="6C58E092">
      <w:start w:val="1"/>
      <w:numFmt w:val="decimal"/>
      <w:lvlText w:val="%1)"/>
      <w:lvlJc w:val="left"/>
      <w:pPr>
        <w:ind w:left="700" w:hanging="360"/>
      </w:pPr>
      <w:rPr>
        <w:rFonts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43" w15:restartNumberingAfterBreak="0">
    <w:nsid w:val="70D3281B"/>
    <w:multiLevelType w:val="hybridMultilevel"/>
    <w:tmpl w:val="4C688A3A"/>
    <w:lvl w:ilvl="0" w:tplc="D7A6BA66">
      <w:numFmt w:val="bullet"/>
      <w:lvlText w:val=""/>
      <w:lvlJc w:val="left"/>
      <w:pPr>
        <w:ind w:left="1069" w:hanging="360"/>
      </w:pPr>
      <w:rPr>
        <w:rFonts w:ascii="Symbol" w:eastAsia="Times New Roman" w:hAnsi="Symbol" w:cs="Times New Roman" w:hint="default"/>
      </w:rPr>
    </w:lvl>
    <w:lvl w:ilvl="1" w:tplc="42A64FEC">
      <w:numFmt w:val="bullet"/>
      <w:lvlText w:val="–"/>
      <w:lvlJc w:val="left"/>
      <w:pPr>
        <w:ind w:left="2029" w:hanging="600"/>
      </w:pPr>
      <w:rPr>
        <w:rFonts w:ascii="Times New Roman" w:eastAsia="Calibri" w:hAnsi="Times New Roman" w:cs="Times New Roman" w:hint="default"/>
      </w:rPr>
    </w:lvl>
    <w:lvl w:ilvl="2" w:tplc="3DE28634">
      <w:numFmt w:val="bullet"/>
      <w:lvlText w:val="-"/>
      <w:lvlJc w:val="left"/>
      <w:pPr>
        <w:ind w:left="2629" w:hanging="480"/>
      </w:pPr>
      <w:rPr>
        <w:rFonts w:ascii="Times New Roman" w:eastAsia="Calibri" w:hAnsi="Times New Roman" w:cs="Times New Roman"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D6151C1"/>
    <w:multiLevelType w:val="hybridMultilevel"/>
    <w:tmpl w:val="0CE4FD90"/>
    <w:lvl w:ilvl="0" w:tplc="0824A398">
      <w:start w:val="1"/>
      <w:numFmt w:val="decimal"/>
      <w:lvlText w:val="%1."/>
      <w:lvlJc w:val="left"/>
      <w:pPr>
        <w:tabs>
          <w:tab w:val="num" w:pos="786"/>
        </w:tabs>
        <w:ind w:left="786" w:hanging="360"/>
      </w:pPr>
      <w:rPr>
        <w:rFonts w:ascii="Times New Roman" w:eastAsia="Calibri" w:hAnsi="Times New Roman" w:cs="Times New Roman"/>
      </w:rPr>
    </w:lvl>
    <w:lvl w:ilvl="1" w:tplc="04190019">
      <w:start w:val="1"/>
      <w:numFmt w:val="decimal"/>
      <w:lvlText w:val="%2."/>
      <w:lvlJc w:val="left"/>
      <w:pPr>
        <w:tabs>
          <w:tab w:val="num" w:pos="1866"/>
        </w:tabs>
        <w:ind w:left="1866" w:hanging="360"/>
      </w:pPr>
    </w:lvl>
    <w:lvl w:ilvl="2" w:tplc="0419001B">
      <w:start w:val="1"/>
      <w:numFmt w:val="decimal"/>
      <w:lvlText w:val="%3."/>
      <w:lvlJc w:val="left"/>
      <w:pPr>
        <w:tabs>
          <w:tab w:val="num" w:pos="2586"/>
        </w:tabs>
        <w:ind w:left="2586" w:hanging="360"/>
      </w:pPr>
    </w:lvl>
    <w:lvl w:ilvl="3" w:tplc="0419000F">
      <w:start w:val="1"/>
      <w:numFmt w:val="decimal"/>
      <w:lvlText w:val="%4."/>
      <w:lvlJc w:val="left"/>
      <w:pPr>
        <w:tabs>
          <w:tab w:val="num" w:pos="3306"/>
        </w:tabs>
        <w:ind w:left="3306" w:hanging="360"/>
      </w:pPr>
    </w:lvl>
    <w:lvl w:ilvl="4" w:tplc="04190019">
      <w:start w:val="1"/>
      <w:numFmt w:val="decimal"/>
      <w:lvlText w:val="%5."/>
      <w:lvlJc w:val="left"/>
      <w:pPr>
        <w:tabs>
          <w:tab w:val="num" w:pos="4026"/>
        </w:tabs>
        <w:ind w:left="4026" w:hanging="360"/>
      </w:pPr>
    </w:lvl>
    <w:lvl w:ilvl="5" w:tplc="0419001B">
      <w:start w:val="1"/>
      <w:numFmt w:val="decimal"/>
      <w:lvlText w:val="%6."/>
      <w:lvlJc w:val="left"/>
      <w:pPr>
        <w:tabs>
          <w:tab w:val="num" w:pos="4746"/>
        </w:tabs>
        <w:ind w:left="4746" w:hanging="360"/>
      </w:pPr>
    </w:lvl>
    <w:lvl w:ilvl="6" w:tplc="0419000F">
      <w:start w:val="1"/>
      <w:numFmt w:val="decimal"/>
      <w:lvlText w:val="%7."/>
      <w:lvlJc w:val="left"/>
      <w:pPr>
        <w:tabs>
          <w:tab w:val="num" w:pos="5466"/>
        </w:tabs>
        <w:ind w:left="5466" w:hanging="360"/>
      </w:pPr>
    </w:lvl>
    <w:lvl w:ilvl="7" w:tplc="04190019">
      <w:start w:val="1"/>
      <w:numFmt w:val="decimal"/>
      <w:lvlText w:val="%8."/>
      <w:lvlJc w:val="left"/>
      <w:pPr>
        <w:tabs>
          <w:tab w:val="num" w:pos="6186"/>
        </w:tabs>
        <w:ind w:left="6186" w:hanging="360"/>
      </w:pPr>
    </w:lvl>
    <w:lvl w:ilvl="8" w:tplc="0419001B">
      <w:start w:val="1"/>
      <w:numFmt w:val="decimal"/>
      <w:lvlText w:val="%9."/>
      <w:lvlJc w:val="left"/>
      <w:pPr>
        <w:tabs>
          <w:tab w:val="num" w:pos="6906"/>
        </w:tabs>
        <w:ind w:left="6906" w:hanging="360"/>
      </w:pPr>
    </w:lvl>
  </w:abstractNum>
  <w:abstractNum w:abstractNumId="45" w15:restartNumberingAfterBreak="0">
    <w:nsid w:val="7EE44411"/>
    <w:multiLevelType w:val="hybridMultilevel"/>
    <w:tmpl w:val="359AA802"/>
    <w:lvl w:ilvl="0" w:tplc="C98236F8">
      <w:start w:val="1"/>
      <w:numFmt w:val="decimal"/>
      <w:lvlText w:val="%1."/>
      <w:lvlJc w:val="left"/>
      <w:pPr>
        <w:ind w:left="1824" w:hanging="1104"/>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FF76984"/>
    <w:multiLevelType w:val="hybridMultilevel"/>
    <w:tmpl w:val="750E1E1A"/>
    <w:lvl w:ilvl="0" w:tplc="D7A6BA66">
      <w:numFmt w:val="bullet"/>
      <w:lvlText w:val=""/>
      <w:lvlJc w:val="left"/>
      <w:pPr>
        <w:ind w:left="1060" w:hanging="360"/>
      </w:pPr>
      <w:rPr>
        <w:rFonts w:ascii="Symbol" w:eastAsia="Times New Roman" w:hAnsi="Symbol" w:cs="Times New Roman" w:hint="default"/>
      </w:rPr>
    </w:lvl>
    <w:lvl w:ilvl="1" w:tplc="04190003">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abstractNumId w:val="34"/>
  </w:num>
  <w:num w:numId="2">
    <w:abstractNumId w:val="17"/>
  </w:num>
  <w:num w:numId="3">
    <w:abstractNumId w:val="7"/>
  </w:num>
  <w:num w:numId="4">
    <w:abstractNumId w:val="19"/>
  </w:num>
  <w:num w:numId="5">
    <w:abstractNumId w:val="43"/>
  </w:num>
  <w:num w:numId="6">
    <w:abstractNumId w:val="8"/>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41"/>
  </w:num>
  <w:num w:numId="11">
    <w:abstractNumId w:val="13"/>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36"/>
  </w:num>
  <w:num w:numId="19">
    <w:abstractNumId w:val="38"/>
  </w:num>
  <w:num w:numId="20">
    <w:abstractNumId w:val="27"/>
  </w:num>
  <w:num w:numId="21">
    <w:abstractNumId w:val="26"/>
  </w:num>
  <w:num w:numId="22">
    <w:abstractNumId w:val="39"/>
  </w:num>
  <w:num w:numId="23">
    <w:abstractNumId w:val="0"/>
    <w:lvlOverride w:ilvl="0">
      <w:startOverride w:val="1"/>
    </w:lvlOverride>
  </w:num>
  <w:num w:numId="24">
    <w:abstractNumId w:val="4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6"/>
  </w:num>
  <w:num w:numId="30">
    <w:abstractNumId w:val="10"/>
  </w:num>
  <w:num w:numId="31">
    <w:abstractNumId w:val="46"/>
  </w:num>
  <w:num w:numId="32">
    <w:abstractNumId w:val="30"/>
  </w:num>
  <w:num w:numId="33">
    <w:abstractNumId w:val="5"/>
  </w:num>
  <w:num w:numId="34">
    <w:abstractNumId w:val="31"/>
  </w:num>
  <w:num w:numId="35">
    <w:abstractNumId w:val="22"/>
  </w:num>
  <w:num w:numId="36">
    <w:abstractNumId w:val="42"/>
  </w:num>
  <w:num w:numId="37">
    <w:abstractNumId w:val="29"/>
  </w:num>
  <w:num w:numId="38">
    <w:abstractNumId w:val="2"/>
  </w:num>
  <w:num w:numId="39">
    <w:abstractNumId w:val="1"/>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1"/>
  </w:num>
  <w:num w:numId="43">
    <w:abstractNumId w:val="16"/>
  </w:num>
  <w:num w:numId="44">
    <w:abstractNumId w:val="40"/>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15"/>
  </w:num>
  <w:num w:numId="48">
    <w:abstractNumId w:val="24"/>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EF1"/>
    <w:rsid w:val="00007BD5"/>
    <w:rsid w:val="000824F5"/>
    <w:rsid w:val="000C7A87"/>
    <w:rsid w:val="00147EF1"/>
    <w:rsid w:val="001C1C2C"/>
    <w:rsid w:val="002D255A"/>
    <w:rsid w:val="00376843"/>
    <w:rsid w:val="003A5141"/>
    <w:rsid w:val="00687196"/>
    <w:rsid w:val="009B693C"/>
    <w:rsid w:val="009D1E27"/>
    <w:rsid w:val="00A907DC"/>
    <w:rsid w:val="00B06FD9"/>
    <w:rsid w:val="00B129C0"/>
    <w:rsid w:val="00B2616C"/>
    <w:rsid w:val="00C45A06"/>
    <w:rsid w:val="00C92002"/>
    <w:rsid w:val="00CF1A81"/>
    <w:rsid w:val="00D74344"/>
    <w:rsid w:val="00DC1C50"/>
    <w:rsid w:val="00E47436"/>
    <w:rsid w:val="00EC3A61"/>
    <w:rsid w:val="00F00372"/>
    <w:rsid w:val="00F534BE"/>
    <w:rsid w:val="00F5539D"/>
    <w:rsid w:val="00F92CB7"/>
    <w:rsid w:val="00FB0ECD"/>
    <w:rsid w:val="00FF52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495DE7AB"/>
  <w15:chartTrackingRefBased/>
  <w15:docId w15:val="{BCD66331-3AC2-45DC-8C51-C9D20E9B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A907DC"/>
    <w:pPr>
      <w:keepNext/>
      <w:keepLines/>
      <w:spacing w:before="480" w:after="0" w:line="240" w:lineRule="auto"/>
      <w:ind w:firstLine="340"/>
      <w:jc w:val="both"/>
      <w:outlineLvl w:val="0"/>
    </w:pPr>
    <w:rPr>
      <w:rFonts w:ascii="Cambria" w:eastAsia="Times New Roman" w:hAnsi="Cambria" w:cs="Times New Roman"/>
      <w:b/>
      <w:bCs/>
      <w:color w:val="365F91"/>
      <w:sz w:val="28"/>
      <w:szCs w:val="28"/>
      <w:lang w:val="x-none"/>
    </w:rPr>
  </w:style>
  <w:style w:type="paragraph" w:styleId="2">
    <w:name w:val="heading 2"/>
    <w:basedOn w:val="a0"/>
    <w:next w:val="a0"/>
    <w:link w:val="20"/>
    <w:autoRedefine/>
    <w:qFormat/>
    <w:rsid w:val="00A907DC"/>
    <w:pPr>
      <w:keepNext/>
      <w:autoSpaceDE w:val="0"/>
      <w:autoSpaceDN w:val="0"/>
      <w:adjustRightInd w:val="0"/>
      <w:spacing w:after="0" w:line="240" w:lineRule="auto"/>
      <w:ind w:firstLine="340"/>
      <w:contextualSpacing/>
      <w:jc w:val="both"/>
      <w:outlineLvl w:val="1"/>
    </w:pPr>
    <w:rPr>
      <w:rFonts w:ascii="Times New Roman" w:eastAsia="Calibri" w:hAnsi="Times New Roman" w:cs="Times New Roman"/>
      <w:b/>
      <w:iCs/>
      <w:sz w:val="20"/>
      <w:szCs w:val="28"/>
      <w:lang w:eastAsia="x-none"/>
    </w:rPr>
  </w:style>
  <w:style w:type="paragraph" w:styleId="30">
    <w:name w:val="heading 3"/>
    <w:basedOn w:val="a0"/>
    <w:next w:val="a0"/>
    <w:link w:val="31"/>
    <w:qFormat/>
    <w:rsid w:val="00A907DC"/>
    <w:pPr>
      <w:keepNext/>
      <w:keepLines/>
      <w:spacing w:before="200" w:after="0" w:line="240" w:lineRule="auto"/>
      <w:ind w:firstLine="340"/>
      <w:jc w:val="both"/>
      <w:outlineLvl w:val="2"/>
    </w:pPr>
    <w:rPr>
      <w:rFonts w:ascii="Cambria" w:eastAsia="Times New Roman" w:hAnsi="Cambria" w:cs="Times New Roman"/>
      <w:b/>
      <w:bCs/>
      <w:color w:val="4F81BD"/>
      <w:sz w:val="20"/>
      <w:szCs w:val="20"/>
      <w:lang w:val="x-none" w:eastAsia="x-none"/>
    </w:rPr>
  </w:style>
  <w:style w:type="paragraph" w:styleId="4">
    <w:name w:val="heading 4"/>
    <w:basedOn w:val="a0"/>
    <w:next w:val="a0"/>
    <w:link w:val="40"/>
    <w:qFormat/>
    <w:rsid w:val="00A907DC"/>
    <w:pPr>
      <w:keepNext/>
      <w:keepLines/>
      <w:spacing w:before="200" w:after="0" w:line="240" w:lineRule="auto"/>
      <w:ind w:firstLine="340"/>
      <w:jc w:val="both"/>
      <w:outlineLvl w:val="3"/>
    </w:pPr>
    <w:rPr>
      <w:rFonts w:ascii="Cambria" w:eastAsia="Times New Roman" w:hAnsi="Cambria" w:cs="Times New Roman"/>
      <w:b/>
      <w:bCs/>
      <w:i/>
      <w:iCs/>
      <w:color w:val="4F81BD"/>
      <w:lang w:val="x-none"/>
    </w:rPr>
  </w:style>
  <w:style w:type="paragraph" w:styleId="5">
    <w:name w:val="heading 5"/>
    <w:basedOn w:val="a0"/>
    <w:next w:val="a0"/>
    <w:link w:val="50"/>
    <w:qFormat/>
    <w:rsid w:val="00A907DC"/>
    <w:pPr>
      <w:keepNext/>
      <w:widowControl w:val="0"/>
      <w:autoSpaceDN w:val="0"/>
      <w:spacing w:after="0" w:line="264" w:lineRule="auto"/>
      <w:ind w:firstLine="567"/>
      <w:jc w:val="center"/>
      <w:outlineLvl w:val="4"/>
    </w:pPr>
    <w:rPr>
      <w:rFonts w:ascii="Times New Roman" w:eastAsia="Times New Roman" w:hAnsi="Times New Roman" w:cs="Times New Roman"/>
      <w:i/>
      <w:sz w:val="28"/>
      <w:szCs w:val="20"/>
      <w:lang w:val="en-US" w:eastAsia="x-none"/>
    </w:rPr>
  </w:style>
  <w:style w:type="paragraph" w:styleId="6">
    <w:name w:val="heading 6"/>
    <w:basedOn w:val="a0"/>
    <w:next w:val="a0"/>
    <w:link w:val="60"/>
    <w:qFormat/>
    <w:rsid w:val="00A907DC"/>
    <w:pPr>
      <w:keepNext/>
      <w:autoSpaceDN w:val="0"/>
      <w:spacing w:after="0" w:line="360" w:lineRule="auto"/>
      <w:ind w:firstLine="360"/>
      <w:jc w:val="both"/>
      <w:outlineLvl w:val="5"/>
    </w:pPr>
    <w:rPr>
      <w:rFonts w:ascii="Times New Roman" w:eastAsia="Times New Roman" w:hAnsi="Times New Roman" w:cs="Times New Roman"/>
      <w:sz w:val="28"/>
      <w:szCs w:val="20"/>
      <w:lang w:eastAsia="x-none"/>
    </w:rPr>
  </w:style>
  <w:style w:type="paragraph" w:styleId="7">
    <w:name w:val="heading 7"/>
    <w:basedOn w:val="a0"/>
    <w:next w:val="a0"/>
    <w:link w:val="70"/>
    <w:qFormat/>
    <w:rsid w:val="00A907DC"/>
    <w:pPr>
      <w:spacing w:before="240" w:after="60" w:line="240" w:lineRule="auto"/>
      <w:ind w:firstLine="340"/>
      <w:jc w:val="both"/>
      <w:outlineLvl w:val="6"/>
    </w:pPr>
    <w:rPr>
      <w:rFonts w:ascii="Calibri" w:eastAsia="Times New Roman" w:hAnsi="Calibri" w:cs="Times New Roman"/>
      <w:sz w:val="24"/>
      <w:szCs w:val="24"/>
      <w:lang w:val="x-none"/>
    </w:rPr>
  </w:style>
  <w:style w:type="paragraph" w:styleId="8">
    <w:name w:val="heading 8"/>
    <w:basedOn w:val="a0"/>
    <w:next w:val="a0"/>
    <w:link w:val="80"/>
    <w:qFormat/>
    <w:rsid w:val="00A907DC"/>
    <w:pPr>
      <w:tabs>
        <w:tab w:val="num" w:pos="1980"/>
      </w:tabs>
      <w:spacing w:before="240" w:after="60" w:line="240" w:lineRule="auto"/>
      <w:ind w:left="1980" w:hanging="1440"/>
      <w:jc w:val="both"/>
      <w:outlineLvl w:val="7"/>
    </w:pPr>
    <w:rPr>
      <w:rFonts w:ascii="Times New Roman" w:eastAsia="Times New Roman" w:hAnsi="Times New Roman" w:cs="Times New Roman"/>
      <w:i/>
      <w:iCs/>
      <w:sz w:val="24"/>
      <w:szCs w:val="24"/>
      <w:lang w:val="x-none" w:eastAsia="x-none"/>
    </w:rPr>
  </w:style>
  <w:style w:type="paragraph" w:styleId="9">
    <w:name w:val="heading 9"/>
    <w:basedOn w:val="a0"/>
    <w:next w:val="a0"/>
    <w:link w:val="90"/>
    <w:qFormat/>
    <w:rsid w:val="00A907DC"/>
    <w:pPr>
      <w:tabs>
        <w:tab w:val="num" w:pos="2124"/>
      </w:tabs>
      <w:spacing w:before="240" w:after="60" w:line="240" w:lineRule="auto"/>
      <w:ind w:left="2124" w:hanging="1584"/>
      <w:jc w:val="both"/>
      <w:outlineLvl w:val="8"/>
    </w:pPr>
    <w:rPr>
      <w:rFonts w:ascii="Arial" w:eastAsia="Times New Roman" w:hAnsi="Arial" w:cs="Times New Roman"/>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907DC"/>
    <w:rPr>
      <w:rFonts w:ascii="Cambria" w:eastAsia="Times New Roman" w:hAnsi="Cambria" w:cs="Times New Roman"/>
      <w:b/>
      <w:bCs/>
      <w:color w:val="365F91"/>
      <w:sz w:val="28"/>
      <w:szCs w:val="28"/>
      <w:lang w:val="x-none"/>
    </w:rPr>
  </w:style>
  <w:style w:type="character" w:customStyle="1" w:styleId="20">
    <w:name w:val="Заголовок 2 Знак"/>
    <w:basedOn w:val="a1"/>
    <w:link w:val="2"/>
    <w:rsid w:val="00A907DC"/>
    <w:rPr>
      <w:rFonts w:ascii="Times New Roman" w:eastAsia="Calibri" w:hAnsi="Times New Roman" w:cs="Times New Roman"/>
      <w:b/>
      <w:iCs/>
      <w:sz w:val="20"/>
      <w:szCs w:val="28"/>
      <w:lang w:eastAsia="x-none"/>
    </w:rPr>
  </w:style>
  <w:style w:type="character" w:customStyle="1" w:styleId="31">
    <w:name w:val="Заголовок 3 Знак"/>
    <w:basedOn w:val="a1"/>
    <w:link w:val="30"/>
    <w:rsid w:val="00A907DC"/>
    <w:rPr>
      <w:rFonts w:ascii="Cambria" w:eastAsia="Times New Roman" w:hAnsi="Cambria" w:cs="Times New Roman"/>
      <w:b/>
      <w:bCs/>
      <w:color w:val="4F81BD"/>
      <w:sz w:val="20"/>
      <w:szCs w:val="20"/>
      <w:lang w:val="x-none" w:eastAsia="x-none"/>
    </w:rPr>
  </w:style>
  <w:style w:type="character" w:customStyle="1" w:styleId="40">
    <w:name w:val="Заголовок 4 Знак"/>
    <w:basedOn w:val="a1"/>
    <w:link w:val="4"/>
    <w:rsid w:val="00A907DC"/>
    <w:rPr>
      <w:rFonts w:ascii="Cambria" w:eastAsia="Times New Roman" w:hAnsi="Cambria" w:cs="Times New Roman"/>
      <w:b/>
      <w:bCs/>
      <w:i/>
      <w:iCs/>
      <w:color w:val="4F81BD"/>
      <w:lang w:val="x-none"/>
    </w:rPr>
  </w:style>
  <w:style w:type="character" w:customStyle="1" w:styleId="50">
    <w:name w:val="Заголовок 5 Знак"/>
    <w:basedOn w:val="a1"/>
    <w:link w:val="5"/>
    <w:rsid w:val="00A907DC"/>
    <w:rPr>
      <w:rFonts w:ascii="Times New Roman" w:eastAsia="Times New Roman" w:hAnsi="Times New Roman" w:cs="Times New Roman"/>
      <w:i/>
      <w:sz w:val="28"/>
      <w:szCs w:val="20"/>
      <w:lang w:val="en-US" w:eastAsia="x-none"/>
    </w:rPr>
  </w:style>
  <w:style w:type="character" w:customStyle="1" w:styleId="60">
    <w:name w:val="Заголовок 6 Знак"/>
    <w:basedOn w:val="a1"/>
    <w:link w:val="6"/>
    <w:rsid w:val="00A907DC"/>
    <w:rPr>
      <w:rFonts w:ascii="Times New Roman" w:eastAsia="Times New Roman" w:hAnsi="Times New Roman" w:cs="Times New Roman"/>
      <w:sz w:val="28"/>
      <w:szCs w:val="20"/>
      <w:lang w:eastAsia="x-none"/>
    </w:rPr>
  </w:style>
  <w:style w:type="character" w:customStyle="1" w:styleId="70">
    <w:name w:val="Заголовок 7 Знак"/>
    <w:basedOn w:val="a1"/>
    <w:link w:val="7"/>
    <w:rsid w:val="00A907DC"/>
    <w:rPr>
      <w:rFonts w:ascii="Calibri" w:eastAsia="Times New Roman" w:hAnsi="Calibri" w:cs="Times New Roman"/>
      <w:sz w:val="24"/>
      <w:szCs w:val="24"/>
      <w:lang w:val="x-none"/>
    </w:rPr>
  </w:style>
  <w:style w:type="character" w:customStyle="1" w:styleId="80">
    <w:name w:val="Заголовок 8 Знак"/>
    <w:basedOn w:val="a1"/>
    <w:link w:val="8"/>
    <w:rsid w:val="00A907DC"/>
    <w:rPr>
      <w:rFonts w:ascii="Times New Roman" w:eastAsia="Times New Roman" w:hAnsi="Times New Roman" w:cs="Times New Roman"/>
      <w:i/>
      <w:iCs/>
      <w:sz w:val="24"/>
      <w:szCs w:val="24"/>
      <w:lang w:val="x-none" w:eastAsia="x-none"/>
    </w:rPr>
  </w:style>
  <w:style w:type="character" w:customStyle="1" w:styleId="90">
    <w:name w:val="Заголовок 9 Знак"/>
    <w:basedOn w:val="a1"/>
    <w:link w:val="9"/>
    <w:rsid w:val="00A907DC"/>
    <w:rPr>
      <w:rFonts w:ascii="Arial" w:eastAsia="Times New Roman" w:hAnsi="Arial" w:cs="Times New Roman"/>
      <w:lang w:val="x-none" w:eastAsia="x-none"/>
    </w:rPr>
  </w:style>
  <w:style w:type="paragraph" w:styleId="a4">
    <w:name w:val="List Paragraph"/>
    <w:basedOn w:val="a0"/>
    <w:uiPriority w:val="34"/>
    <w:qFormat/>
    <w:rsid w:val="00EC3A61"/>
    <w:pPr>
      <w:ind w:left="720"/>
      <w:contextualSpacing/>
    </w:pPr>
  </w:style>
  <w:style w:type="paragraph" w:styleId="22">
    <w:name w:val="Body Text 2"/>
    <w:basedOn w:val="a0"/>
    <w:link w:val="23"/>
    <w:rsid w:val="00A907DC"/>
    <w:pPr>
      <w:spacing w:after="120" w:line="480" w:lineRule="auto"/>
      <w:ind w:firstLine="340"/>
      <w:jc w:val="both"/>
    </w:pPr>
    <w:rPr>
      <w:rFonts w:ascii="Times New Roman" w:eastAsia="Times New Roman" w:hAnsi="Times New Roman" w:cs="Times New Roman"/>
      <w:sz w:val="20"/>
      <w:szCs w:val="20"/>
      <w:lang w:val="x-none" w:eastAsia="ru-RU"/>
    </w:rPr>
  </w:style>
  <w:style w:type="character" w:customStyle="1" w:styleId="23">
    <w:name w:val="Основной текст 2 Знак"/>
    <w:basedOn w:val="a1"/>
    <w:link w:val="22"/>
    <w:rsid w:val="00A907DC"/>
    <w:rPr>
      <w:rFonts w:ascii="Times New Roman" w:eastAsia="Times New Roman" w:hAnsi="Times New Roman" w:cs="Times New Roman"/>
      <w:sz w:val="20"/>
      <w:szCs w:val="20"/>
      <w:lang w:val="x-none" w:eastAsia="ru-RU"/>
    </w:rPr>
  </w:style>
  <w:style w:type="paragraph" w:styleId="24">
    <w:name w:val="Body Text Indent 2"/>
    <w:basedOn w:val="a0"/>
    <w:link w:val="25"/>
    <w:rsid w:val="00A907DC"/>
    <w:pPr>
      <w:widowControl w:val="0"/>
      <w:autoSpaceDE w:val="0"/>
      <w:autoSpaceDN w:val="0"/>
      <w:adjustRightInd w:val="0"/>
      <w:spacing w:before="80" w:after="0" w:line="360" w:lineRule="auto"/>
      <w:ind w:left="360" w:firstLine="340"/>
      <w:jc w:val="both"/>
    </w:pPr>
    <w:rPr>
      <w:rFonts w:ascii="Courier New" w:eastAsia="Times New Roman" w:hAnsi="Courier New" w:cs="Times New Roman"/>
      <w:sz w:val="28"/>
      <w:szCs w:val="28"/>
      <w:lang w:val="x-none" w:eastAsia="ru-RU"/>
    </w:rPr>
  </w:style>
  <w:style w:type="character" w:customStyle="1" w:styleId="25">
    <w:name w:val="Основной текст с отступом 2 Знак"/>
    <w:basedOn w:val="a1"/>
    <w:link w:val="24"/>
    <w:rsid w:val="00A907DC"/>
    <w:rPr>
      <w:rFonts w:ascii="Courier New" w:eastAsia="Times New Roman" w:hAnsi="Courier New" w:cs="Times New Roman"/>
      <w:sz w:val="28"/>
      <w:szCs w:val="28"/>
      <w:lang w:val="x-none" w:eastAsia="ru-RU"/>
    </w:rPr>
  </w:style>
  <w:style w:type="character" w:styleId="a5">
    <w:name w:val="Hyperlink"/>
    <w:uiPriority w:val="99"/>
    <w:rsid w:val="00A907DC"/>
    <w:rPr>
      <w:color w:val="0000FF"/>
      <w:u w:val="single"/>
    </w:rPr>
  </w:style>
  <w:style w:type="paragraph" w:styleId="12">
    <w:name w:val="toc 1"/>
    <w:basedOn w:val="a0"/>
    <w:next w:val="a0"/>
    <w:autoRedefine/>
    <w:uiPriority w:val="39"/>
    <w:qFormat/>
    <w:rsid w:val="00A907DC"/>
    <w:pPr>
      <w:tabs>
        <w:tab w:val="left" w:leader="dot" w:pos="5812"/>
      </w:tabs>
      <w:spacing w:after="0" w:line="240" w:lineRule="auto"/>
      <w:ind w:left="210" w:right="737" w:hanging="210"/>
    </w:pPr>
    <w:rPr>
      <w:rFonts w:ascii="Times New Roman" w:eastAsia="Times New Roman" w:hAnsi="Times New Roman" w:cs="Times New Roman"/>
      <w:caps/>
      <w:sz w:val="20"/>
      <w:szCs w:val="28"/>
      <w:lang w:val="ru-RU" w:eastAsia="ru-RU"/>
    </w:rPr>
  </w:style>
  <w:style w:type="paragraph" w:styleId="26">
    <w:name w:val="toc 2"/>
    <w:basedOn w:val="a0"/>
    <w:next w:val="a0"/>
    <w:autoRedefine/>
    <w:uiPriority w:val="39"/>
    <w:qFormat/>
    <w:rsid w:val="00A907DC"/>
    <w:pPr>
      <w:tabs>
        <w:tab w:val="left" w:leader="dot" w:pos="5812"/>
      </w:tabs>
      <w:spacing w:after="0" w:line="240" w:lineRule="auto"/>
      <w:ind w:left="709" w:right="737" w:hanging="369"/>
    </w:pPr>
    <w:rPr>
      <w:rFonts w:ascii="Times New Roman" w:eastAsia="Times New Roman" w:hAnsi="Times New Roman" w:cs="Times New Roman"/>
      <w:sz w:val="20"/>
      <w:szCs w:val="28"/>
      <w:lang w:val="ru-RU" w:eastAsia="ru-RU"/>
    </w:rPr>
  </w:style>
  <w:style w:type="paragraph" w:styleId="a6">
    <w:name w:val="Body Text Indent"/>
    <w:basedOn w:val="a0"/>
    <w:link w:val="a7"/>
    <w:rsid w:val="00A907DC"/>
    <w:pPr>
      <w:spacing w:after="120" w:line="240" w:lineRule="auto"/>
      <w:ind w:left="283" w:firstLine="340"/>
      <w:jc w:val="both"/>
    </w:pPr>
    <w:rPr>
      <w:rFonts w:ascii="Times New Roman" w:eastAsia="Times New Roman" w:hAnsi="Times New Roman" w:cs="Times New Roman"/>
      <w:sz w:val="24"/>
      <w:szCs w:val="24"/>
      <w:lang w:val="x-none" w:eastAsia="ru-RU"/>
    </w:rPr>
  </w:style>
  <w:style w:type="character" w:customStyle="1" w:styleId="a7">
    <w:name w:val="Основной текст с отступом Знак"/>
    <w:basedOn w:val="a1"/>
    <w:link w:val="a6"/>
    <w:rsid w:val="00A907DC"/>
    <w:rPr>
      <w:rFonts w:ascii="Times New Roman" w:eastAsia="Times New Roman" w:hAnsi="Times New Roman" w:cs="Times New Roman"/>
      <w:sz w:val="24"/>
      <w:szCs w:val="24"/>
      <w:lang w:val="x-none" w:eastAsia="ru-RU"/>
    </w:rPr>
  </w:style>
  <w:style w:type="paragraph" w:customStyle="1" w:styleId="Style1">
    <w:name w:val="Style1"/>
    <w:basedOn w:val="a0"/>
    <w:rsid w:val="00A907DC"/>
    <w:pPr>
      <w:widowControl w:val="0"/>
      <w:autoSpaceDE w:val="0"/>
      <w:autoSpaceDN w:val="0"/>
      <w:adjustRightInd w:val="0"/>
      <w:spacing w:after="0" w:line="240" w:lineRule="auto"/>
      <w:ind w:firstLine="340"/>
      <w:jc w:val="both"/>
    </w:pPr>
    <w:rPr>
      <w:rFonts w:ascii="Times New Roman" w:eastAsia="Times New Roman" w:hAnsi="Times New Roman" w:cs="Times New Roman"/>
      <w:sz w:val="24"/>
      <w:szCs w:val="24"/>
      <w:lang w:val="ru-RU" w:eastAsia="ru-RU"/>
    </w:rPr>
  </w:style>
  <w:style w:type="paragraph" w:customStyle="1" w:styleId="Style2">
    <w:name w:val="Style2"/>
    <w:basedOn w:val="a0"/>
    <w:rsid w:val="00A907DC"/>
    <w:pPr>
      <w:widowControl w:val="0"/>
      <w:autoSpaceDE w:val="0"/>
      <w:autoSpaceDN w:val="0"/>
      <w:adjustRightInd w:val="0"/>
      <w:spacing w:after="0" w:line="223" w:lineRule="exact"/>
      <w:ind w:firstLine="340"/>
      <w:jc w:val="both"/>
    </w:pPr>
    <w:rPr>
      <w:rFonts w:ascii="Times New Roman" w:eastAsia="Times New Roman" w:hAnsi="Times New Roman" w:cs="Times New Roman"/>
      <w:sz w:val="24"/>
      <w:szCs w:val="24"/>
      <w:lang w:val="ru-RU" w:eastAsia="ru-RU"/>
    </w:rPr>
  </w:style>
  <w:style w:type="character" w:customStyle="1" w:styleId="FontStyle11">
    <w:name w:val="Font Style11"/>
    <w:rsid w:val="00A907DC"/>
    <w:rPr>
      <w:rFonts w:ascii="Times New Roman" w:hAnsi="Times New Roman" w:cs="Times New Roman" w:hint="default"/>
      <w:b/>
      <w:bCs/>
      <w:sz w:val="18"/>
      <w:szCs w:val="18"/>
    </w:rPr>
  </w:style>
  <w:style w:type="character" w:customStyle="1" w:styleId="FontStyle12">
    <w:name w:val="Font Style12"/>
    <w:rsid w:val="00A907DC"/>
    <w:rPr>
      <w:rFonts w:ascii="Times New Roman" w:hAnsi="Times New Roman" w:cs="Times New Roman" w:hint="default"/>
      <w:sz w:val="20"/>
      <w:szCs w:val="20"/>
    </w:rPr>
  </w:style>
  <w:style w:type="paragraph" w:customStyle="1" w:styleId="13">
    <w:name w:val="Абзац списка1"/>
    <w:basedOn w:val="a0"/>
    <w:uiPriority w:val="34"/>
    <w:qFormat/>
    <w:rsid w:val="00A907DC"/>
    <w:pPr>
      <w:spacing w:after="0" w:line="240" w:lineRule="auto"/>
      <w:ind w:left="720" w:firstLine="340"/>
      <w:contextualSpacing/>
      <w:jc w:val="both"/>
    </w:pPr>
    <w:rPr>
      <w:rFonts w:ascii="Calibri" w:eastAsia="Calibri" w:hAnsi="Calibri" w:cs="Times New Roman"/>
      <w:lang w:val="ru-RU"/>
    </w:rPr>
  </w:style>
  <w:style w:type="paragraph" w:customStyle="1" w:styleId="14">
    <w:name w:val="Обычный1"/>
    <w:rsid w:val="00A907DC"/>
    <w:pPr>
      <w:spacing w:after="0" w:line="240" w:lineRule="auto"/>
      <w:ind w:firstLine="340"/>
      <w:jc w:val="both"/>
    </w:pPr>
    <w:rPr>
      <w:rFonts w:ascii="Times New Roman" w:eastAsia="Times New Roman" w:hAnsi="Times New Roman" w:cs="Times New Roman"/>
      <w:sz w:val="20"/>
      <w:szCs w:val="20"/>
      <w:lang w:val="ru-RU" w:eastAsia="ru-RU"/>
    </w:rPr>
  </w:style>
  <w:style w:type="paragraph" w:styleId="a8">
    <w:name w:val="Block Text"/>
    <w:basedOn w:val="a0"/>
    <w:rsid w:val="00A907DC"/>
    <w:pPr>
      <w:widowControl w:val="0"/>
      <w:autoSpaceDE w:val="0"/>
      <w:autoSpaceDN w:val="0"/>
      <w:adjustRightInd w:val="0"/>
      <w:spacing w:after="0" w:line="260" w:lineRule="auto"/>
      <w:ind w:left="120" w:right="21" w:firstLine="480"/>
      <w:jc w:val="both"/>
    </w:pPr>
    <w:rPr>
      <w:rFonts w:ascii="Times New Roman" w:eastAsia="Times New Roman" w:hAnsi="Times New Roman" w:cs="Times New Roman"/>
      <w:sz w:val="28"/>
      <w:szCs w:val="28"/>
      <w:lang w:eastAsia="ru-RU"/>
    </w:rPr>
  </w:style>
  <w:style w:type="paragraph" w:styleId="a9">
    <w:name w:val="Balloon Text"/>
    <w:basedOn w:val="a0"/>
    <w:link w:val="aa"/>
    <w:uiPriority w:val="99"/>
    <w:unhideWhenUsed/>
    <w:rsid w:val="00A907DC"/>
    <w:pPr>
      <w:spacing w:after="0" w:line="240" w:lineRule="auto"/>
      <w:ind w:firstLine="340"/>
      <w:jc w:val="both"/>
    </w:pPr>
    <w:rPr>
      <w:rFonts w:ascii="Tahoma" w:eastAsia="Calibri" w:hAnsi="Tahoma" w:cs="Times New Roman"/>
      <w:sz w:val="16"/>
      <w:szCs w:val="16"/>
      <w:lang w:val="x-none" w:eastAsia="x-none"/>
    </w:rPr>
  </w:style>
  <w:style w:type="character" w:customStyle="1" w:styleId="aa">
    <w:name w:val="Текст выноски Знак"/>
    <w:basedOn w:val="a1"/>
    <w:link w:val="a9"/>
    <w:uiPriority w:val="99"/>
    <w:rsid w:val="00A907DC"/>
    <w:rPr>
      <w:rFonts w:ascii="Tahoma" w:eastAsia="Calibri" w:hAnsi="Tahoma" w:cs="Times New Roman"/>
      <w:sz w:val="16"/>
      <w:szCs w:val="16"/>
      <w:lang w:val="x-none" w:eastAsia="x-none"/>
    </w:rPr>
  </w:style>
  <w:style w:type="paragraph" w:customStyle="1" w:styleId="15">
    <w:name w:val="Стиль1"/>
    <w:basedOn w:val="a0"/>
    <w:rsid w:val="00A907DC"/>
    <w:pPr>
      <w:spacing w:after="0" w:line="240" w:lineRule="auto"/>
      <w:ind w:firstLine="340"/>
      <w:jc w:val="both"/>
    </w:pPr>
    <w:rPr>
      <w:rFonts w:ascii="Times New Roman" w:eastAsia="Times New Roman" w:hAnsi="Times New Roman" w:cs="Times New Roman"/>
      <w:sz w:val="28"/>
      <w:szCs w:val="20"/>
      <w:lang w:eastAsia="ru-RU"/>
    </w:rPr>
  </w:style>
  <w:style w:type="paragraph" w:customStyle="1" w:styleId="Web">
    <w:name w:val="Обычный (Web)"/>
    <w:basedOn w:val="a0"/>
    <w:rsid w:val="00A907DC"/>
    <w:pPr>
      <w:spacing w:before="100" w:after="100" w:line="240" w:lineRule="auto"/>
      <w:ind w:firstLine="340"/>
      <w:jc w:val="both"/>
    </w:pPr>
    <w:rPr>
      <w:rFonts w:ascii="Verdana" w:eastAsia="Arial Unicode MS" w:hAnsi="Verdana" w:cs="Times New Roman"/>
      <w:sz w:val="16"/>
      <w:szCs w:val="20"/>
      <w:lang w:val="ru-RU" w:eastAsia="ru-RU"/>
    </w:rPr>
  </w:style>
  <w:style w:type="paragraph" w:customStyle="1" w:styleId="MTDisplayEquation">
    <w:name w:val="MTDisplayEquation"/>
    <w:basedOn w:val="Web"/>
    <w:rsid w:val="00A907DC"/>
    <w:pPr>
      <w:numPr>
        <w:ilvl w:val="12"/>
      </w:numPr>
      <w:tabs>
        <w:tab w:val="center" w:pos="4960"/>
        <w:tab w:val="right" w:pos="9920"/>
      </w:tabs>
      <w:spacing w:before="0" w:after="0" w:line="360" w:lineRule="auto"/>
      <w:ind w:firstLine="567"/>
    </w:pPr>
    <w:rPr>
      <w:rFonts w:ascii="Times New Roman" w:eastAsia="Times New Roman" w:hAnsi="Times New Roman"/>
      <w:sz w:val="28"/>
      <w:lang w:val="uk-UA"/>
    </w:rPr>
  </w:style>
  <w:style w:type="paragraph" w:styleId="ab">
    <w:name w:val="Body Text"/>
    <w:basedOn w:val="a0"/>
    <w:link w:val="ac"/>
    <w:unhideWhenUsed/>
    <w:rsid w:val="00A907DC"/>
    <w:pPr>
      <w:spacing w:after="120" w:line="240" w:lineRule="auto"/>
      <w:ind w:firstLine="340"/>
      <w:jc w:val="both"/>
    </w:pPr>
    <w:rPr>
      <w:rFonts w:ascii="Calibri" w:eastAsia="Calibri" w:hAnsi="Calibri" w:cs="Times New Roman"/>
      <w:lang w:val="x-none"/>
    </w:rPr>
  </w:style>
  <w:style w:type="character" w:customStyle="1" w:styleId="ac">
    <w:name w:val="Основной текст Знак"/>
    <w:basedOn w:val="a1"/>
    <w:link w:val="ab"/>
    <w:rsid w:val="00A907DC"/>
    <w:rPr>
      <w:rFonts w:ascii="Calibri" w:eastAsia="Calibri" w:hAnsi="Calibri" w:cs="Times New Roman"/>
      <w:lang w:val="x-none"/>
    </w:rPr>
  </w:style>
  <w:style w:type="paragraph" w:styleId="ad">
    <w:name w:val="Title"/>
    <w:basedOn w:val="a0"/>
    <w:link w:val="ae"/>
    <w:qFormat/>
    <w:rsid w:val="00A907DC"/>
    <w:pPr>
      <w:spacing w:after="0" w:line="240" w:lineRule="auto"/>
      <w:ind w:firstLine="340"/>
      <w:jc w:val="center"/>
    </w:pPr>
    <w:rPr>
      <w:rFonts w:ascii="Times New Roman" w:eastAsia="Times New Roman" w:hAnsi="Times New Roman" w:cs="Times New Roman"/>
      <w:b/>
      <w:sz w:val="32"/>
      <w:szCs w:val="20"/>
      <w:lang w:val="x-none" w:eastAsia="x-none"/>
    </w:rPr>
  </w:style>
  <w:style w:type="character" w:customStyle="1" w:styleId="ae">
    <w:name w:val="Заголовок Знак"/>
    <w:basedOn w:val="a1"/>
    <w:link w:val="ad"/>
    <w:rsid w:val="00A907DC"/>
    <w:rPr>
      <w:rFonts w:ascii="Times New Roman" w:eastAsia="Times New Roman" w:hAnsi="Times New Roman" w:cs="Times New Roman"/>
      <w:b/>
      <w:sz w:val="32"/>
      <w:szCs w:val="20"/>
      <w:lang w:val="x-none" w:eastAsia="x-none"/>
    </w:rPr>
  </w:style>
  <w:style w:type="paragraph" w:styleId="af">
    <w:name w:val="Subtitle"/>
    <w:basedOn w:val="a0"/>
    <w:link w:val="af0"/>
    <w:qFormat/>
    <w:rsid w:val="00A907DC"/>
    <w:pPr>
      <w:spacing w:after="0" w:line="240" w:lineRule="auto"/>
      <w:ind w:firstLine="340"/>
      <w:jc w:val="center"/>
    </w:pPr>
    <w:rPr>
      <w:rFonts w:ascii="Times New Roman" w:eastAsia="Times New Roman" w:hAnsi="Times New Roman" w:cs="Times New Roman"/>
      <w:b/>
      <w:sz w:val="24"/>
      <w:szCs w:val="20"/>
      <w:lang w:val="x-none" w:eastAsia="x-none"/>
    </w:rPr>
  </w:style>
  <w:style w:type="character" w:customStyle="1" w:styleId="af0">
    <w:name w:val="Подзаголовок Знак"/>
    <w:basedOn w:val="a1"/>
    <w:link w:val="af"/>
    <w:rsid w:val="00A907DC"/>
    <w:rPr>
      <w:rFonts w:ascii="Times New Roman" w:eastAsia="Times New Roman" w:hAnsi="Times New Roman" w:cs="Times New Roman"/>
      <w:b/>
      <w:sz w:val="24"/>
      <w:szCs w:val="20"/>
      <w:lang w:val="x-none" w:eastAsia="x-none"/>
    </w:rPr>
  </w:style>
  <w:style w:type="paragraph" w:customStyle="1" w:styleId="27">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paragraph" w:styleId="32">
    <w:name w:val="Body Text Indent 3"/>
    <w:basedOn w:val="a0"/>
    <w:link w:val="33"/>
    <w:unhideWhenUsed/>
    <w:rsid w:val="00A907DC"/>
    <w:pPr>
      <w:spacing w:after="120" w:line="240" w:lineRule="auto"/>
      <w:ind w:left="283" w:firstLine="340"/>
      <w:jc w:val="both"/>
    </w:pPr>
    <w:rPr>
      <w:rFonts w:ascii="Calibri" w:eastAsia="Calibri" w:hAnsi="Calibri" w:cs="Times New Roman"/>
      <w:sz w:val="16"/>
      <w:szCs w:val="16"/>
      <w:lang w:val="x-none"/>
    </w:rPr>
  </w:style>
  <w:style w:type="character" w:customStyle="1" w:styleId="33">
    <w:name w:val="Основной текст с отступом 3 Знак"/>
    <w:basedOn w:val="a1"/>
    <w:link w:val="32"/>
    <w:rsid w:val="00A907DC"/>
    <w:rPr>
      <w:rFonts w:ascii="Calibri" w:eastAsia="Calibri" w:hAnsi="Calibri" w:cs="Times New Roman"/>
      <w:sz w:val="16"/>
      <w:szCs w:val="16"/>
      <w:lang w:val="x-none"/>
    </w:rPr>
  </w:style>
  <w:style w:type="paragraph" w:customStyle="1" w:styleId="FR1">
    <w:name w:val="FR1"/>
    <w:rsid w:val="00A907DC"/>
    <w:pPr>
      <w:widowControl w:val="0"/>
      <w:snapToGrid w:val="0"/>
      <w:spacing w:after="0" w:line="360" w:lineRule="auto"/>
      <w:ind w:firstLine="340"/>
      <w:jc w:val="both"/>
    </w:pPr>
    <w:rPr>
      <w:rFonts w:ascii="Arial" w:eastAsia="Times New Roman" w:hAnsi="Arial" w:cs="Times New Roman"/>
      <w:sz w:val="24"/>
      <w:szCs w:val="20"/>
      <w:lang w:val="ru-RU" w:eastAsia="ru-RU"/>
    </w:rPr>
  </w:style>
  <w:style w:type="character" w:styleId="af1">
    <w:name w:val="page number"/>
    <w:basedOn w:val="a1"/>
    <w:rsid w:val="00A907DC"/>
  </w:style>
  <w:style w:type="paragraph" w:styleId="af2">
    <w:name w:val="header"/>
    <w:basedOn w:val="a0"/>
    <w:link w:val="af3"/>
    <w:uiPriority w:val="99"/>
    <w:rsid w:val="00A907DC"/>
    <w:pPr>
      <w:tabs>
        <w:tab w:val="center" w:pos="4677"/>
        <w:tab w:val="right" w:pos="9355"/>
      </w:tabs>
      <w:spacing w:after="0" w:line="240" w:lineRule="auto"/>
      <w:ind w:firstLine="340"/>
      <w:jc w:val="both"/>
    </w:pPr>
    <w:rPr>
      <w:rFonts w:ascii="Times New Roman" w:eastAsia="Times New Roman" w:hAnsi="Times New Roman" w:cs="Times New Roman"/>
      <w:sz w:val="20"/>
      <w:szCs w:val="20"/>
      <w:lang w:val="x-none" w:eastAsia="x-none"/>
    </w:rPr>
  </w:style>
  <w:style w:type="character" w:customStyle="1" w:styleId="af3">
    <w:name w:val="Верхний колонтитул Знак"/>
    <w:basedOn w:val="a1"/>
    <w:link w:val="af2"/>
    <w:uiPriority w:val="99"/>
    <w:rsid w:val="00A907DC"/>
    <w:rPr>
      <w:rFonts w:ascii="Times New Roman" w:eastAsia="Times New Roman" w:hAnsi="Times New Roman" w:cs="Times New Roman"/>
      <w:sz w:val="20"/>
      <w:szCs w:val="20"/>
      <w:lang w:val="x-none" w:eastAsia="x-none"/>
    </w:rPr>
  </w:style>
  <w:style w:type="paragraph" w:customStyle="1" w:styleId="FR3">
    <w:name w:val="FR3"/>
    <w:rsid w:val="00A907DC"/>
    <w:pPr>
      <w:widowControl w:val="0"/>
      <w:autoSpaceDE w:val="0"/>
      <w:autoSpaceDN w:val="0"/>
      <w:adjustRightInd w:val="0"/>
      <w:spacing w:after="0" w:line="240" w:lineRule="auto"/>
      <w:ind w:left="1520" w:firstLine="340"/>
      <w:jc w:val="both"/>
    </w:pPr>
    <w:rPr>
      <w:rFonts w:ascii="Arial" w:eastAsia="Times New Roman" w:hAnsi="Arial" w:cs="Arial"/>
      <w:i/>
      <w:iCs/>
      <w:noProof/>
      <w:sz w:val="12"/>
      <w:szCs w:val="12"/>
      <w:lang w:val="ru-RU" w:eastAsia="ru-RU"/>
    </w:rPr>
  </w:style>
  <w:style w:type="paragraph" w:customStyle="1" w:styleId="FR2">
    <w:name w:val="FR2"/>
    <w:rsid w:val="00A907DC"/>
    <w:pPr>
      <w:widowControl w:val="0"/>
      <w:autoSpaceDE w:val="0"/>
      <w:autoSpaceDN w:val="0"/>
      <w:adjustRightInd w:val="0"/>
      <w:spacing w:before="180" w:after="0" w:line="400" w:lineRule="auto"/>
      <w:ind w:left="2000" w:hanging="1320"/>
      <w:jc w:val="both"/>
    </w:pPr>
    <w:rPr>
      <w:rFonts w:ascii="Courier New" w:eastAsia="Times New Roman" w:hAnsi="Courier New" w:cs="Courier New"/>
      <w:lang w:val="ru-RU" w:eastAsia="ru-RU"/>
    </w:rPr>
  </w:style>
  <w:style w:type="paragraph" w:styleId="af4">
    <w:name w:val="caption"/>
    <w:basedOn w:val="a0"/>
    <w:next w:val="a0"/>
    <w:qFormat/>
    <w:rsid w:val="00A907DC"/>
    <w:pPr>
      <w:tabs>
        <w:tab w:val="left" w:pos="1134"/>
      </w:tabs>
      <w:spacing w:before="240" w:after="0" w:line="360" w:lineRule="auto"/>
      <w:ind w:left="840" w:firstLine="414"/>
      <w:jc w:val="both"/>
    </w:pPr>
    <w:rPr>
      <w:rFonts w:ascii="Times New Roman" w:eastAsia="Times New Roman" w:hAnsi="Times New Roman" w:cs="Times New Roman"/>
      <w:sz w:val="28"/>
      <w:szCs w:val="20"/>
      <w:lang w:val="ru-RU" w:eastAsia="ru-RU"/>
    </w:rPr>
  </w:style>
  <w:style w:type="paragraph" w:styleId="34">
    <w:name w:val="Body Text 3"/>
    <w:basedOn w:val="a0"/>
    <w:link w:val="35"/>
    <w:unhideWhenUsed/>
    <w:rsid w:val="00A907DC"/>
    <w:pPr>
      <w:spacing w:after="120" w:line="240" w:lineRule="auto"/>
      <w:ind w:firstLine="340"/>
      <w:jc w:val="both"/>
    </w:pPr>
    <w:rPr>
      <w:rFonts w:ascii="Calibri" w:eastAsia="Calibri" w:hAnsi="Calibri" w:cs="Times New Roman"/>
      <w:sz w:val="16"/>
      <w:szCs w:val="16"/>
      <w:lang w:val="x-none"/>
    </w:rPr>
  </w:style>
  <w:style w:type="character" w:customStyle="1" w:styleId="35">
    <w:name w:val="Основной текст 3 Знак"/>
    <w:basedOn w:val="a1"/>
    <w:link w:val="34"/>
    <w:rsid w:val="00A907DC"/>
    <w:rPr>
      <w:rFonts w:ascii="Calibri" w:eastAsia="Calibri" w:hAnsi="Calibri" w:cs="Times New Roman"/>
      <w:sz w:val="16"/>
      <w:szCs w:val="16"/>
      <w:lang w:val="x-none"/>
    </w:rPr>
  </w:style>
  <w:style w:type="paragraph" w:customStyle="1" w:styleId="16">
    <w:name w:val="Без интервала1"/>
    <w:link w:val="af5"/>
    <w:uiPriority w:val="1"/>
    <w:qFormat/>
    <w:rsid w:val="00A907DC"/>
    <w:pPr>
      <w:spacing w:after="0" w:line="240" w:lineRule="auto"/>
      <w:ind w:firstLine="340"/>
      <w:jc w:val="both"/>
    </w:pPr>
    <w:rPr>
      <w:rFonts w:ascii="Calibri" w:eastAsia="Times New Roman" w:hAnsi="Calibri" w:cs="Times New Roman"/>
      <w:lang w:val="ru-RU"/>
    </w:rPr>
  </w:style>
  <w:style w:type="character" w:customStyle="1" w:styleId="af5">
    <w:name w:val="Без интервала Знак"/>
    <w:link w:val="16"/>
    <w:uiPriority w:val="1"/>
    <w:rsid w:val="00A907DC"/>
    <w:rPr>
      <w:rFonts w:ascii="Calibri" w:eastAsia="Times New Roman" w:hAnsi="Calibri" w:cs="Times New Roman"/>
      <w:lang w:val="ru-RU"/>
    </w:rPr>
  </w:style>
  <w:style w:type="paragraph" w:customStyle="1" w:styleId="DecimalAligned">
    <w:name w:val="Decimal Aligned"/>
    <w:basedOn w:val="a0"/>
    <w:uiPriority w:val="40"/>
    <w:qFormat/>
    <w:rsid w:val="00A907DC"/>
    <w:pPr>
      <w:tabs>
        <w:tab w:val="decimal" w:pos="360"/>
      </w:tabs>
      <w:spacing w:after="0" w:line="240" w:lineRule="auto"/>
      <w:ind w:firstLine="340"/>
      <w:jc w:val="both"/>
    </w:pPr>
    <w:rPr>
      <w:rFonts w:ascii="Calibri" w:eastAsia="Times New Roman" w:hAnsi="Calibri" w:cs="Times New Roman"/>
      <w:lang w:val="ru-RU"/>
    </w:rPr>
  </w:style>
  <w:style w:type="paragraph" w:styleId="af6">
    <w:name w:val="footnote text"/>
    <w:basedOn w:val="a0"/>
    <w:link w:val="af7"/>
    <w:unhideWhenUsed/>
    <w:rsid w:val="00A907DC"/>
    <w:pPr>
      <w:spacing w:after="0" w:line="240" w:lineRule="auto"/>
      <w:ind w:firstLine="340"/>
      <w:jc w:val="both"/>
    </w:pPr>
    <w:rPr>
      <w:rFonts w:ascii="Calibri" w:eastAsia="Times New Roman" w:hAnsi="Calibri" w:cs="Times New Roman"/>
      <w:sz w:val="20"/>
      <w:szCs w:val="20"/>
      <w:lang w:val="x-none"/>
    </w:rPr>
  </w:style>
  <w:style w:type="character" w:customStyle="1" w:styleId="af7">
    <w:name w:val="Текст сноски Знак"/>
    <w:basedOn w:val="a1"/>
    <w:link w:val="af6"/>
    <w:rsid w:val="00A907DC"/>
    <w:rPr>
      <w:rFonts w:ascii="Calibri" w:eastAsia="Times New Roman" w:hAnsi="Calibri" w:cs="Times New Roman"/>
      <w:sz w:val="20"/>
      <w:szCs w:val="20"/>
      <w:lang w:val="x-none"/>
    </w:rPr>
  </w:style>
  <w:style w:type="character" w:customStyle="1" w:styleId="17">
    <w:name w:val="Слабое выделение1"/>
    <w:uiPriority w:val="19"/>
    <w:qFormat/>
    <w:rsid w:val="00A907DC"/>
    <w:rPr>
      <w:rFonts w:eastAsia="Times New Roman" w:cs="Times New Roman"/>
      <w:bCs w:val="0"/>
      <w:i/>
      <w:iCs/>
      <w:color w:val="808080"/>
      <w:szCs w:val="22"/>
      <w:lang w:val="ru-RU"/>
    </w:rPr>
  </w:style>
  <w:style w:type="paragraph" w:styleId="af8">
    <w:name w:val="footer"/>
    <w:basedOn w:val="a0"/>
    <w:link w:val="af9"/>
    <w:uiPriority w:val="99"/>
    <w:unhideWhenUsed/>
    <w:rsid w:val="00A907DC"/>
    <w:pPr>
      <w:tabs>
        <w:tab w:val="center" w:pos="4677"/>
        <w:tab w:val="right" w:pos="9355"/>
      </w:tabs>
      <w:spacing w:after="0" w:line="240" w:lineRule="auto"/>
      <w:ind w:firstLine="340"/>
      <w:jc w:val="both"/>
    </w:pPr>
    <w:rPr>
      <w:rFonts w:ascii="Calibri" w:eastAsia="Calibri" w:hAnsi="Calibri" w:cs="Times New Roman"/>
      <w:lang w:val="x-none"/>
    </w:rPr>
  </w:style>
  <w:style w:type="character" w:customStyle="1" w:styleId="af9">
    <w:name w:val="Нижний колонтитул Знак"/>
    <w:basedOn w:val="a1"/>
    <w:link w:val="af8"/>
    <w:uiPriority w:val="99"/>
    <w:rsid w:val="00A907DC"/>
    <w:rPr>
      <w:rFonts w:ascii="Calibri" w:eastAsia="Calibri" w:hAnsi="Calibri" w:cs="Times New Roman"/>
      <w:lang w:val="x-none"/>
    </w:rPr>
  </w:style>
  <w:style w:type="paragraph" w:customStyle="1" w:styleId="28">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character" w:customStyle="1" w:styleId="afa">
    <w:name w:val="Красная строка Знак"/>
    <w:basedOn w:val="ac"/>
    <w:link w:val="afb"/>
    <w:uiPriority w:val="99"/>
    <w:semiHidden/>
    <w:rsid w:val="00A907DC"/>
    <w:rPr>
      <w:rFonts w:ascii="Calibri" w:eastAsia="Calibri" w:hAnsi="Calibri" w:cs="Times New Roman"/>
      <w:lang w:val="x-none"/>
    </w:rPr>
  </w:style>
  <w:style w:type="paragraph" w:styleId="afb">
    <w:name w:val="Body Text First Indent"/>
    <w:basedOn w:val="ab"/>
    <w:link w:val="afa"/>
    <w:uiPriority w:val="99"/>
    <w:semiHidden/>
    <w:unhideWhenUsed/>
    <w:rsid w:val="00A907DC"/>
    <w:pPr>
      <w:ind w:firstLine="210"/>
    </w:pPr>
  </w:style>
  <w:style w:type="character" w:customStyle="1" w:styleId="18">
    <w:name w:val="Красная строка Знак1"/>
    <w:basedOn w:val="ac"/>
    <w:uiPriority w:val="99"/>
    <w:semiHidden/>
    <w:rsid w:val="00A907DC"/>
    <w:rPr>
      <w:rFonts w:ascii="Calibri" w:eastAsia="Calibri" w:hAnsi="Calibri" w:cs="Times New Roman"/>
      <w:lang w:val="x-none"/>
    </w:rPr>
  </w:style>
  <w:style w:type="paragraph" w:styleId="29">
    <w:name w:val="List 2"/>
    <w:basedOn w:val="a0"/>
    <w:rsid w:val="00A907DC"/>
    <w:pPr>
      <w:spacing w:after="0" w:line="240" w:lineRule="auto"/>
      <w:ind w:left="566" w:hanging="283"/>
      <w:jc w:val="both"/>
    </w:pPr>
    <w:rPr>
      <w:rFonts w:ascii="Times New Roman" w:eastAsia="Times New Roman" w:hAnsi="Times New Roman" w:cs="Times New Roman"/>
      <w:sz w:val="24"/>
      <w:szCs w:val="24"/>
      <w:lang w:val="ru-RU" w:eastAsia="ru-RU"/>
    </w:rPr>
  </w:style>
  <w:style w:type="character" w:customStyle="1" w:styleId="WW8Num1z0">
    <w:name w:val="WW8Num1z0"/>
    <w:rsid w:val="00A907DC"/>
    <w:rPr>
      <w:rFonts w:ascii="Symbol" w:hAnsi="Symbol"/>
    </w:rPr>
  </w:style>
  <w:style w:type="character" w:customStyle="1" w:styleId="WW8Num13z0">
    <w:name w:val="WW8Num13z0"/>
    <w:rsid w:val="00A907DC"/>
    <w:rPr>
      <w:sz w:val="28"/>
    </w:rPr>
  </w:style>
  <w:style w:type="character" w:customStyle="1" w:styleId="19">
    <w:name w:val="Основной шрифт абзаца1"/>
    <w:rsid w:val="00A907DC"/>
  </w:style>
  <w:style w:type="paragraph" w:styleId="afc">
    <w:name w:val="List"/>
    <w:basedOn w:val="ab"/>
    <w:rsid w:val="00A907DC"/>
    <w:pPr>
      <w:suppressAutoHyphens/>
      <w:spacing w:after="0"/>
      <w:jc w:val="center"/>
    </w:pPr>
    <w:rPr>
      <w:rFonts w:ascii="Times New Roman" w:eastAsia="Times New Roman" w:hAnsi="Times New Roman" w:cs="Tahoma"/>
      <w:b/>
      <w:bCs/>
      <w:sz w:val="32"/>
      <w:szCs w:val="24"/>
      <w:lang w:val="ru-RU" w:eastAsia="ar-SA"/>
    </w:rPr>
  </w:style>
  <w:style w:type="paragraph" w:customStyle="1" w:styleId="1a">
    <w:name w:val="Название1"/>
    <w:basedOn w:val="a0"/>
    <w:rsid w:val="00A907DC"/>
    <w:pPr>
      <w:suppressLineNumbers/>
      <w:suppressAutoHyphens/>
      <w:spacing w:before="120" w:after="120" w:line="240" w:lineRule="auto"/>
      <w:ind w:firstLine="340"/>
      <w:jc w:val="both"/>
    </w:pPr>
    <w:rPr>
      <w:rFonts w:ascii="Times New Roman" w:eastAsia="Times New Roman" w:hAnsi="Times New Roman" w:cs="Tahoma"/>
      <w:i/>
      <w:iCs/>
      <w:sz w:val="24"/>
      <w:szCs w:val="24"/>
      <w:lang w:val="ru-RU" w:eastAsia="ar-SA"/>
    </w:rPr>
  </w:style>
  <w:style w:type="paragraph" w:customStyle="1" w:styleId="1b">
    <w:name w:val="Указатель1"/>
    <w:basedOn w:val="a0"/>
    <w:rsid w:val="00A907DC"/>
    <w:pPr>
      <w:suppressLineNumbers/>
      <w:suppressAutoHyphens/>
      <w:spacing w:after="0" w:line="240" w:lineRule="auto"/>
      <w:ind w:firstLine="340"/>
      <w:jc w:val="both"/>
    </w:pPr>
    <w:rPr>
      <w:rFonts w:ascii="Times New Roman" w:eastAsia="Times New Roman" w:hAnsi="Times New Roman" w:cs="Tahoma"/>
      <w:sz w:val="24"/>
      <w:szCs w:val="24"/>
      <w:lang w:val="ru-RU" w:eastAsia="ar-SA"/>
    </w:rPr>
  </w:style>
  <w:style w:type="paragraph" w:customStyle="1" w:styleId="210">
    <w:name w:val="Основной текст 21"/>
    <w:basedOn w:val="a0"/>
    <w:rsid w:val="00A907DC"/>
    <w:pPr>
      <w:suppressAutoHyphens/>
      <w:spacing w:after="0" w:line="240" w:lineRule="auto"/>
      <w:ind w:firstLine="340"/>
      <w:jc w:val="both"/>
    </w:pPr>
    <w:rPr>
      <w:rFonts w:ascii="Times New Roman" w:eastAsia="Times New Roman" w:hAnsi="Times New Roman" w:cs="Times New Roman"/>
      <w:sz w:val="28"/>
      <w:szCs w:val="24"/>
      <w:lang w:val="ru-RU" w:eastAsia="ar-SA"/>
    </w:rPr>
  </w:style>
  <w:style w:type="paragraph" w:customStyle="1" w:styleId="310">
    <w:name w:val="Основной текст с отступом 31"/>
    <w:basedOn w:val="a0"/>
    <w:rsid w:val="00A907DC"/>
    <w:pPr>
      <w:suppressAutoHyphens/>
      <w:spacing w:after="0" w:line="240" w:lineRule="auto"/>
      <w:ind w:firstLine="709"/>
      <w:jc w:val="both"/>
    </w:pPr>
    <w:rPr>
      <w:rFonts w:ascii="Times New Roman" w:eastAsia="Times New Roman" w:hAnsi="Times New Roman" w:cs="Times New Roman"/>
      <w:sz w:val="28"/>
      <w:szCs w:val="24"/>
      <w:lang w:val="ru-RU" w:eastAsia="ar-SA"/>
    </w:rPr>
  </w:style>
  <w:style w:type="paragraph" w:customStyle="1" w:styleId="211">
    <w:name w:val="Основной текст с отступом 21"/>
    <w:basedOn w:val="a0"/>
    <w:rsid w:val="00A907DC"/>
    <w:pPr>
      <w:suppressAutoHyphens/>
      <w:spacing w:after="0" w:line="240" w:lineRule="auto"/>
      <w:ind w:right="-766" w:firstLine="851"/>
      <w:jc w:val="both"/>
    </w:pPr>
    <w:rPr>
      <w:rFonts w:ascii="Times New Roman" w:eastAsia="Times New Roman" w:hAnsi="Times New Roman" w:cs="Times New Roman"/>
      <w:sz w:val="28"/>
      <w:szCs w:val="24"/>
      <w:lang w:eastAsia="ar-SA"/>
    </w:rPr>
  </w:style>
  <w:style w:type="paragraph" w:customStyle="1" w:styleId="afd">
    <w:name w:val="Содержимое врезки"/>
    <w:basedOn w:val="ab"/>
    <w:rsid w:val="00A907DC"/>
    <w:pPr>
      <w:suppressAutoHyphens/>
      <w:spacing w:after="0"/>
      <w:jc w:val="center"/>
    </w:pPr>
    <w:rPr>
      <w:rFonts w:ascii="Times New Roman" w:eastAsia="Times New Roman" w:hAnsi="Times New Roman"/>
      <w:b/>
      <w:bCs/>
      <w:sz w:val="32"/>
      <w:szCs w:val="24"/>
      <w:lang w:val="ru-RU" w:eastAsia="ar-SA"/>
    </w:rPr>
  </w:style>
  <w:style w:type="paragraph" w:customStyle="1" w:styleId="a">
    <w:name w:val="ОтчЛит"/>
    <w:basedOn w:val="a0"/>
    <w:link w:val="afe"/>
    <w:rsid w:val="00A907DC"/>
    <w:pPr>
      <w:widowControl w:val="0"/>
      <w:numPr>
        <w:numId w:val="11"/>
      </w:numPr>
      <w:autoSpaceDE w:val="0"/>
      <w:autoSpaceDN w:val="0"/>
      <w:adjustRightInd w:val="0"/>
      <w:spacing w:after="0" w:line="360" w:lineRule="auto"/>
      <w:jc w:val="both"/>
    </w:pPr>
    <w:rPr>
      <w:rFonts w:ascii="Times New Roman" w:eastAsia="Times New Roman" w:hAnsi="Times New Roman" w:cs="Times New Roman"/>
      <w:sz w:val="28"/>
      <w:szCs w:val="28"/>
      <w:lang w:val="x-none" w:eastAsia="x-none"/>
    </w:rPr>
  </w:style>
  <w:style w:type="character" w:customStyle="1" w:styleId="afe">
    <w:name w:val="ОтчЛит Знак"/>
    <w:link w:val="a"/>
    <w:rsid w:val="00A907DC"/>
    <w:rPr>
      <w:rFonts w:ascii="Times New Roman" w:eastAsia="Times New Roman" w:hAnsi="Times New Roman" w:cs="Times New Roman"/>
      <w:sz w:val="28"/>
      <w:szCs w:val="28"/>
      <w:lang w:val="x-none" w:eastAsia="x-none"/>
    </w:rPr>
  </w:style>
  <w:style w:type="character" w:customStyle="1" w:styleId="aff">
    <w:name w:val="Знак Знак"/>
    <w:locked/>
    <w:rsid w:val="00A907DC"/>
    <w:rPr>
      <w:sz w:val="28"/>
      <w:lang w:val="ru-RU" w:eastAsia="ru-RU" w:bidi="ar-SA"/>
    </w:rPr>
  </w:style>
  <w:style w:type="paragraph" w:customStyle="1" w:styleId="aff0">
    <w:name w:val="ТитПре"/>
    <w:basedOn w:val="a0"/>
    <w:rsid w:val="00A907DC"/>
    <w:pPr>
      <w:spacing w:after="0" w:line="240" w:lineRule="auto"/>
      <w:ind w:right="-144" w:firstLine="340"/>
      <w:jc w:val="both"/>
    </w:pPr>
    <w:rPr>
      <w:rFonts w:ascii="Times New Roman" w:eastAsia="Times New Roman" w:hAnsi="Times New Roman" w:cs="Times New Roman"/>
      <w:sz w:val="20"/>
      <w:szCs w:val="20"/>
      <w:lang w:val="ru-RU" w:eastAsia="ru-RU"/>
    </w:rPr>
  </w:style>
  <w:style w:type="paragraph" w:customStyle="1" w:styleId="Normal1">
    <w:name w:val="Normal1"/>
    <w:rsid w:val="00A907DC"/>
    <w:pPr>
      <w:snapToGrid w:val="0"/>
      <w:spacing w:after="0" w:line="240" w:lineRule="auto"/>
      <w:ind w:firstLine="340"/>
      <w:jc w:val="both"/>
    </w:pPr>
    <w:rPr>
      <w:rFonts w:ascii="Times New Roman" w:eastAsia="Times New Roman" w:hAnsi="Times New Roman" w:cs="Times New Roman"/>
      <w:sz w:val="20"/>
      <w:szCs w:val="20"/>
      <w:lang w:eastAsia="ru-RU"/>
    </w:rPr>
  </w:style>
  <w:style w:type="paragraph" w:styleId="aff1">
    <w:name w:val="Plain Text"/>
    <w:basedOn w:val="a0"/>
    <w:link w:val="aff2"/>
    <w:rsid w:val="00A907DC"/>
    <w:pPr>
      <w:spacing w:after="0" w:line="240" w:lineRule="auto"/>
      <w:ind w:firstLine="340"/>
      <w:jc w:val="both"/>
    </w:pPr>
    <w:rPr>
      <w:rFonts w:ascii="Courier New" w:eastAsia="Times New Roman" w:hAnsi="Courier New" w:cs="Times New Roman"/>
      <w:sz w:val="20"/>
      <w:szCs w:val="20"/>
      <w:lang w:val="x-none" w:eastAsia="x-none"/>
    </w:rPr>
  </w:style>
  <w:style w:type="character" w:customStyle="1" w:styleId="aff2">
    <w:name w:val="Текст Знак"/>
    <w:basedOn w:val="a1"/>
    <w:link w:val="aff1"/>
    <w:rsid w:val="00A907DC"/>
    <w:rPr>
      <w:rFonts w:ascii="Courier New" w:eastAsia="Times New Roman" w:hAnsi="Courier New" w:cs="Times New Roman"/>
      <w:sz w:val="20"/>
      <w:szCs w:val="20"/>
      <w:lang w:val="x-none" w:eastAsia="x-none"/>
    </w:rPr>
  </w:style>
  <w:style w:type="paragraph" w:customStyle="1" w:styleId="aff3">
    <w:name w:val="Мой обычный"/>
    <w:basedOn w:val="a0"/>
    <w:rsid w:val="00A907DC"/>
    <w:pPr>
      <w:widowControl w:val="0"/>
      <w:spacing w:after="0" w:line="360" w:lineRule="auto"/>
      <w:ind w:firstLine="567"/>
      <w:jc w:val="both"/>
    </w:pPr>
    <w:rPr>
      <w:rFonts w:ascii="Times New Roman" w:eastAsia="Times New Roman" w:hAnsi="Times New Roman" w:cs="Times New Roman"/>
      <w:sz w:val="28"/>
      <w:szCs w:val="20"/>
      <w:lang w:eastAsia="ru-RU"/>
    </w:rPr>
  </w:style>
  <w:style w:type="paragraph" w:styleId="aff4">
    <w:name w:val="Normal (Web)"/>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styleId="91">
    <w:name w:val="toc 9"/>
    <w:basedOn w:val="a0"/>
    <w:next w:val="a0"/>
    <w:autoRedefine/>
    <w:rsid w:val="00A907DC"/>
    <w:pPr>
      <w:autoSpaceDN w:val="0"/>
      <w:spacing w:after="0" w:line="240" w:lineRule="auto"/>
      <w:ind w:left="1920" w:firstLine="340"/>
      <w:jc w:val="both"/>
    </w:pPr>
    <w:rPr>
      <w:rFonts w:ascii="Times New Roman" w:eastAsia="Times New Roman" w:hAnsi="Times New Roman" w:cs="Times New Roman"/>
      <w:sz w:val="24"/>
      <w:szCs w:val="20"/>
      <w:lang w:val="ru-RU" w:eastAsia="ru-RU"/>
    </w:rPr>
  </w:style>
  <w:style w:type="character" w:customStyle="1" w:styleId="1c">
    <w:name w:val="Текст сноски Знак1"/>
    <w:uiPriority w:val="99"/>
    <w:rsid w:val="00A907DC"/>
    <w:rPr>
      <w:lang w:eastAsia="en-US"/>
    </w:rPr>
  </w:style>
  <w:style w:type="paragraph" w:styleId="aff5">
    <w:name w:val="List Number"/>
    <w:basedOn w:val="a0"/>
    <w:rsid w:val="00A907DC"/>
    <w:pPr>
      <w:widowControl w:val="0"/>
      <w:tabs>
        <w:tab w:val="num" w:pos="360"/>
      </w:tabs>
      <w:autoSpaceDE w:val="0"/>
      <w:autoSpaceDN w:val="0"/>
      <w:adjustRightInd w:val="0"/>
      <w:spacing w:after="0" w:line="240" w:lineRule="auto"/>
      <w:ind w:left="360" w:hanging="360"/>
      <w:contextualSpacing/>
      <w:jc w:val="both"/>
    </w:pPr>
    <w:rPr>
      <w:rFonts w:ascii="Times New Roman" w:eastAsia="Times New Roman" w:hAnsi="Times New Roman" w:cs="Times New Roman"/>
      <w:sz w:val="20"/>
      <w:szCs w:val="20"/>
      <w:lang w:val="ru-RU" w:eastAsia="ru-RU"/>
    </w:rPr>
  </w:style>
  <w:style w:type="character" w:customStyle="1" w:styleId="1d">
    <w:name w:val="Название Знак1"/>
    <w:uiPriority w:val="10"/>
    <w:rsid w:val="00A907DC"/>
    <w:rPr>
      <w:rFonts w:ascii="Cambria" w:eastAsia="Times New Roman" w:hAnsi="Cambria" w:cs="Times New Roman"/>
      <w:color w:val="17365D"/>
      <w:spacing w:val="5"/>
      <w:kern w:val="28"/>
      <w:sz w:val="52"/>
      <w:szCs w:val="52"/>
    </w:rPr>
  </w:style>
  <w:style w:type="character" w:customStyle="1" w:styleId="1e">
    <w:name w:val="Подзаголовок Знак1"/>
    <w:uiPriority w:val="11"/>
    <w:rsid w:val="00A907DC"/>
    <w:rPr>
      <w:rFonts w:ascii="Cambria" w:eastAsia="Times New Roman" w:hAnsi="Cambria" w:cs="Times New Roman"/>
      <w:sz w:val="24"/>
      <w:szCs w:val="24"/>
      <w:lang w:eastAsia="ar-SA"/>
    </w:rPr>
  </w:style>
  <w:style w:type="character" w:customStyle="1" w:styleId="311">
    <w:name w:val="Основной текст 3 Знак1"/>
    <w:uiPriority w:val="99"/>
    <w:rsid w:val="00A907DC"/>
    <w:rPr>
      <w:sz w:val="16"/>
      <w:szCs w:val="16"/>
      <w:lang w:eastAsia="ar-SA"/>
    </w:rPr>
  </w:style>
  <w:style w:type="character" w:customStyle="1" w:styleId="1f">
    <w:name w:val="Текст выноски Знак1"/>
    <w:uiPriority w:val="99"/>
    <w:rsid w:val="00A907DC"/>
    <w:rPr>
      <w:rFonts w:ascii="Tahoma" w:hAnsi="Tahoma" w:cs="Tahoma"/>
      <w:sz w:val="16"/>
      <w:szCs w:val="16"/>
      <w:lang w:eastAsia="ar-SA"/>
    </w:rPr>
  </w:style>
  <w:style w:type="paragraph" w:customStyle="1" w:styleId="aff6">
    <w:name w:val="Рисунок"/>
    <w:basedOn w:val="a0"/>
    <w:rsid w:val="00A907DC"/>
    <w:pPr>
      <w:widowControl w:val="0"/>
      <w:autoSpaceDN w:val="0"/>
      <w:spacing w:before="120" w:after="120" w:line="264" w:lineRule="auto"/>
      <w:ind w:firstLine="340"/>
      <w:jc w:val="center"/>
    </w:pPr>
    <w:rPr>
      <w:rFonts w:ascii="Times New Roman" w:eastAsia="Times New Roman" w:hAnsi="Times New Roman" w:cs="Times New Roman"/>
      <w:sz w:val="28"/>
      <w:szCs w:val="20"/>
      <w:lang w:eastAsia="ru-RU"/>
    </w:rPr>
  </w:style>
  <w:style w:type="paragraph" w:customStyle="1" w:styleId="aff7">
    <w:name w:val="Обычный без абзаца"/>
    <w:basedOn w:val="a0"/>
    <w:rsid w:val="00A907DC"/>
    <w:pPr>
      <w:widowControl w:val="0"/>
      <w:autoSpaceDN w:val="0"/>
      <w:spacing w:after="0" w:line="264" w:lineRule="auto"/>
      <w:ind w:firstLine="567"/>
      <w:jc w:val="both"/>
    </w:pPr>
    <w:rPr>
      <w:rFonts w:ascii="Times New Roman" w:eastAsia="Times New Roman" w:hAnsi="Times New Roman" w:cs="Times New Roman"/>
      <w:sz w:val="26"/>
      <w:szCs w:val="20"/>
      <w:lang w:eastAsia="ru-RU"/>
    </w:rPr>
  </w:style>
  <w:style w:type="paragraph" w:customStyle="1" w:styleId="aff8">
    <w:name w:val="Подрисуночная подпись"/>
    <w:basedOn w:val="aff6"/>
    <w:rsid w:val="00A907DC"/>
    <w:pPr>
      <w:spacing w:before="60"/>
      <w:ind w:firstLine="567"/>
      <w:jc w:val="both"/>
    </w:pPr>
    <w:rPr>
      <w:sz w:val="26"/>
    </w:rPr>
  </w:style>
  <w:style w:type="paragraph" w:customStyle="1" w:styleId="aff9">
    <w:name w:val="Наимен табл"/>
    <w:basedOn w:val="a0"/>
    <w:rsid w:val="00A907DC"/>
    <w:pPr>
      <w:widowControl w:val="0"/>
      <w:autoSpaceDN w:val="0"/>
      <w:spacing w:before="120" w:after="120" w:line="264" w:lineRule="auto"/>
      <w:ind w:firstLine="567"/>
      <w:jc w:val="both"/>
    </w:pPr>
    <w:rPr>
      <w:rFonts w:ascii="Times New Roman" w:eastAsia="Times New Roman" w:hAnsi="Times New Roman" w:cs="Times New Roman"/>
      <w:sz w:val="26"/>
      <w:szCs w:val="20"/>
      <w:lang w:eastAsia="ru-RU"/>
    </w:rPr>
  </w:style>
  <w:style w:type="paragraph" w:customStyle="1" w:styleId="affa">
    <w:name w:val="Обычн без абзаца"/>
    <w:basedOn w:val="a0"/>
    <w:rsid w:val="00A907DC"/>
    <w:pPr>
      <w:widowControl w:val="0"/>
      <w:autoSpaceDN w:val="0"/>
      <w:spacing w:after="0" w:line="264" w:lineRule="auto"/>
      <w:ind w:firstLine="340"/>
      <w:jc w:val="both"/>
    </w:pPr>
    <w:rPr>
      <w:rFonts w:ascii="Times New Roman" w:eastAsia="Times New Roman" w:hAnsi="Times New Roman" w:cs="Times New Roman"/>
      <w:sz w:val="26"/>
      <w:szCs w:val="20"/>
      <w:lang w:eastAsia="ru-RU"/>
    </w:rPr>
  </w:style>
  <w:style w:type="paragraph" w:customStyle="1" w:styleId="titleofthepaper">
    <w:name w:val="title of the paper"/>
    <w:basedOn w:val="a0"/>
    <w:rsid w:val="00A907DC"/>
    <w:pPr>
      <w:autoSpaceDN w:val="0"/>
      <w:spacing w:after="360" w:line="240" w:lineRule="auto"/>
      <w:ind w:firstLine="340"/>
      <w:jc w:val="center"/>
    </w:pPr>
    <w:rPr>
      <w:rFonts w:ascii="Times New Roman" w:eastAsia="Times New Roman" w:hAnsi="Times New Roman" w:cs="Times New Roman"/>
      <w:b/>
      <w:caps/>
      <w:sz w:val="28"/>
      <w:szCs w:val="24"/>
      <w:lang w:val="cs-CZ"/>
    </w:rPr>
  </w:style>
  <w:style w:type="paragraph" w:customStyle="1" w:styleId="author">
    <w:name w:val="author"/>
    <w:rsid w:val="00A907DC"/>
    <w:pPr>
      <w:autoSpaceDN w:val="0"/>
      <w:spacing w:after="60" w:line="240" w:lineRule="auto"/>
      <w:ind w:firstLine="340"/>
      <w:jc w:val="center"/>
    </w:pPr>
    <w:rPr>
      <w:rFonts w:ascii="Times New Roman" w:eastAsia="Times New Roman" w:hAnsi="Times New Roman" w:cs="Times New Roman"/>
      <w:caps/>
      <w:sz w:val="24"/>
      <w:szCs w:val="24"/>
      <w:lang w:val="cs-CZ"/>
    </w:rPr>
  </w:style>
  <w:style w:type="paragraph" w:customStyle="1" w:styleId="11">
    <w:name w:val="Заголовок 11"/>
    <w:basedOn w:val="aff5"/>
    <w:rsid w:val="00A907DC"/>
    <w:pPr>
      <w:widowControl/>
      <w:numPr>
        <w:numId w:val="12"/>
      </w:numPr>
      <w:autoSpaceDE/>
      <w:adjustRightInd/>
      <w:spacing w:before="240" w:after="120"/>
      <w:contextualSpacing w:val="0"/>
    </w:pPr>
    <w:rPr>
      <w:b/>
      <w:caps/>
      <w:sz w:val="24"/>
      <w:szCs w:val="24"/>
      <w:lang w:val="cs-CZ" w:eastAsia="en-US"/>
    </w:rPr>
  </w:style>
  <w:style w:type="paragraph" w:customStyle="1" w:styleId="text">
    <w:name w:val="text"/>
    <w:rsid w:val="00A907DC"/>
    <w:pPr>
      <w:autoSpaceDN w:val="0"/>
      <w:spacing w:after="0" w:line="240" w:lineRule="auto"/>
      <w:ind w:firstLine="357"/>
      <w:jc w:val="both"/>
    </w:pPr>
    <w:rPr>
      <w:rFonts w:ascii="Times New Roman" w:eastAsia="Times New Roman" w:hAnsi="Times New Roman" w:cs="Times New Roman"/>
      <w:sz w:val="24"/>
      <w:szCs w:val="24"/>
      <w:lang w:val="cs-CZ"/>
    </w:rPr>
  </w:style>
  <w:style w:type="paragraph" w:customStyle="1" w:styleId="21">
    <w:name w:val="Заголовок 21"/>
    <w:rsid w:val="00A907DC"/>
    <w:pPr>
      <w:numPr>
        <w:ilvl w:val="1"/>
        <w:numId w:val="12"/>
      </w:numPr>
      <w:autoSpaceDN w:val="0"/>
      <w:spacing w:before="240" w:after="120" w:line="240" w:lineRule="auto"/>
      <w:jc w:val="both"/>
    </w:pPr>
    <w:rPr>
      <w:rFonts w:ascii="Times New Roman" w:eastAsia="Times New Roman" w:hAnsi="Times New Roman" w:cs="Times New Roman"/>
      <w:b/>
      <w:sz w:val="24"/>
      <w:szCs w:val="24"/>
      <w:lang w:val="cs-CZ"/>
    </w:rPr>
  </w:style>
  <w:style w:type="paragraph" w:customStyle="1" w:styleId="figurestitle">
    <w:name w:val="figures title"/>
    <w:rsid w:val="00A907DC"/>
    <w:pPr>
      <w:autoSpaceDN w:val="0"/>
      <w:spacing w:before="120" w:after="0" w:line="240" w:lineRule="auto"/>
      <w:ind w:firstLine="340"/>
      <w:jc w:val="center"/>
    </w:pPr>
    <w:rPr>
      <w:rFonts w:ascii="Times New Roman" w:eastAsia="Times New Roman" w:hAnsi="Times New Roman" w:cs="Times New Roman"/>
      <w:i/>
      <w:sz w:val="24"/>
      <w:szCs w:val="24"/>
      <w:lang w:val="cs-CZ"/>
    </w:rPr>
  </w:style>
  <w:style w:type="paragraph" w:customStyle="1" w:styleId="references">
    <w:name w:val="references"/>
    <w:basedOn w:val="text"/>
    <w:rsid w:val="00A907DC"/>
    <w:pPr>
      <w:tabs>
        <w:tab w:val="left" w:pos="567"/>
      </w:tabs>
      <w:ind w:firstLine="0"/>
    </w:pPr>
    <w:rPr>
      <w:lang w:val="en-US"/>
    </w:rPr>
  </w:style>
  <w:style w:type="paragraph" w:customStyle="1" w:styleId="1f0">
    <w:name w:val="Основной текст1"/>
    <w:basedOn w:val="a0"/>
    <w:rsid w:val="00A907DC"/>
    <w:pPr>
      <w:widowControl w:val="0"/>
      <w:autoSpaceDN w:val="0"/>
      <w:snapToGrid w:val="0"/>
      <w:spacing w:after="0" w:line="240" w:lineRule="auto"/>
      <w:ind w:firstLine="340"/>
      <w:jc w:val="both"/>
    </w:pPr>
    <w:rPr>
      <w:rFonts w:ascii="Times New Roman" w:eastAsia="Times New Roman" w:hAnsi="Times New Roman" w:cs="Times New Roman"/>
      <w:color w:val="000000"/>
      <w:sz w:val="24"/>
      <w:szCs w:val="20"/>
      <w:lang w:val="ru-RU" w:eastAsia="ru-RU"/>
    </w:rPr>
  </w:style>
  <w:style w:type="paragraph" w:customStyle="1" w:styleId="affb">
    <w:name w:val="Анотація (укр)"/>
    <w:basedOn w:val="a0"/>
    <w:autoRedefine/>
    <w:rsid w:val="00A907DC"/>
    <w:pPr>
      <w:widowControl w:val="0"/>
      <w:tabs>
        <w:tab w:val="left" w:pos="8749"/>
      </w:tabs>
      <w:autoSpaceDN w:val="0"/>
      <w:spacing w:after="0" w:line="240" w:lineRule="auto"/>
      <w:ind w:firstLine="340"/>
      <w:jc w:val="both"/>
    </w:pPr>
    <w:rPr>
      <w:rFonts w:ascii="Times New Roman" w:eastAsia="Times New Roman" w:hAnsi="Times New Roman" w:cs="Arial"/>
      <w:iCs/>
      <w:szCs w:val="19"/>
      <w:lang w:eastAsia="uk-UA"/>
    </w:rPr>
  </w:style>
  <w:style w:type="paragraph" w:customStyle="1" w:styleId="affc">
    <w:name w:val="Îáû÷íûé"/>
    <w:rsid w:val="00A907DC"/>
    <w:pPr>
      <w:widowControl w:val="0"/>
      <w:autoSpaceDN w:val="0"/>
      <w:spacing w:after="0" w:line="240" w:lineRule="auto"/>
      <w:ind w:firstLine="340"/>
      <w:jc w:val="both"/>
    </w:pPr>
    <w:rPr>
      <w:rFonts w:ascii="Times New Roman" w:eastAsia="Times New Roman" w:hAnsi="Times New Roman" w:cs="Times New Roman"/>
      <w:sz w:val="24"/>
      <w:szCs w:val="20"/>
      <w:lang w:val="ru-RU" w:eastAsia="ru-RU"/>
    </w:rPr>
  </w:style>
  <w:style w:type="paragraph" w:customStyle="1" w:styleId="2a">
    <w:name w:val="Îñíîâíîé òåêñò 2"/>
    <w:basedOn w:val="affc"/>
    <w:rsid w:val="00A907DC"/>
    <w:pPr>
      <w:ind w:firstLine="720"/>
    </w:pPr>
  </w:style>
  <w:style w:type="paragraph" w:customStyle="1" w:styleId="36">
    <w:name w:val="çàãîëîâîê 3"/>
    <w:basedOn w:val="affc"/>
    <w:next w:val="affc"/>
    <w:rsid w:val="00A907DC"/>
    <w:pPr>
      <w:keepNext/>
    </w:pPr>
    <w:rPr>
      <w:b/>
      <w:sz w:val="28"/>
    </w:rPr>
  </w:style>
  <w:style w:type="paragraph" w:customStyle="1" w:styleId="1f1">
    <w:name w:val="çàãîëîâîê 1"/>
    <w:basedOn w:val="a0"/>
    <w:next w:val="a0"/>
    <w:rsid w:val="00A907DC"/>
    <w:pPr>
      <w:keepNext/>
      <w:widowControl w:val="0"/>
      <w:tabs>
        <w:tab w:val="left" w:pos="426"/>
      </w:tabs>
      <w:autoSpaceDN w:val="0"/>
      <w:spacing w:after="60" w:line="264" w:lineRule="auto"/>
      <w:ind w:firstLine="567"/>
      <w:jc w:val="both"/>
    </w:pPr>
    <w:rPr>
      <w:rFonts w:ascii="Times New Roman" w:eastAsia="Times New Roman" w:hAnsi="Times New Roman" w:cs="Times New Roman"/>
      <w:sz w:val="26"/>
      <w:szCs w:val="20"/>
      <w:lang w:eastAsia="ru-RU"/>
    </w:rPr>
  </w:style>
  <w:style w:type="paragraph" w:customStyle="1" w:styleId="affd">
    <w:name w:val="Îñíîâíîé òåêñò ñ îòñòóïîì"/>
    <w:basedOn w:val="affc"/>
    <w:rsid w:val="00A907DC"/>
    <w:pPr>
      <w:ind w:firstLine="567"/>
    </w:pPr>
  </w:style>
  <w:style w:type="paragraph" w:customStyle="1" w:styleId="2b">
    <w:name w:val="Îñíîâíîé òåêñò ñ îòñòóïîì 2"/>
    <w:basedOn w:val="affc"/>
    <w:rsid w:val="00A907DC"/>
    <w:pPr>
      <w:widowControl/>
      <w:ind w:firstLine="567"/>
    </w:pPr>
  </w:style>
  <w:style w:type="paragraph" w:customStyle="1" w:styleId="affe">
    <w:name w:val="Формулы"/>
    <w:basedOn w:val="a0"/>
    <w:rsid w:val="00A907DC"/>
    <w:pPr>
      <w:tabs>
        <w:tab w:val="center" w:pos="5103"/>
        <w:tab w:val="right" w:pos="10206"/>
      </w:tabs>
      <w:autoSpaceDN w:val="0"/>
      <w:spacing w:after="0" w:line="360" w:lineRule="auto"/>
      <w:ind w:firstLine="567"/>
      <w:jc w:val="both"/>
    </w:pPr>
    <w:rPr>
      <w:rFonts w:ascii="Times New Roman" w:eastAsia="Times New Roman" w:hAnsi="Times New Roman" w:cs="Times New Roman"/>
      <w:sz w:val="28"/>
      <w:szCs w:val="20"/>
      <w:lang w:val="en-US" w:eastAsia="ru-RU"/>
    </w:rPr>
  </w:style>
  <w:style w:type="paragraph" w:customStyle="1" w:styleId="1f2">
    <w:name w:val="заголовок 1"/>
    <w:basedOn w:val="a0"/>
    <w:next w:val="a0"/>
    <w:autoRedefine/>
    <w:rsid w:val="00A907DC"/>
    <w:pPr>
      <w:keepNext/>
      <w:autoSpaceDN w:val="0"/>
      <w:spacing w:after="0" w:line="240" w:lineRule="auto"/>
      <w:jc w:val="center"/>
    </w:pPr>
    <w:rPr>
      <w:rFonts w:ascii="Times New Roman" w:eastAsia="Calibri" w:hAnsi="Times New Roman" w:cs="Times New Roman"/>
      <w:b/>
      <w:sz w:val="20"/>
      <w:szCs w:val="20"/>
    </w:rPr>
  </w:style>
  <w:style w:type="paragraph" w:customStyle="1" w:styleId="Iniiaiieoaenonionooiii2">
    <w:name w:val="Iniiaiie oaeno n ionooiii 2"/>
    <w:basedOn w:val="a0"/>
    <w:rsid w:val="00A907DC"/>
    <w:pPr>
      <w:autoSpaceDN w:val="0"/>
      <w:spacing w:after="0" w:line="360" w:lineRule="auto"/>
      <w:ind w:firstLine="708"/>
      <w:jc w:val="both"/>
    </w:pPr>
    <w:rPr>
      <w:rFonts w:ascii="Times New Roman" w:eastAsia="Times New Roman" w:hAnsi="Times New Roman" w:cs="Times New Roman"/>
      <w:sz w:val="28"/>
      <w:szCs w:val="20"/>
      <w:lang w:val="ru-RU" w:eastAsia="ru-RU"/>
    </w:rPr>
  </w:style>
  <w:style w:type="paragraph" w:customStyle="1" w:styleId="BodyText21">
    <w:name w:val="Body Text 21"/>
    <w:basedOn w:val="a0"/>
    <w:rsid w:val="00A907DC"/>
    <w:pPr>
      <w:widowControl w:val="0"/>
      <w:autoSpaceDN w:val="0"/>
      <w:spacing w:after="0" w:line="360" w:lineRule="auto"/>
      <w:ind w:firstLine="340"/>
      <w:jc w:val="both"/>
    </w:pPr>
    <w:rPr>
      <w:rFonts w:ascii="Times New Roman" w:eastAsia="Times New Roman" w:hAnsi="Times New Roman" w:cs="Times New Roman"/>
      <w:sz w:val="24"/>
      <w:szCs w:val="20"/>
      <w:lang w:val="ru-RU" w:eastAsia="ru-RU"/>
    </w:rPr>
  </w:style>
  <w:style w:type="paragraph" w:customStyle="1" w:styleId="xl24">
    <w:name w:val="xl24"/>
    <w:basedOn w:val="a0"/>
    <w:rsid w:val="00A907DC"/>
    <w:pPr>
      <w:pBdr>
        <w:left w:val="single" w:sz="4" w:space="0" w:color="auto"/>
        <w:bottom w:val="single" w:sz="4" w:space="0" w:color="auto"/>
        <w:right w:val="single" w:sz="4" w:space="0" w:color="auto"/>
      </w:pBdr>
      <w:autoSpaceDN w:val="0"/>
      <w:spacing w:before="100" w:after="100" w:line="240" w:lineRule="auto"/>
      <w:ind w:firstLine="340"/>
      <w:jc w:val="center"/>
    </w:pPr>
    <w:rPr>
      <w:rFonts w:ascii="Times New Roman" w:eastAsia="Arial Unicode MS" w:hAnsi="Times New Roman" w:cs="Times New Roman"/>
      <w:sz w:val="24"/>
      <w:szCs w:val="20"/>
      <w:lang w:val="ru-RU" w:eastAsia="ru-RU"/>
    </w:rPr>
  </w:style>
  <w:style w:type="paragraph" w:customStyle="1" w:styleId="style10">
    <w:name w:val="style1"/>
    <w:basedOn w:val="a0"/>
    <w:rsid w:val="00A907DC"/>
    <w:pPr>
      <w:widowControl w:val="0"/>
      <w:autoSpaceDE w:val="0"/>
      <w:autoSpaceDN w:val="0"/>
      <w:adjustRightInd w:val="0"/>
      <w:spacing w:before="100" w:beforeAutospacing="1" w:after="100" w:afterAutospacing="1" w:line="240" w:lineRule="auto"/>
      <w:ind w:firstLine="340"/>
      <w:jc w:val="both"/>
    </w:pPr>
    <w:rPr>
      <w:rFonts w:ascii="Times New Roman" w:eastAsia="Times New Roman" w:hAnsi="Times New Roman" w:cs="Times New Roman"/>
      <w:sz w:val="20"/>
      <w:szCs w:val="20"/>
      <w:lang w:val="ru-RU" w:eastAsia="ru-RU"/>
    </w:rPr>
  </w:style>
  <w:style w:type="paragraph" w:customStyle="1" w:styleId="afff">
    <w:name w:val="Титул"/>
    <w:basedOn w:val="a0"/>
    <w:rsid w:val="00A907DC"/>
    <w:pPr>
      <w:autoSpaceDN w:val="0"/>
      <w:spacing w:after="0" w:line="360" w:lineRule="auto"/>
      <w:ind w:firstLine="340"/>
      <w:jc w:val="center"/>
    </w:pPr>
    <w:rPr>
      <w:rFonts w:ascii="Arial" w:eastAsia="Times New Roman" w:hAnsi="Arial" w:cs="Times New Roman"/>
      <w:b/>
      <w:caps/>
      <w:spacing w:val="20"/>
      <w:sz w:val="28"/>
      <w:szCs w:val="20"/>
      <w:lang w:val="ru-RU" w:eastAsia="ru-RU"/>
    </w:rPr>
  </w:style>
  <w:style w:type="paragraph" w:customStyle="1" w:styleId="afff0">
    <w:name w:val="Формула"/>
    <w:basedOn w:val="aff6"/>
    <w:rsid w:val="00A907DC"/>
    <w:pPr>
      <w:tabs>
        <w:tab w:val="center" w:pos="5103"/>
        <w:tab w:val="right" w:pos="10206"/>
      </w:tabs>
      <w:jc w:val="right"/>
    </w:pPr>
  </w:style>
  <w:style w:type="character" w:customStyle="1" w:styleId="longtext">
    <w:name w:val="long_text"/>
    <w:basedOn w:val="a1"/>
    <w:rsid w:val="00A907DC"/>
  </w:style>
  <w:style w:type="character" w:customStyle="1" w:styleId="mediumtext">
    <w:name w:val="medium_text"/>
    <w:basedOn w:val="a1"/>
    <w:rsid w:val="00A907DC"/>
  </w:style>
  <w:style w:type="character" w:customStyle="1" w:styleId="shorttext">
    <w:name w:val="short_text"/>
    <w:basedOn w:val="a1"/>
    <w:rsid w:val="00A907DC"/>
  </w:style>
  <w:style w:type="paragraph" w:customStyle="1" w:styleId="14pt">
    <w:name w:val="14 pt"/>
    <w:aliases w:val="Not Bold,Justified,First line:  1,21 cm,Line spacing:  1.5 ..."/>
    <w:basedOn w:val="ad"/>
    <w:rsid w:val="00A907DC"/>
    <w:pPr>
      <w:spacing w:line="360" w:lineRule="auto"/>
      <w:ind w:firstLine="684"/>
      <w:jc w:val="both"/>
    </w:pPr>
    <w:rPr>
      <w:b w:val="0"/>
      <w:position w:val="-14"/>
      <w:sz w:val="28"/>
      <w:szCs w:val="28"/>
      <w:lang w:val="ru-RU" w:eastAsia="ru-RU"/>
    </w:rPr>
  </w:style>
  <w:style w:type="paragraph" w:customStyle="1" w:styleId="1f3">
    <w:name w:val="Оглавление1"/>
    <w:basedOn w:val="24"/>
    <w:rsid w:val="00A907DC"/>
    <w:pPr>
      <w:widowControl/>
      <w:autoSpaceDE/>
      <w:autoSpaceDN/>
      <w:adjustRightInd/>
      <w:spacing w:before="0" w:line="240" w:lineRule="auto"/>
      <w:ind w:left="1080" w:right="2265"/>
      <w:jc w:val="center"/>
      <w:outlineLvl w:val="0"/>
    </w:pPr>
    <w:rPr>
      <w:rFonts w:ascii="Times New Roman" w:hAnsi="Times New Roman"/>
      <w:b/>
      <w:szCs w:val="20"/>
      <w:lang w:val="ru-RU"/>
    </w:rPr>
  </w:style>
  <w:style w:type="paragraph" w:customStyle="1" w:styleId="2c">
    <w:name w:val="Оглавление2"/>
    <w:basedOn w:val="12"/>
    <w:next w:val="afff1"/>
    <w:rsid w:val="00A907DC"/>
    <w:pPr>
      <w:tabs>
        <w:tab w:val="num" w:pos="360"/>
        <w:tab w:val="right" w:leader="dot" w:pos="9345"/>
      </w:tabs>
      <w:spacing w:line="360" w:lineRule="auto"/>
      <w:ind w:left="0" w:right="2265"/>
      <w:jc w:val="center"/>
      <w:outlineLvl w:val="0"/>
    </w:pPr>
    <w:rPr>
      <w:bCs/>
      <w:noProof/>
    </w:rPr>
  </w:style>
  <w:style w:type="paragraph" w:styleId="afff1">
    <w:name w:val="Normal Indent"/>
    <w:basedOn w:val="a0"/>
    <w:rsid w:val="00A907DC"/>
    <w:pPr>
      <w:spacing w:after="0" w:line="240" w:lineRule="auto"/>
      <w:ind w:left="708" w:firstLine="340"/>
      <w:jc w:val="both"/>
    </w:pPr>
    <w:rPr>
      <w:rFonts w:ascii="Times New Roman" w:eastAsia="Times New Roman" w:hAnsi="Times New Roman" w:cs="Times New Roman"/>
      <w:sz w:val="20"/>
      <w:szCs w:val="20"/>
      <w:lang w:val="ru-RU" w:eastAsia="ru-RU"/>
    </w:rPr>
  </w:style>
  <w:style w:type="paragraph" w:customStyle="1" w:styleId="37">
    <w:name w:val="Оглавление3"/>
    <w:basedOn w:val="a0"/>
    <w:next w:val="afff1"/>
    <w:rsid w:val="00A907DC"/>
    <w:pPr>
      <w:tabs>
        <w:tab w:val="num" w:pos="1287"/>
        <w:tab w:val="left" w:pos="9360"/>
      </w:tabs>
      <w:spacing w:after="0" w:line="240" w:lineRule="auto"/>
      <w:ind w:left="927" w:right="639" w:hanging="360"/>
      <w:jc w:val="center"/>
    </w:pPr>
    <w:rPr>
      <w:rFonts w:ascii="Times New Roman" w:eastAsia="Times New Roman" w:hAnsi="Times New Roman" w:cs="Times New Roman"/>
      <w:b/>
      <w:sz w:val="28"/>
      <w:szCs w:val="20"/>
      <w:lang w:val="ru-RU" w:eastAsia="ru-RU"/>
    </w:rPr>
  </w:style>
  <w:style w:type="paragraph" w:customStyle="1" w:styleId="1f4">
    <w:name w:val="ТитОрг1"/>
    <w:basedOn w:val="a0"/>
    <w:rsid w:val="00A907DC"/>
    <w:pPr>
      <w:spacing w:before="120" w:after="0" w:line="240" w:lineRule="auto"/>
      <w:ind w:firstLine="340"/>
      <w:jc w:val="center"/>
    </w:pPr>
    <w:rPr>
      <w:rFonts w:ascii="Times New Roman" w:eastAsia="Times New Roman" w:hAnsi="Times New Roman" w:cs="Times New Roman"/>
      <w:sz w:val="28"/>
      <w:szCs w:val="24"/>
      <w:lang w:val="ru-RU" w:eastAsia="ru-RU"/>
    </w:rPr>
  </w:style>
  <w:style w:type="paragraph" w:customStyle="1" w:styleId="afff2">
    <w:name w:val="ТитУтв"/>
    <w:basedOn w:val="a0"/>
    <w:next w:val="a0"/>
    <w:rsid w:val="00A907DC"/>
    <w:pPr>
      <w:spacing w:after="0" w:line="240" w:lineRule="auto"/>
      <w:ind w:left="5670" w:firstLine="340"/>
      <w:jc w:val="both"/>
    </w:pPr>
    <w:rPr>
      <w:rFonts w:ascii="Times New Roman" w:eastAsia="Times New Roman" w:hAnsi="Times New Roman" w:cs="Times New Roman"/>
      <w:b/>
      <w:sz w:val="28"/>
      <w:szCs w:val="28"/>
      <w:lang w:val="ru-RU" w:eastAsia="ru-RU"/>
    </w:rPr>
  </w:style>
  <w:style w:type="paragraph" w:customStyle="1" w:styleId="afff3">
    <w:name w:val="ТитУтвПодп"/>
    <w:basedOn w:val="afff2"/>
    <w:rsid w:val="00A907DC"/>
    <w:pPr>
      <w:spacing w:before="240"/>
      <w:jc w:val="right"/>
    </w:pPr>
  </w:style>
  <w:style w:type="paragraph" w:customStyle="1" w:styleId="2d">
    <w:name w:val="ТитОрг2"/>
    <w:basedOn w:val="1f4"/>
    <w:rsid w:val="00A907DC"/>
    <w:pPr>
      <w:spacing w:before="0"/>
    </w:pPr>
  </w:style>
  <w:style w:type="paragraph" w:customStyle="1" w:styleId="afff4">
    <w:name w:val="ТитНазв"/>
    <w:basedOn w:val="a0"/>
    <w:rsid w:val="00A907DC"/>
    <w:pPr>
      <w:spacing w:before="720" w:after="240" w:line="240" w:lineRule="auto"/>
      <w:ind w:firstLine="340"/>
      <w:jc w:val="center"/>
    </w:pPr>
    <w:rPr>
      <w:rFonts w:ascii="Times New Roman" w:eastAsia="Times New Roman" w:hAnsi="Times New Roman" w:cs="Times New Roman"/>
      <w:b/>
      <w:spacing w:val="20"/>
      <w:sz w:val="44"/>
      <w:szCs w:val="44"/>
      <w:lang w:val="ru-RU" w:eastAsia="ru-RU"/>
    </w:rPr>
  </w:style>
  <w:style w:type="paragraph" w:customStyle="1" w:styleId="1f5">
    <w:name w:val="ТитНазв1"/>
    <w:basedOn w:val="a0"/>
    <w:rsid w:val="00A907DC"/>
    <w:pPr>
      <w:spacing w:before="120" w:after="360" w:line="240" w:lineRule="auto"/>
      <w:ind w:firstLine="340"/>
      <w:jc w:val="center"/>
    </w:pPr>
    <w:rPr>
      <w:rFonts w:ascii="Times New Roman" w:eastAsia="Times New Roman" w:hAnsi="Times New Roman" w:cs="Times New Roman"/>
      <w:sz w:val="32"/>
      <w:szCs w:val="32"/>
      <w:lang w:val="ru-RU" w:eastAsia="ru-RU"/>
    </w:rPr>
  </w:style>
  <w:style w:type="paragraph" w:customStyle="1" w:styleId="2e">
    <w:name w:val="ТитНазв2"/>
    <w:basedOn w:val="a0"/>
    <w:rsid w:val="00A907DC"/>
    <w:pPr>
      <w:spacing w:before="480" w:after="480" w:line="240" w:lineRule="auto"/>
      <w:ind w:firstLine="340"/>
      <w:jc w:val="center"/>
    </w:pPr>
    <w:rPr>
      <w:rFonts w:ascii="Times New Roman" w:eastAsia="Times New Roman" w:hAnsi="Times New Roman" w:cs="Times New Roman"/>
      <w:b/>
      <w:sz w:val="28"/>
      <w:szCs w:val="28"/>
      <w:lang w:val="ru-RU" w:eastAsia="ru-RU"/>
    </w:rPr>
  </w:style>
  <w:style w:type="paragraph" w:customStyle="1" w:styleId="38">
    <w:name w:val="ТитНазв3"/>
    <w:basedOn w:val="a0"/>
    <w:next w:val="a0"/>
    <w:rsid w:val="00A907DC"/>
    <w:pPr>
      <w:spacing w:before="840" w:after="0" w:line="240" w:lineRule="auto"/>
      <w:ind w:firstLine="340"/>
      <w:jc w:val="center"/>
    </w:pPr>
    <w:rPr>
      <w:rFonts w:ascii="Times New Roman" w:eastAsia="Times New Roman" w:hAnsi="Times New Roman" w:cs="Times New Roman"/>
      <w:sz w:val="28"/>
      <w:szCs w:val="28"/>
      <w:lang w:val="ru-RU" w:eastAsia="ru-RU"/>
    </w:rPr>
  </w:style>
  <w:style w:type="paragraph" w:customStyle="1" w:styleId="afff5">
    <w:name w:val="ТитУтвПодпДат"/>
    <w:basedOn w:val="afff3"/>
    <w:rsid w:val="00A907DC"/>
    <w:pPr>
      <w:spacing w:before="120"/>
    </w:pPr>
  </w:style>
  <w:style w:type="paragraph" w:customStyle="1" w:styleId="afff6">
    <w:name w:val="ТитНиз"/>
    <w:basedOn w:val="a0"/>
    <w:rsid w:val="00A907DC"/>
    <w:pPr>
      <w:spacing w:before="1680" w:after="0" w:line="240" w:lineRule="auto"/>
      <w:ind w:firstLine="567"/>
      <w:jc w:val="center"/>
    </w:pPr>
    <w:rPr>
      <w:rFonts w:ascii="Times New Roman" w:eastAsia="Times New Roman" w:hAnsi="Times New Roman" w:cs="Times New Roman"/>
      <w:sz w:val="28"/>
      <w:szCs w:val="24"/>
      <w:lang w:val="ru-RU" w:eastAsia="ru-RU"/>
    </w:rPr>
  </w:style>
  <w:style w:type="paragraph" w:customStyle="1" w:styleId="41">
    <w:name w:val="ТитНазв4"/>
    <w:basedOn w:val="38"/>
    <w:rsid w:val="00A907DC"/>
  </w:style>
  <w:style w:type="paragraph" w:customStyle="1" w:styleId="afff7">
    <w:name w:val="Глав"/>
    <w:basedOn w:val="24"/>
    <w:rsid w:val="00A907DC"/>
    <w:pPr>
      <w:pageBreakBefore/>
      <w:widowControl/>
      <w:autoSpaceDE/>
      <w:autoSpaceDN/>
      <w:adjustRightInd/>
      <w:spacing w:before="360" w:after="240" w:line="240" w:lineRule="auto"/>
      <w:ind w:left="0"/>
      <w:jc w:val="center"/>
      <w:outlineLvl w:val="0"/>
    </w:pPr>
    <w:rPr>
      <w:rFonts w:ascii="Times New Roman" w:hAnsi="Times New Roman"/>
      <w:b/>
      <w:sz w:val="36"/>
      <w:szCs w:val="36"/>
      <w:lang w:val="ru-RU"/>
    </w:rPr>
  </w:style>
  <w:style w:type="paragraph" w:customStyle="1" w:styleId="afff8">
    <w:name w:val="ОтчОб"/>
    <w:basedOn w:val="a0"/>
    <w:link w:val="afff9"/>
    <w:rsid w:val="00A907DC"/>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8"/>
      <w:lang w:val="x-none" w:eastAsia="x-none"/>
    </w:rPr>
  </w:style>
  <w:style w:type="character" w:customStyle="1" w:styleId="afff9">
    <w:name w:val="ОтчОб Знак"/>
    <w:link w:val="afff8"/>
    <w:rsid w:val="00A907DC"/>
    <w:rPr>
      <w:rFonts w:ascii="Times New Roman" w:eastAsia="Times New Roman" w:hAnsi="Times New Roman" w:cs="Times New Roman"/>
      <w:sz w:val="28"/>
      <w:szCs w:val="28"/>
      <w:lang w:val="x-none" w:eastAsia="x-none"/>
    </w:rPr>
  </w:style>
  <w:style w:type="paragraph" w:customStyle="1" w:styleId="afffa">
    <w:name w:val="ОтчОгл"/>
    <w:basedOn w:val="1f3"/>
    <w:rsid w:val="00A907DC"/>
    <w:pPr>
      <w:pageBreakBefore/>
      <w:ind w:left="539" w:right="2262"/>
    </w:pPr>
  </w:style>
  <w:style w:type="paragraph" w:customStyle="1" w:styleId="2f">
    <w:name w:val="ОтчОгл2"/>
    <w:basedOn w:val="2c"/>
    <w:rsid w:val="00A907DC"/>
    <w:pPr>
      <w:tabs>
        <w:tab w:val="clear" w:pos="360"/>
      </w:tabs>
      <w:spacing w:before="240" w:after="120"/>
      <w:ind w:right="0"/>
      <w:outlineLvl w:val="1"/>
    </w:pPr>
  </w:style>
  <w:style w:type="paragraph" w:customStyle="1" w:styleId="1f6">
    <w:name w:val="ОтчФорм1"/>
    <w:basedOn w:val="a0"/>
    <w:rsid w:val="00A907DC"/>
    <w:pPr>
      <w:tabs>
        <w:tab w:val="left" w:pos="9072"/>
        <w:tab w:val="left" w:pos="9180"/>
      </w:tabs>
      <w:spacing w:after="0" w:line="240" w:lineRule="auto"/>
      <w:ind w:firstLine="539"/>
      <w:jc w:val="both"/>
    </w:pPr>
    <w:rPr>
      <w:rFonts w:ascii="Times New Roman" w:eastAsia="Times New Roman" w:hAnsi="Times New Roman" w:cs="Times New Roman"/>
      <w:sz w:val="28"/>
      <w:szCs w:val="24"/>
      <w:lang w:val="ru-RU" w:eastAsia="ru-RU"/>
    </w:rPr>
  </w:style>
  <w:style w:type="paragraph" w:customStyle="1" w:styleId="afffb">
    <w:name w:val="ОтчФорПодп"/>
    <w:basedOn w:val="a0"/>
    <w:rsid w:val="00A907DC"/>
    <w:pPr>
      <w:tabs>
        <w:tab w:val="left" w:pos="1440"/>
        <w:tab w:val="left" w:pos="9180"/>
      </w:tabs>
      <w:spacing w:after="120" w:line="240" w:lineRule="auto"/>
      <w:ind w:firstLine="567"/>
      <w:jc w:val="both"/>
    </w:pPr>
    <w:rPr>
      <w:rFonts w:ascii="Times New Roman" w:eastAsia="Times New Roman" w:hAnsi="Times New Roman" w:cs="Times New Roman"/>
      <w:sz w:val="28"/>
      <w:szCs w:val="24"/>
      <w:lang w:val="ru-RU" w:eastAsia="ru-RU"/>
    </w:rPr>
  </w:style>
  <w:style w:type="paragraph" w:customStyle="1" w:styleId="afffc">
    <w:name w:val="ОтчПодпРис"/>
    <w:basedOn w:val="af4"/>
    <w:rsid w:val="00A907DC"/>
    <w:pPr>
      <w:tabs>
        <w:tab w:val="clear" w:pos="1134"/>
      </w:tabs>
      <w:spacing w:before="120" w:after="120" w:line="240" w:lineRule="auto"/>
      <w:ind w:left="0" w:firstLine="0"/>
      <w:jc w:val="center"/>
    </w:pPr>
    <w:rPr>
      <w:b/>
      <w:bCs/>
      <w:sz w:val="32"/>
      <w:szCs w:val="32"/>
    </w:rPr>
  </w:style>
  <w:style w:type="paragraph" w:customStyle="1" w:styleId="afffd">
    <w:name w:val="ОтчЗакл"/>
    <w:basedOn w:val="afff8"/>
    <w:rsid w:val="00A907DC"/>
    <w:pPr>
      <w:tabs>
        <w:tab w:val="num" w:pos="360"/>
        <w:tab w:val="num" w:pos="786"/>
      </w:tabs>
      <w:ind w:firstLine="851"/>
    </w:pPr>
  </w:style>
  <w:style w:type="paragraph" w:customStyle="1" w:styleId="afffe">
    <w:name w:val="Стиль ОтчОгл"/>
    <w:basedOn w:val="afffa"/>
    <w:rsid w:val="00A907DC"/>
    <w:pPr>
      <w:ind w:left="0" w:right="0"/>
    </w:pPr>
    <w:rPr>
      <w:bCs/>
    </w:rPr>
  </w:style>
  <w:style w:type="paragraph" w:customStyle="1" w:styleId="240">
    <w:name w:val="ОтчОгл24"/>
    <w:basedOn w:val="2f"/>
    <w:rsid w:val="00A907DC"/>
  </w:style>
  <w:style w:type="paragraph" w:customStyle="1" w:styleId="1f7">
    <w:name w:val="Стиль Заголовок 1 + полужирный"/>
    <w:basedOn w:val="1"/>
    <w:rsid w:val="00A907DC"/>
    <w:pPr>
      <w:keepLines w:val="0"/>
      <w:widowControl w:val="0"/>
      <w:autoSpaceDE w:val="0"/>
      <w:autoSpaceDN w:val="0"/>
      <w:adjustRightInd w:val="0"/>
      <w:spacing w:before="0" w:line="360" w:lineRule="auto"/>
      <w:ind w:firstLine="539"/>
      <w:jc w:val="center"/>
    </w:pPr>
    <w:rPr>
      <w:rFonts w:ascii="Times New Roman" w:hAnsi="Times New Roman"/>
      <w:bCs w:val="0"/>
      <w:color w:val="auto"/>
      <w:szCs w:val="20"/>
      <w:lang w:val="ru-RU" w:eastAsia="ru-RU"/>
    </w:rPr>
  </w:style>
  <w:style w:type="paragraph" w:customStyle="1" w:styleId="330">
    <w:name w:val="ОтчОгл33"/>
    <w:basedOn w:val="2f"/>
    <w:next w:val="afff8"/>
    <w:rsid w:val="00A907DC"/>
  </w:style>
  <w:style w:type="paragraph" w:customStyle="1" w:styleId="3">
    <w:name w:val="ОтчОгл3"/>
    <w:basedOn w:val="2f"/>
    <w:next w:val="afff8"/>
    <w:rsid w:val="00A907DC"/>
    <w:pPr>
      <w:numPr>
        <w:ilvl w:val="1"/>
        <w:numId w:val="20"/>
      </w:numPr>
      <w:ind w:left="720" w:hanging="720"/>
      <w:outlineLvl w:val="2"/>
    </w:pPr>
  </w:style>
  <w:style w:type="paragraph" w:customStyle="1" w:styleId="1f8">
    <w:name w:val="Глав1"/>
    <w:basedOn w:val="afff7"/>
    <w:rsid w:val="00A907DC"/>
    <w:pPr>
      <w:pageBreakBefore w:val="0"/>
    </w:pPr>
  </w:style>
  <w:style w:type="paragraph" w:customStyle="1" w:styleId="affff">
    <w:name w:val="ОтчХар"/>
    <w:basedOn w:val="a0"/>
    <w:rsid w:val="00A907DC"/>
    <w:pPr>
      <w:spacing w:before="240" w:after="240" w:line="360" w:lineRule="auto"/>
      <w:ind w:left="567" w:firstLine="340"/>
      <w:jc w:val="both"/>
    </w:pPr>
    <w:rPr>
      <w:rFonts w:ascii="Times New Roman" w:eastAsia="Times New Roman" w:hAnsi="Times New Roman" w:cs="Times New Roman"/>
      <w:b/>
      <w:sz w:val="28"/>
      <w:szCs w:val="24"/>
      <w:lang w:val="ru-RU" w:eastAsia="ru-RU"/>
    </w:rPr>
  </w:style>
  <w:style w:type="paragraph" w:customStyle="1" w:styleId="affff0">
    <w:name w:val="ОтчОбНум"/>
    <w:basedOn w:val="afff8"/>
    <w:rsid w:val="00A907DC"/>
    <w:pPr>
      <w:tabs>
        <w:tab w:val="num" w:pos="360"/>
      </w:tabs>
      <w:ind w:left="941" w:hanging="374"/>
    </w:pPr>
  </w:style>
  <w:style w:type="paragraph" w:customStyle="1" w:styleId="affff1">
    <w:name w:val="ОтчОбТире"/>
    <w:basedOn w:val="afff8"/>
    <w:link w:val="affff2"/>
    <w:rsid w:val="00A907DC"/>
    <w:pPr>
      <w:tabs>
        <w:tab w:val="num" w:pos="357"/>
      </w:tabs>
      <w:ind w:left="227" w:firstLine="57"/>
    </w:pPr>
  </w:style>
  <w:style w:type="character" w:customStyle="1" w:styleId="affff2">
    <w:name w:val="ОтчОбТире Знак"/>
    <w:link w:val="affff1"/>
    <w:rsid w:val="00A907DC"/>
    <w:rPr>
      <w:rFonts w:ascii="Times New Roman" w:eastAsia="Times New Roman" w:hAnsi="Times New Roman" w:cs="Times New Roman"/>
      <w:sz w:val="28"/>
      <w:szCs w:val="28"/>
      <w:lang w:val="x-none" w:eastAsia="x-none"/>
    </w:rPr>
  </w:style>
  <w:style w:type="paragraph" w:customStyle="1" w:styleId="affff3">
    <w:name w:val="Стиль ОтчЛит + курсив"/>
    <w:basedOn w:val="a"/>
    <w:link w:val="affff4"/>
    <w:rsid w:val="00A907DC"/>
    <w:pPr>
      <w:numPr>
        <w:numId w:val="0"/>
      </w:numPr>
      <w:tabs>
        <w:tab w:val="num" w:pos="360"/>
        <w:tab w:val="num" w:pos="567"/>
      </w:tabs>
      <w:ind w:left="360" w:hanging="360"/>
    </w:pPr>
    <w:rPr>
      <w:i/>
      <w:iCs/>
    </w:rPr>
  </w:style>
  <w:style w:type="character" w:customStyle="1" w:styleId="affff4">
    <w:name w:val="Стиль ОтчЛит + курсив Знак"/>
    <w:link w:val="affff3"/>
    <w:rsid w:val="00A907DC"/>
    <w:rPr>
      <w:rFonts w:ascii="Times New Roman" w:eastAsia="Times New Roman" w:hAnsi="Times New Roman" w:cs="Times New Roman"/>
      <w:i/>
      <w:iCs/>
      <w:sz w:val="28"/>
      <w:szCs w:val="28"/>
      <w:lang w:val="x-none" w:eastAsia="x-none"/>
    </w:rPr>
  </w:style>
  <w:style w:type="paragraph" w:customStyle="1" w:styleId="220">
    <w:name w:val="ОтчОгл22"/>
    <w:basedOn w:val="2f"/>
    <w:next w:val="afff8"/>
    <w:rsid w:val="00A907DC"/>
    <w:pPr>
      <w:ind w:left="788" w:hanging="431"/>
    </w:pPr>
  </w:style>
  <w:style w:type="character" w:styleId="affff5">
    <w:name w:val="FollowedHyperlink"/>
    <w:rsid w:val="00A907DC"/>
    <w:rPr>
      <w:color w:val="800080"/>
      <w:u w:val="single"/>
    </w:rPr>
  </w:style>
  <w:style w:type="character" w:customStyle="1" w:styleId="affff6">
    <w:name w:val="Схема документа Знак"/>
    <w:basedOn w:val="a1"/>
    <w:link w:val="affff7"/>
    <w:semiHidden/>
    <w:rsid w:val="00A907DC"/>
    <w:rPr>
      <w:rFonts w:ascii="Tahoma" w:eastAsia="Times New Roman" w:hAnsi="Tahoma" w:cs="Times New Roman"/>
      <w:sz w:val="20"/>
      <w:szCs w:val="20"/>
      <w:shd w:val="clear" w:color="auto" w:fill="000080"/>
      <w:lang w:val="x-none" w:eastAsia="x-none"/>
    </w:rPr>
  </w:style>
  <w:style w:type="paragraph" w:styleId="affff7">
    <w:name w:val="Document Map"/>
    <w:basedOn w:val="a0"/>
    <w:link w:val="affff6"/>
    <w:semiHidden/>
    <w:rsid w:val="00A907DC"/>
    <w:pPr>
      <w:shd w:val="clear" w:color="auto" w:fill="000080"/>
      <w:spacing w:after="0" w:line="240" w:lineRule="auto"/>
      <w:ind w:firstLine="340"/>
      <w:jc w:val="both"/>
    </w:pPr>
    <w:rPr>
      <w:rFonts w:ascii="Tahoma" w:eastAsia="Times New Roman" w:hAnsi="Tahoma" w:cs="Times New Roman"/>
      <w:sz w:val="20"/>
      <w:szCs w:val="20"/>
      <w:lang w:val="x-none" w:eastAsia="x-none"/>
    </w:rPr>
  </w:style>
  <w:style w:type="paragraph" w:customStyle="1" w:styleId="Default">
    <w:name w:val="Default"/>
    <w:rsid w:val="00A907DC"/>
    <w:pPr>
      <w:autoSpaceDE w:val="0"/>
      <w:autoSpaceDN w:val="0"/>
      <w:adjustRightInd w:val="0"/>
      <w:spacing w:after="0" w:line="240" w:lineRule="auto"/>
      <w:ind w:firstLine="340"/>
      <w:jc w:val="both"/>
    </w:pPr>
    <w:rPr>
      <w:rFonts w:ascii="Times New Roman" w:eastAsia="Times New Roman" w:hAnsi="Times New Roman" w:cs="Times New Roman"/>
      <w:color w:val="000000"/>
      <w:sz w:val="24"/>
      <w:szCs w:val="24"/>
      <w:lang w:val="ru-RU" w:eastAsia="ru-RU"/>
    </w:rPr>
  </w:style>
  <w:style w:type="paragraph" w:customStyle="1" w:styleId="FR4">
    <w:name w:val="FR4"/>
    <w:rsid w:val="00A907DC"/>
    <w:pPr>
      <w:widowControl w:val="0"/>
      <w:autoSpaceDE w:val="0"/>
      <w:autoSpaceDN w:val="0"/>
      <w:adjustRightInd w:val="0"/>
      <w:spacing w:after="0" w:line="240" w:lineRule="auto"/>
      <w:ind w:left="160" w:right="4600" w:firstLine="340"/>
      <w:jc w:val="center"/>
    </w:pPr>
    <w:rPr>
      <w:rFonts w:ascii="Arial" w:eastAsia="Times New Roman" w:hAnsi="Arial" w:cs="Times New Roman"/>
      <w:sz w:val="24"/>
      <w:szCs w:val="20"/>
      <w:lang w:val="ru-RU" w:eastAsia="ru-RU"/>
    </w:rPr>
  </w:style>
  <w:style w:type="character" w:customStyle="1" w:styleId="hps">
    <w:name w:val="hps"/>
    <w:basedOn w:val="a1"/>
    <w:rsid w:val="00A907DC"/>
  </w:style>
  <w:style w:type="character" w:customStyle="1" w:styleId="atn">
    <w:name w:val="atn"/>
    <w:basedOn w:val="a1"/>
    <w:rsid w:val="00A907DC"/>
  </w:style>
  <w:style w:type="character" w:customStyle="1" w:styleId="affff8">
    <w:name w:val="Текст примечания Знак"/>
    <w:link w:val="affff9"/>
    <w:uiPriority w:val="99"/>
    <w:semiHidden/>
    <w:rsid w:val="00A907DC"/>
  </w:style>
  <w:style w:type="paragraph" w:styleId="affff9">
    <w:name w:val="annotation text"/>
    <w:basedOn w:val="a0"/>
    <w:link w:val="affff8"/>
    <w:uiPriority w:val="99"/>
    <w:semiHidden/>
    <w:unhideWhenUsed/>
    <w:rsid w:val="00A907DC"/>
    <w:pPr>
      <w:spacing w:after="0" w:line="240" w:lineRule="auto"/>
      <w:ind w:firstLine="340"/>
      <w:jc w:val="both"/>
    </w:pPr>
  </w:style>
  <w:style w:type="character" w:customStyle="1" w:styleId="1f9">
    <w:name w:val="Текст примечания Знак1"/>
    <w:basedOn w:val="a1"/>
    <w:uiPriority w:val="99"/>
    <w:semiHidden/>
    <w:rsid w:val="00A907DC"/>
    <w:rPr>
      <w:sz w:val="20"/>
      <w:szCs w:val="20"/>
    </w:rPr>
  </w:style>
  <w:style w:type="character" w:customStyle="1" w:styleId="affffa">
    <w:name w:val="Тема примечания Знак"/>
    <w:link w:val="affffb"/>
    <w:uiPriority w:val="99"/>
    <w:semiHidden/>
    <w:rsid w:val="00A907DC"/>
    <w:rPr>
      <w:b/>
      <w:bCs/>
    </w:rPr>
  </w:style>
  <w:style w:type="paragraph" w:styleId="affffb">
    <w:name w:val="annotation subject"/>
    <w:basedOn w:val="affff9"/>
    <w:next w:val="affff9"/>
    <w:link w:val="affffa"/>
    <w:uiPriority w:val="99"/>
    <w:semiHidden/>
    <w:unhideWhenUsed/>
    <w:rsid w:val="00A907DC"/>
    <w:rPr>
      <w:b/>
      <w:bCs/>
    </w:rPr>
  </w:style>
  <w:style w:type="character" w:customStyle="1" w:styleId="1fa">
    <w:name w:val="Тема примечания Знак1"/>
    <w:basedOn w:val="1f9"/>
    <w:uiPriority w:val="99"/>
    <w:semiHidden/>
    <w:rsid w:val="00A907DC"/>
    <w:rPr>
      <w:b/>
      <w:bCs/>
      <w:sz w:val="20"/>
      <w:szCs w:val="20"/>
    </w:rPr>
  </w:style>
  <w:style w:type="paragraph" w:customStyle="1" w:styleId="1fb">
    <w:name w:val="Заголовок оглавления1"/>
    <w:basedOn w:val="1"/>
    <w:next w:val="a0"/>
    <w:uiPriority w:val="39"/>
    <w:qFormat/>
    <w:rsid w:val="00A907DC"/>
    <w:pPr>
      <w:outlineLvl w:val="9"/>
    </w:pPr>
    <w:rPr>
      <w:lang w:val="uk-UA"/>
    </w:rPr>
  </w:style>
  <w:style w:type="paragraph" w:styleId="39">
    <w:name w:val="toc 3"/>
    <w:basedOn w:val="a0"/>
    <w:next w:val="a0"/>
    <w:autoRedefine/>
    <w:uiPriority w:val="39"/>
    <w:unhideWhenUsed/>
    <w:rsid w:val="00A907DC"/>
    <w:pPr>
      <w:spacing w:after="0" w:line="240" w:lineRule="auto"/>
      <w:ind w:left="440" w:firstLine="340"/>
      <w:jc w:val="both"/>
    </w:pPr>
    <w:rPr>
      <w:rFonts w:ascii="Calibri" w:eastAsia="Calibri" w:hAnsi="Calibri" w:cs="Times New Roman"/>
      <w:lang w:val="ru-RU"/>
    </w:rPr>
  </w:style>
  <w:style w:type="character" w:customStyle="1" w:styleId="370">
    <w:name w:val="Основной текст (3) + 7"/>
    <w:aliases w:val="5 pt2,Основной текст + 6"/>
    <w:rsid w:val="00A907DC"/>
    <w:rPr>
      <w:rFonts w:ascii="Times New Roman" w:hAnsi="Times New Roman" w:cs="Times New Roman"/>
      <w:b/>
      <w:bCs/>
      <w:spacing w:val="0"/>
      <w:sz w:val="15"/>
      <w:szCs w:val="15"/>
    </w:rPr>
  </w:style>
  <w:style w:type="character" w:customStyle="1" w:styleId="affffc">
    <w:name w:val="Колонтитул_"/>
    <w:link w:val="affffd"/>
    <w:locked/>
    <w:rsid w:val="00A907DC"/>
    <w:rPr>
      <w:shd w:val="clear" w:color="auto" w:fill="FFFFFF"/>
    </w:rPr>
  </w:style>
  <w:style w:type="paragraph" w:customStyle="1" w:styleId="affffd">
    <w:name w:val="Колонтитул"/>
    <w:basedOn w:val="a0"/>
    <w:link w:val="affffc"/>
    <w:rsid w:val="00A907DC"/>
    <w:pPr>
      <w:shd w:val="clear" w:color="auto" w:fill="FFFFFF"/>
      <w:spacing w:after="0" w:line="240" w:lineRule="auto"/>
    </w:pPr>
  </w:style>
  <w:style w:type="character" w:customStyle="1" w:styleId="8pt">
    <w:name w:val="Колонтитул + 8 pt"/>
    <w:aliases w:val="Полужирный"/>
    <w:rsid w:val="00A907DC"/>
    <w:rPr>
      <w:b/>
      <w:bCs/>
      <w:spacing w:val="0"/>
      <w:sz w:val="16"/>
      <w:szCs w:val="16"/>
      <w:shd w:val="clear" w:color="auto" w:fill="FFFFFF"/>
    </w:rPr>
  </w:style>
  <w:style w:type="character" w:customStyle="1" w:styleId="197">
    <w:name w:val="Основной текст (19) + 7"/>
    <w:aliases w:val="5 pt1,Не полужирный1,Малые прописные,Основной текст (36) + 91"/>
    <w:rsid w:val="00A907DC"/>
    <w:rPr>
      <w:rFonts w:ascii="Times New Roman" w:hAnsi="Times New Roman" w:cs="Times New Roman"/>
      <w:b/>
      <w:bCs/>
      <w:smallCaps/>
      <w:spacing w:val="0"/>
      <w:sz w:val="15"/>
      <w:szCs w:val="15"/>
    </w:rPr>
  </w:style>
  <w:style w:type="character" w:customStyle="1" w:styleId="360">
    <w:name w:val="Основной текст (36)_"/>
    <w:link w:val="361"/>
    <w:locked/>
    <w:rsid w:val="00A907DC"/>
    <w:rPr>
      <w:b/>
      <w:bCs/>
      <w:sz w:val="17"/>
      <w:szCs w:val="17"/>
      <w:shd w:val="clear" w:color="auto" w:fill="FFFFFF"/>
    </w:rPr>
  </w:style>
  <w:style w:type="paragraph" w:customStyle="1" w:styleId="361">
    <w:name w:val="Основной текст (36)1"/>
    <w:basedOn w:val="a0"/>
    <w:link w:val="360"/>
    <w:rsid w:val="00A907DC"/>
    <w:pPr>
      <w:shd w:val="clear" w:color="auto" w:fill="FFFFFF"/>
      <w:spacing w:before="180" w:after="240" w:line="240" w:lineRule="atLeast"/>
      <w:jc w:val="both"/>
    </w:pPr>
    <w:rPr>
      <w:b/>
      <w:bCs/>
      <w:sz w:val="17"/>
      <w:szCs w:val="17"/>
    </w:rPr>
  </w:style>
  <w:style w:type="character" w:customStyle="1" w:styleId="affffe">
    <w:name w:val="Основной текст + Курсив"/>
    <w:rsid w:val="00A907DC"/>
    <w:rPr>
      <w:rFonts w:ascii="Times New Roman" w:hAnsi="Times New Roman" w:cs="Times New Roman"/>
      <w:i/>
      <w:iCs/>
      <w:spacing w:val="0"/>
      <w:sz w:val="19"/>
      <w:szCs w:val="19"/>
      <w:lang w:bidi="ar-SA"/>
    </w:rPr>
  </w:style>
  <w:style w:type="character" w:customStyle="1" w:styleId="371">
    <w:name w:val="Основной текст (37)_"/>
    <w:link w:val="372"/>
    <w:locked/>
    <w:rsid w:val="00A907DC"/>
    <w:rPr>
      <w:sz w:val="17"/>
      <w:szCs w:val="17"/>
      <w:shd w:val="clear" w:color="auto" w:fill="FFFFFF"/>
    </w:rPr>
  </w:style>
  <w:style w:type="paragraph" w:customStyle="1" w:styleId="372">
    <w:name w:val="Основной текст (37)"/>
    <w:basedOn w:val="a0"/>
    <w:link w:val="371"/>
    <w:rsid w:val="00A907DC"/>
    <w:pPr>
      <w:shd w:val="clear" w:color="auto" w:fill="FFFFFF"/>
      <w:spacing w:after="0" w:line="194" w:lineRule="exact"/>
      <w:jc w:val="both"/>
    </w:pPr>
    <w:rPr>
      <w:sz w:val="17"/>
      <w:szCs w:val="17"/>
    </w:rPr>
  </w:style>
  <w:style w:type="character" w:customStyle="1" w:styleId="7Candara4">
    <w:name w:val="Основной текст (7) + Candara4"/>
    <w:rsid w:val="00A907DC"/>
    <w:rPr>
      <w:rFonts w:ascii="Candara" w:hAnsi="Candara" w:cs="Candara"/>
      <w:noProof/>
      <w:sz w:val="20"/>
      <w:szCs w:val="20"/>
      <w:lang w:bidi="ar-SA"/>
    </w:rPr>
  </w:style>
  <w:style w:type="character" w:customStyle="1" w:styleId="7Candara3">
    <w:name w:val="Основной текст (7) + Candara3"/>
    <w:rsid w:val="00A907DC"/>
    <w:rPr>
      <w:rFonts w:ascii="Candara" w:hAnsi="Candara" w:cs="Candara"/>
      <w:noProof/>
      <w:sz w:val="20"/>
      <w:szCs w:val="20"/>
      <w:lang w:bidi="ar-SA"/>
    </w:rPr>
  </w:style>
  <w:style w:type="character" w:customStyle="1" w:styleId="7Candara2">
    <w:name w:val="Основной текст (7) + Candara2"/>
    <w:rsid w:val="00A907DC"/>
    <w:rPr>
      <w:rFonts w:ascii="Candara" w:hAnsi="Candara" w:cs="Candara"/>
      <w:noProof/>
      <w:sz w:val="20"/>
      <w:szCs w:val="20"/>
      <w:lang w:bidi="ar-SA"/>
    </w:rPr>
  </w:style>
  <w:style w:type="character" w:customStyle="1" w:styleId="362pt">
    <w:name w:val="Основной текст (36) + Интервал 2 pt"/>
    <w:rsid w:val="00A907DC"/>
    <w:rPr>
      <w:b/>
      <w:bCs/>
      <w:spacing w:val="40"/>
      <w:sz w:val="17"/>
      <w:szCs w:val="17"/>
      <w:shd w:val="clear" w:color="auto" w:fill="FFFFFF"/>
    </w:rPr>
  </w:style>
  <w:style w:type="character" w:customStyle="1" w:styleId="7Candara1">
    <w:name w:val="Основной текст (7) + Candara1"/>
    <w:rsid w:val="00A907DC"/>
    <w:rPr>
      <w:rFonts w:ascii="Candara" w:hAnsi="Candara" w:cs="Candara"/>
      <w:noProof/>
      <w:sz w:val="20"/>
      <w:szCs w:val="20"/>
      <w:lang w:bidi="ar-SA"/>
    </w:rPr>
  </w:style>
  <w:style w:type="character" w:customStyle="1" w:styleId="10pt10">
    <w:name w:val="Основной текст + 10 pt10"/>
    <w:rsid w:val="00A907DC"/>
    <w:rPr>
      <w:rFonts w:ascii="Times New Roman" w:hAnsi="Times New Roman" w:cs="Times New Roman"/>
      <w:spacing w:val="0"/>
      <w:sz w:val="20"/>
      <w:szCs w:val="20"/>
    </w:rPr>
  </w:style>
  <w:style w:type="character" w:customStyle="1" w:styleId="82">
    <w:name w:val="Основной текст (8)2"/>
    <w:rsid w:val="00A907DC"/>
    <w:rPr>
      <w:rFonts w:ascii="Times New Roman" w:hAnsi="Times New Roman" w:cs="Times New Roman"/>
      <w:noProof/>
      <w:sz w:val="20"/>
      <w:szCs w:val="20"/>
    </w:rPr>
  </w:style>
  <w:style w:type="character" w:customStyle="1" w:styleId="110">
    <w:name w:val="Знак Знак11"/>
    <w:locked/>
    <w:rsid w:val="00A907DC"/>
    <w:rPr>
      <w:b/>
      <w:sz w:val="32"/>
      <w:lang w:val="x-none" w:eastAsia="x-none" w:bidi="ar-SA"/>
    </w:rPr>
  </w:style>
  <w:style w:type="paragraph" w:customStyle="1" w:styleId="msonormalcxspmiddle">
    <w:name w:val="msonormal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2f0">
    <w:name w:val="Без интервала2"/>
    <w:link w:val="NoSpacingChar"/>
    <w:rsid w:val="00A907DC"/>
    <w:pPr>
      <w:spacing w:after="0" w:line="240" w:lineRule="auto"/>
      <w:ind w:firstLine="340"/>
      <w:jc w:val="both"/>
    </w:pPr>
    <w:rPr>
      <w:rFonts w:ascii="Calibri" w:eastAsia="Calibri" w:hAnsi="Calibri" w:cs="Times New Roman"/>
      <w:lang w:val="ru-RU"/>
    </w:rPr>
  </w:style>
  <w:style w:type="character" w:customStyle="1" w:styleId="NoSpacingChar">
    <w:name w:val="No Spacing Char"/>
    <w:link w:val="2f0"/>
    <w:locked/>
    <w:rsid w:val="00A907DC"/>
    <w:rPr>
      <w:rFonts w:ascii="Calibri" w:eastAsia="Calibri" w:hAnsi="Calibri" w:cs="Times New Roman"/>
      <w:lang w:val="ru-RU"/>
    </w:rPr>
  </w:style>
  <w:style w:type="character" w:customStyle="1" w:styleId="TitleChar">
    <w:name w:val="Title Char"/>
    <w:locked/>
    <w:rsid w:val="00A907DC"/>
    <w:rPr>
      <w:rFonts w:eastAsia="Calibri"/>
      <w:b/>
      <w:sz w:val="32"/>
      <w:lang w:val="ru-RU" w:eastAsia="en-US" w:bidi="ar-SA"/>
    </w:rPr>
  </w:style>
  <w:style w:type="paragraph" w:customStyle="1" w:styleId="msonormalcxsplast">
    <w:name w:val="msonormal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middle">
    <w:name w:val="msobodytextindent2cxspmiddle"/>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last">
    <w:name w:val="msobodytextindent2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normalcxspmiddlecxspmiddle">
    <w:name w:val="msonormalcxspmiddle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oleObject" Target="embeddings/oleObject5.bin"/><Relationship Id="rId42" Type="http://schemas.openxmlformats.org/officeDocument/2006/relationships/oleObject" Target="embeddings/oleObject15.bin"/><Relationship Id="rId47" Type="http://schemas.openxmlformats.org/officeDocument/2006/relationships/image" Target="media/image26.wmf"/><Relationship Id="rId63" Type="http://schemas.openxmlformats.org/officeDocument/2006/relationships/image" Target="media/image35.wmf"/><Relationship Id="rId68" Type="http://schemas.openxmlformats.org/officeDocument/2006/relationships/oleObject" Target="embeddings/oleObject27.bin"/><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image" Target="media/image21.wmf"/><Relationship Id="rId40" Type="http://schemas.openxmlformats.org/officeDocument/2006/relationships/oleObject" Target="embeddings/oleObject14.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image" Target="media/image32.emf"/><Relationship Id="rId66" Type="http://schemas.openxmlformats.org/officeDocument/2006/relationships/oleObject" Target="embeddings/oleObject26.bin"/><Relationship Id="rId74" Type="http://schemas.openxmlformats.org/officeDocument/2006/relationships/oleObject" Target="embeddings/oleObject30.bin"/><Relationship Id="rId5" Type="http://schemas.openxmlformats.org/officeDocument/2006/relationships/image" Target="media/image1.wmf"/><Relationship Id="rId61" Type="http://schemas.openxmlformats.org/officeDocument/2006/relationships/image" Target="media/image34.wmf"/><Relationship Id="rId19" Type="http://schemas.openxmlformats.org/officeDocument/2006/relationships/oleObject" Target="embeddings/oleObject4.bin"/><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oleObject" Target="embeddings/oleObject8.bin"/><Relationship Id="rId30" Type="http://schemas.openxmlformats.org/officeDocument/2006/relationships/image" Target="media/image17.wmf"/><Relationship Id="rId35" Type="http://schemas.openxmlformats.org/officeDocument/2006/relationships/oleObject" Target="embeddings/oleObject12.bin"/><Relationship Id="rId43" Type="http://schemas.openxmlformats.org/officeDocument/2006/relationships/image" Target="media/image24.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5.bin"/><Relationship Id="rId69" Type="http://schemas.openxmlformats.org/officeDocument/2006/relationships/image" Target="media/image38.wmf"/><Relationship Id="rId77"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8.wmf"/><Relationship Id="rId72" Type="http://schemas.openxmlformats.org/officeDocument/2006/relationships/oleObject" Target="embeddings/oleObject29.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33.wmf"/><Relationship Id="rId67" Type="http://schemas.openxmlformats.org/officeDocument/2006/relationships/image" Target="media/image37.wmf"/><Relationship Id="rId20" Type="http://schemas.openxmlformats.org/officeDocument/2006/relationships/image" Target="media/image12.wmf"/><Relationship Id="rId41" Type="http://schemas.openxmlformats.org/officeDocument/2006/relationships/image" Target="media/image23.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oleObject" Target="embeddings/oleObject31.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8.png"/><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emf"/><Relationship Id="rId49" Type="http://schemas.openxmlformats.org/officeDocument/2006/relationships/image" Target="media/image27.wmf"/><Relationship Id="rId57" Type="http://schemas.openxmlformats.org/officeDocument/2006/relationships/image" Target="media/image31.png"/><Relationship Id="rId10" Type="http://schemas.openxmlformats.org/officeDocument/2006/relationships/oleObject" Target="embeddings/oleObject3.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image" Target="media/image36.wmf"/><Relationship Id="rId73" Type="http://schemas.openxmlformats.org/officeDocument/2006/relationships/image" Target="media/image40.wmf"/><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image" Target="media/image11.wmf"/><Relationship Id="rId39" Type="http://schemas.openxmlformats.org/officeDocument/2006/relationships/image" Target="media/image22.wmf"/><Relationship Id="rId34" Type="http://schemas.openxmlformats.org/officeDocument/2006/relationships/image" Target="media/image19.wmf"/><Relationship Id="rId50" Type="http://schemas.openxmlformats.org/officeDocument/2006/relationships/oleObject" Target="embeddings/oleObject19.bin"/><Relationship Id="rId55" Type="http://schemas.openxmlformats.org/officeDocument/2006/relationships/image" Target="media/image30.wmf"/><Relationship Id="rId76"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image" Target="media/image39.wmf"/><Relationship Id="rId2" Type="http://schemas.openxmlformats.org/officeDocument/2006/relationships/styles" Target="styles.xml"/><Relationship Id="rId29"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6F6F6"/>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22</Pages>
  <Words>23719</Words>
  <Characters>13520</Characters>
  <Application>Microsoft Office Word</Application>
  <DocSecurity>0</DocSecurity>
  <Lines>112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Павленко</dc:creator>
  <cp:keywords/>
  <dc:description/>
  <cp:lastModifiedBy>Максим Павленко</cp:lastModifiedBy>
  <cp:revision>8</cp:revision>
  <dcterms:created xsi:type="dcterms:W3CDTF">2017-03-29T10:27:00Z</dcterms:created>
  <dcterms:modified xsi:type="dcterms:W3CDTF">2017-04-03T19:17:00Z</dcterms:modified>
</cp:coreProperties>
</file>