
<file path=[Content_Types].xml><?xml version="1.0" encoding="utf-8"?>
<Types xmlns="http://schemas.openxmlformats.org/package/2006/content-types">
  <Default Extension="png" ContentType="image/png"/>
  <Default Extension="bin" ContentType="application/vnd.openxmlformats-officedocument.oleObject"/>
  <Default Extension="emf" ContentType="image/x-emf"/>
  <Default Extension="wmf" ContentType="image/x-wmf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720688" w:rsidRPr="007F0778" w:rsidRDefault="00720688" w:rsidP="005F4A38">
      <w:pPr>
        <w:spacing w:after="0" w:line="360" w:lineRule="auto"/>
        <w:ind w:firstLine="1277"/>
        <w:jc w:val="both"/>
        <w:rPr>
          <w:rFonts w:ascii="Times New Roman" w:eastAsia="Times New Roman" w:hAnsi="Times New Roman"/>
          <w:b/>
          <w:sz w:val="28"/>
          <w:szCs w:val="28"/>
          <w:lang w:eastAsia="ru-RU"/>
        </w:rPr>
      </w:pPr>
      <w:r w:rsidRPr="007F0778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4. СЕЙСМОРАЙОНУВАННЯ </w:t>
      </w:r>
      <w:r w:rsidRPr="007F0778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ТЕРИТОРІЇ КАР'ЄРУ «ПАТ КОРОСТЕНСЬКИЙ КАР'ЄР»</w:t>
      </w: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</w:t>
      </w:r>
      <w:r w:rsidRPr="007F0778">
        <w:rPr>
          <w:rFonts w:ascii="Times New Roman" w:eastAsia="Times New Roman" w:hAnsi="Times New Roman"/>
          <w:b/>
          <w:sz w:val="28"/>
          <w:szCs w:val="28"/>
          <w:lang w:eastAsia="ru-RU"/>
        </w:rPr>
        <w:t>ПО ІЗОЛІНІЯМ ДОПУСТИМИХ МАСШТАБІВ ВИБУХІВ</w:t>
      </w:r>
    </w:p>
    <w:p w:rsidR="00720688" w:rsidRPr="007F0778" w:rsidRDefault="00720688" w:rsidP="005F4A38">
      <w:pPr>
        <w:spacing w:after="0" w:line="360" w:lineRule="auto"/>
        <w:ind w:firstLine="708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Використовуючи результати дослідження попереднього розділу щодо впливу геолого-</w:t>
      </w:r>
      <w:proofErr w:type="spellStart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тришіноватого</w:t>
      </w:r>
      <w:proofErr w:type="spellEnd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середовища, в якій розташований кар'єр, на характер розподілу ізоліній певного рівня сейсмічності, створюваного вибухом групових зарядів ВР, наведених в </w:t>
      </w:r>
      <w:proofErr w:type="spellStart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розд</w:t>
      </w:r>
      <w:proofErr w:type="spellEnd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3, в залежності від місця знаходження охоронних об'єктів, розроблений метод побудови еліптичних зон </w:t>
      </w:r>
      <w:proofErr w:type="spellStart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ізосейсм</w:t>
      </w:r>
      <w:proofErr w:type="spellEnd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« ПАТ Коростенський кар'єр ».</w:t>
      </w:r>
    </w:p>
    <w:p w:rsidR="00720688" w:rsidRPr="007F0778" w:rsidRDefault="00720688" w:rsidP="005F4A38">
      <w:pPr>
        <w:spacing w:after="0" w:line="360" w:lineRule="auto"/>
        <w:ind w:firstLine="708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Даний метод дозволяє </w:t>
      </w:r>
      <w:proofErr w:type="spellStart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оперативно</w:t>
      </w:r>
      <w:proofErr w:type="spellEnd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, з достатнім ступенем точності, без проведення великого обсягу експериме</w:t>
      </w:r>
      <w:bookmarkStart w:id="0" w:name="_GoBack"/>
      <w:bookmarkEnd w:id="0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нтальних вимірів коливань навколо вибуху, використовуючи емпіричні залежності (3.1) одержані по даним ІГМ НАНУ, отримати сейсмічну оцінку району, в залежності від розташування на території «ПАТ Коростенський кар'єр», кар'єра і прилеглої до нього зони охоронних об'єктів.</w:t>
      </w:r>
    </w:p>
    <w:p w:rsidR="00720688" w:rsidRPr="007F0778" w:rsidRDefault="00720688" w:rsidP="005F4A38">
      <w:pPr>
        <w:spacing w:after="0" w:line="360" w:lineRule="auto"/>
        <w:ind w:firstLine="708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:rsidR="00720688" w:rsidRPr="007F0778" w:rsidRDefault="00720688" w:rsidP="005F4A38">
      <w:pPr>
        <w:spacing w:after="0" w:line="360" w:lineRule="auto"/>
        <w:jc w:val="both"/>
        <w:rPr>
          <w:rFonts w:ascii="Times New Roman" w:hAnsi="Times New Roman"/>
          <w:b/>
          <w:sz w:val="28"/>
          <w:szCs w:val="28"/>
        </w:rPr>
      </w:pPr>
      <w:r w:rsidRPr="007F0778">
        <w:rPr>
          <w:rFonts w:ascii="Times New Roman" w:hAnsi="Times New Roman"/>
          <w:b/>
          <w:sz w:val="28"/>
          <w:szCs w:val="28"/>
        </w:rPr>
        <w:t xml:space="preserve">4.1 Розрахунок </w:t>
      </w:r>
      <w:r w:rsidRPr="007F0778">
        <w:rPr>
          <w:rFonts w:ascii="Times New Roman" w:eastAsia="Times New Roman" w:hAnsi="Times New Roman"/>
          <w:b/>
          <w:sz w:val="28"/>
          <w:szCs w:val="28"/>
        </w:rPr>
        <w:t xml:space="preserve">радіусів великої  та малої  </w:t>
      </w:r>
      <w:proofErr w:type="spellStart"/>
      <w:r w:rsidRPr="007F0778">
        <w:rPr>
          <w:rFonts w:ascii="Times New Roman" w:eastAsia="Times New Roman" w:hAnsi="Times New Roman"/>
          <w:b/>
          <w:sz w:val="28"/>
          <w:szCs w:val="28"/>
        </w:rPr>
        <w:t>вісей</w:t>
      </w:r>
      <w:proofErr w:type="spellEnd"/>
      <w:r w:rsidRPr="007F0778">
        <w:rPr>
          <w:rFonts w:ascii="Times New Roman" w:eastAsia="Times New Roman" w:hAnsi="Times New Roman"/>
          <w:b/>
          <w:sz w:val="28"/>
          <w:szCs w:val="28"/>
        </w:rPr>
        <w:t xml:space="preserve"> зони </w:t>
      </w:r>
      <w:proofErr w:type="spellStart"/>
      <w:r w:rsidRPr="007F0778">
        <w:rPr>
          <w:rFonts w:ascii="Times New Roman" w:eastAsia="Times New Roman" w:hAnsi="Times New Roman"/>
          <w:b/>
          <w:sz w:val="28"/>
          <w:szCs w:val="28"/>
        </w:rPr>
        <w:t>сейсмобезпечності</w:t>
      </w:r>
      <w:proofErr w:type="spellEnd"/>
      <w:r w:rsidRPr="007F0778">
        <w:rPr>
          <w:rFonts w:ascii="Times New Roman" w:hAnsi="Times New Roman"/>
          <w:b/>
          <w:sz w:val="28"/>
          <w:szCs w:val="28"/>
        </w:rPr>
        <w:t>,</w:t>
      </w:r>
      <w:r w:rsidRPr="007F0778">
        <w:rPr>
          <w:rFonts w:ascii="Times New Roman" w:eastAsia="Times New Roman" w:hAnsi="Times New Roman"/>
          <w:b/>
          <w:sz w:val="28"/>
          <w:szCs w:val="28"/>
        </w:rPr>
        <w:t xml:space="preserve"> </w:t>
      </w:r>
      <w:proofErr w:type="spellStart"/>
      <w:r w:rsidRPr="007F0778">
        <w:rPr>
          <w:rFonts w:ascii="Times New Roman" w:eastAsia="Times New Roman" w:hAnsi="Times New Roman"/>
          <w:b/>
          <w:sz w:val="28"/>
          <w:szCs w:val="28"/>
        </w:rPr>
        <w:t>сейсмобезпечну</w:t>
      </w:r>
      <w:proofErr w:type="spellEnd"/>
      <w:r w:rsidRPr="007F0778">
        <w:rPr>
          <w:rFonts w:ascii="Times New Roman" w:eastAsia="Times New Roman" w:hAnsi="Times New Roman"/>
          <w:b/>
          <w:sz w:val="28"/>
          <w:szCs w:val="28"/>
        </w:rPr>
        <w:t xml:space="preserve">  відстань  </w:t>
      </w:r>
      <w:r w:rsidRPr="007F0778">
        <w:rPr>
          <w:rFonts w:ascii="Times New Roman" w:hAnsi="Times New Roman"/>
          <w:b/>
          <w:sz w:val="28"/>
          <w:szCs w:val="28"/>
        </w:rPr>
        <w:t>для найближчої  (</w:t>
      </w:r>
      <w:r w:rsidRPr="007F0778">
        <w:rPr>
          <w:rFonts w:ascii="Times New Roman" w:eastAsia="Times New Roman" w:hAnsi="Times New Roman"/>
          <w:b/>
          <w:bCs/>
          <w:sz w:val="28"/>
          <w:szCs w:val="28"/>
        </w:rPr>
        <w:t>φ)</w:t>
      </w:r>
      <w:r w:rsidRPr="007F0778">
        <w:rPr>
          <w:rFonts w:ascii="Times New Roman" w:eastAsia="Times New Roman" w:hAnsi="Times New Roman"/>
          <w:b/>
          <w:sz w:val="28"/>
          <w:szCs w:val="28"/>
        </w:rPr>
        <w:t xml:space="preserve"> житлових</w:t>
      </w:r>
      <w:r w:rsidRPr="007F0778">
        <w:rPr>
          <w:rFonts w:ascii="Times New Roman" w:hAnsi="Times New Roman"/>
          <w:b/>
          <w:sz w:val="28"/>
          <w:szCs w:val="28"/>
        </w:rPr>
        <w:t xml:space="preserve"> будівлі  м. Коростень та промислової будівлі   (ДСЗ):</w:t>
      </w:r>
    </w:p>
    <w:p w:rsidR="00720688" w:rsidRPr="00056593" w:rsidRDefault="00720688" w:rsidP="005F4A38">
      <w:pPr>
        <w:spacing w:after="0" w:line="360" w:lineRule="auto"/>
        <w:ind w:firstLine="709"/>
        <w:jc w:val="both"/>
        <w:rPr>
          <w:rFonts w:ascii="Times New Roman" w:eastAsia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z w:val="28"/>
          <w:szCs w:val="28"/>
        </w:rPr>
        <w:t xml:space="preserve">Розрахунок </w:t>
      </w:r>
      <w:r w:rsidRPr="007F0778">
        <w:rPr>
          <w:rFonts w:ascii="Times New Roman" w:eastAsia="Times New Roman" w:hAnsi="Times New Roman"/>
          <w:sz w:val="28"/>
          <w:szCs w:val="28"/>
        </w:rPr>
        <w:t xml:space="preserve">радіусів великої  та малої  </w:t>
      </w:r>
      <w:proofErr w:type="spellStart"/>
      <w:r w:rsidRPr="007F0778">
        <w:rPr>
          <w:rFonts w:ascii="Times New Roman" w:eastAsia="Times New Roman" w:hAnsi="Times New Roman"/>
          <w:sz w:val="28"/>
          <w:szCs w:val="28"/>
        </w:rPr>
        <w:t>вісей</w:t>
      </w:r>
      <w:proofErr w:type="spellEnd"/>
      <w:r w:rsidRPr="007F0778">
        <w:rPr>
          <w:rFonts w:ascii="Times New Roman" w:eastAsia="Times New Roman" w:hAnsi="Times New Roman"/>
          <w:sz w:val="28"/>
          <w:szCs w:val="28"/>
        </w:rPr>
        <w:t xml:space="preserve"> зони </w:t>
      </w:r>
      <w:proofErr w:type="spellStart"/>
      <w:r w:rsidRPr="007F0778">
        <w:rPr>
          <w:rFonts w:ascii="Times New Roman" w:eastAsia="Times New Roman" w:hAnsi="Times New Roman"/>
          <w:sz w:val="28"/>
          <w:szCs w:val="28"/>
        </w:rPr>
        <w:t>сейсмобезпечності</w:t>
      </w:r>
      <w:proofErr w:type="spellEnd"/>
      <w:r w:rsidRPr="007F0778">
        <w:rPr>
          <w:rFonts w:ascii="Times New Roman" w:hAnsi="Times New Roman"/>
          <w:sz w:val="28"/>
          <w:szCs w:val="28"/>
        </w:rPr>
        <w:t xml:space="preserve"> проведемо з застосування метода приведеного в розд.3.2 по формулам 3.1,3.2. Результати </w:t>
      </w:r>
      <w:proofErr w:type="spellStart"/>
      <w:r w:rsidRPr="007F0778">
        <w:rPr>
          <w:rFonts w:ascii="Times New Roman" w:hAnsi="Times New Roman"/>
          <w:sz w:val="28"/>
          <w:szCs w:val="28"/>
        </w:rPr>
        <w:t>компютерного</w:t>
      </w:r>
      <w:proofErr w:type="spellEnd"/>
      <w:r w:rsidRPr="007F0778">
        <w:rPr>
          <w:rFonts w:ascii="Times New Roman" w:hAnsi="Times New Roman"/>
          <w:sz w:val="28"/>
          <w:szCs w:val="28"/>
        </w:rPr>
        <w:t xml:space="preserve"> визначення </w:t>
      </w:r>
      <w:proofErr w:type="spellStart"/>
      <w:r w:rsidRPr="007F0778">
        <w:rPr>
          <w:rFonts w:ascii="Times New Roman" w:eastAsia="Times New Roman" w:hAnsi="Times New Roman"/>
          <w:b/>
          <w:sz w:val="28"/>
          <w:szCs w:val="28"/>
        </w:rPr>
        <w:t>сейсмобезпечних</w:t>
      </w:r>
      <w:proofErr w:type="spellEnd"/>
      <w:r w:rsidRPr="007F0778">
        <w:rPr>
          <w:rFonts w:ascii="Times New Roman" w:eastAsia="Times New Roman" w:hAnsi="Times New Roman"/>
          <w:b/>
          <w:sz w:val="28"/>
          <w:szCs w:val="28"/>
        </w:rPr>
        <w:t xml:space="preserve">  відстаней  </w:t>
      </w:r>
      <w:r w:rsidRPr="007F0778">
        <w:rPr>
          <w:rFonts w:ascii="Times New Roman" w:hAnsi="Times New Roman"/>
          <w:b/>
          <w:sz w:val="28"/>
          <w:szCs w:val="28"/>
        </w:rPr>
        <w:t>для найближчої  (</w:t>
      </w:r>
      <w:r w:rsidRPr="007F0778">
        <w:rPr>
          <w:rFonts w:ascii="Times New Roman" w:eastAsia="Times New Roman" w:hAnsi="Times New Roman"/>
          <w:b/>
          <w:bCs/>
          <w:sz w:val="28"/>
          <w:szCs w:val="28"/>
        </w:rPr>
        <w:t>φ)</w:t>
      </w:r>
      <w:r w:rsidRPr="007F0778">
        <w:rPr>
          <w:rFonts w:ascii="Times New Roman" w:eastAsia="Times New Roman" w:hAnsi="Times New Roman"/>
          <w:b/>
          <w:sz w:val="28"/>
          <w:szCs w:val="28"/>
        </w:rPr>
        <w:t xml:space="preserve"> </w:t>
      </w:r>
      <w:r w:rsidRPr="007F0778">
        <w:rPr>
          <w:rFonts w:ascii="Times New Roman" w:hAnsi="Times New Roman"/>
          <w:b/>
          <w:sz w:val="28"/>
          <w:szCs w:val="28"/>
        </w:rPr>
        <w:t xml:space="preserve">промислової будівлі   (ДСЗ), </w:t>
      </w:r>
      <w:r w:rsidRPr="007F0778">
        <w:rPr>
          <w:rFonts w:ascii="Times New Roman" w:hAnsi="Times New Roman"/>
          <w:sz w:val="28"/>
          <w:szCs w:val="28"/>
        </w:rPr>
        <w:t xml:space="preserve">по програмі XL приведені в табл. 4.1,4.3. Одержані табличні дані були застосовані для визначення розмірів </w:t>
      </w:r>
      <w:proofErr w:type="spellStart"/>
      <w:r w:rsidRPr="007F0778">
        <w:rPr>
          <w:rFonts w:ascii="Times New Roman" w:hAnsi="Times New Roman"/>
          <w:sz w:val="28"/>
          <w:szCs w:val="28"/>
        </w:rPr>
        <w:t>ізосейсм</w:t>
      </w:r>
      <w:proofErr w:type="spellEnd"/>
      <w:r w:rsidRPr="007F0778">
        <w:rPr>
          <w:rFonts w:ascii="Times New Roman" w:hAnsi="Times New Roman"/>
          <w:sz w:val="28"/>
          <w:szCs w:val="28"/>
        </w:rPr>
        <w:t xml:space="preserve"> допустимої </w:t>
      </w:r>
      <w:proofErr w:type="spellStart"/>
      <w:r w:rsidRPr="007F0778">
        <w:rPr>
          <w:rFonts w:ascii="Times New Roman" w:hAnsi="Times New Roman"/>
          <w:sz w:val="28"/>
          <w:szCs w:val="28"/>
        </w:rPr>
        <w:t>больності</w:t>
      </w:r>
      <w:proofErr w:type="spellEnd"/>
      <w:r w:rsidRPr="007F0778">
        <w:rPr>
          <w:rFonts w:ascii="Times New Roman" w:hAnsi="Times New Roman"/>
          <w:sz w:val="28"/>
          <w:szCs w:val="28"/>
        </w:rPr>
        <w:t xml:space="preserve">. щодо максимальної маси заряду на </w:t>
      </w:r>
      <w:proofErr w:type="spellStart"/>
      <w:r w:rsidRPr="007F0778">
        <w:rPr>
          <w:rFonts w:ascii="Times New Roman" w:hAnsi="Times New Roman"/>
          <w:sz w:val="28"/>
          <w:szCs w:val="28"/>
        </w:rPr>
        <w:t>оде</w:t>
      </w:r>
      <w:proofErr w:type="spellEnd"/>
      <w:r w:rsidRPr="007F0778">
        <w:rPr>
          <w:rFonts w:ascii="Times New Roman" w:hAnsi="Times New Roman"/>
          <w:sz w:val="28"/>
          <w:szCs w:val="28"/>
        </w:rPr>
        <w:t xml:space="preserve"> сповільнення, які наносились на Генплані  </w:t>
      </w:r>
      <w:r w:rsidRPr="007F0778">
        <w:rPr>
          <w:rFonts w:ascii="Times New Roman" w:eastAsia="Times New Roman" w:hAnsi="Times New Roman"/>
          <w:b/>
          <w:snapToGrid w:val="0"/>
          <w:sz w:val="28"/>
          <w:szCs w:val="28"/>
        </w:rPr>
        <w:t>кар’єру ПАТ «Коростенський кар’єр»</w:t>
      </w:r>
      <w:r>
        <w:rPr>
          <w:rFonts w:ascii="Times New Roman" w:eastAsia="Times New Roman" w:hAnsi="Times New Roman"/>
          <w:b/>
          <w:snapToGrid w:val="0"/>
          <w:sz w:val="28"/>
          <w:szCs w:val="28"/>
        </w:rPr>
        <w:t xml:space="preserve"> і приведені на рис. 4.1</w:t>
      </w:r>
      <w:r w:rsidRPr="007F0778">
        <w:rPr>
          <w:rFonts w:ascii="Times New Roman" w:eastAsia="Times New Roman" w:hAnsi="Times New Roman"/>
          <w:b/>
          <w:snapToGrid w:val="0"/>
          <w:sz w:val="28"/>
          <w:szCs w:val="28"/>
        </w:rPr>
        <w:t>,4.</w:t>
      </w:r>
      <w:r>
        <w:rPr>
          <w:rFonts w:ascii="Times New Roman" w:eastAsia="Times New Roman" w:hAnsi="Times New Roman"/>
          <w:b/>
          <w:snapToGrid w:val="0"/>
          <w:sz w:val="28"/>
          <w:szCs w:val="28"/>
        </w:rPr>
        <w:t>2</w:t>
      </w:r>
      <w:r w:rsidRPr="007F0778">
        <w:rPr>
          <w:rFonts w:ascii="Times New Roman" w:eastAsia="Times New Roman" w:hAnsi="Times New Roman"/>
          <w:b/>
          <w:snapToGrid w:val="0"/>
          <w:sz w:val="28"/>
          <w:szCs w:val="28"/>
        </w:rPr>
        <w:t>.</w:t>
      </w:r>
      <w:r w:rsidRPr="007F0778">
        <w:rPr>
          <w:rFonts w:ascii="Times New Roman" w:eastAsia="Times New Roman" w:hAnsi="Times New Roman"/>
          <w:snapToGrid w:val="0"/>
          <w:sz w:val="28"/>
          <w:szCs w:val="28"/>
        </w:rPr>
        <w:t xml:space="preserve"> </w:t>
      </w:r>
    </w:p>
    <w:p w:rsidR="00720688" w:rsidRDefault="00720688" w:rsidP="005F4A38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</w:p>
    <w:p w:rsidR="005F4A38" w:rsidRDefault="005F4A38" w:rsidP="005F4A38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</w:p>
    <w:p w:rsidR="005F4A38" w:rsidRDefault="005F4A38" w:rsidP="005F4A38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</w:p>
    <w:p w:rsidR="005F4A38" w:rsidRDefault="005F4A38" w:rsidP="005F4A38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</w:p>
    <w:p w:rsidR="00720688" w:rsidRPr="007F0778" w:rsidRDefault="00720688" w:rsidP="005F4A38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7F0778">
        <w:rPr>
          <w:rFonts w:ascii="Times New Roman" w:hAnsi="Times New Roman"/>
          <w:sz w:val="28"/>
          <w:szCs w:val="28"/>
        </w:rPr>
        <w:lastRenderedPageBreak/>
        <w:t>Таблиця</w:t>
      </w:r>
      <w:r>
        <w:rPr>
          <w:rFonts w:ascii="Times New Roman" w:hAnsi="Times New Roman"/>
          <w:sz w:val="28"/>
          <w:szCs w:val="28"/>
        </w:rPr>
        <w:t xml:space="preserve"> </w:t>
      </w:r>
      <w:r w:rsidR="00056593">
        <w:rPr>
          <w:rFonts w:ascii="Times New Roman" w:hAnsi="Times New Roman"/>
          <w:sz w:val="28"/>
          <w:szCs w:val="28"/>
        </w:rPr>
        <w:t>4.1</w:t>
      </w:r>
      <w:r w:rsidRPr="007F0778">
        <w:rPr>
          <w:rFonts w:ascii="Times New Roman" w:hAnsi="Times New Roman"/>
          <w:sz w:val="28"/>
          <w:szCs w:val="28"/>
        </w:rPr>
        <w:t xml:space="preserve"> </w:t>
      </w:r>
    </w:p>
    <w:p w:rsidR="00720688" w:rsidRPr="007F0778" w:rsidRDefault="00720688" w:rsidP="005F4A3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proofErr w:type="spellStart"/>
      <w:r w:rsidRPr="007F0778">
        <w:rPr>
          <w:rFonts w:ascii="Times New Roman" w:eastAsia="Times New Roman" w:hAnsi="Times New Roman"/>
          <w:b/>
          <w:sz w:val="28"/>
          <w:szCs w:val="28"/>
        </w:rPr>
        <w:t>Сейсмобезпечні</w:t>
      </w:r>
      <w:proofErr w:type="spellEnd"/>
      <w:r w:rsidRPr="007F0778">
        <w:rPr>
          <w:rFonts w:ascii="Times New Roman" w:eastAsia="Times New Roman" w:hAnsi="Times New Roman"/>
          <w:b/>
          <w:sz w:val="28"/>
          <w:szCs w:val="28"/>
        </w:rPr>
        <w:t xml:space="preserve">  відстані  </w:t>
      </w:r>
      <w:r w:rsidRPr="007F0778">
        <w:rPr>
          <w:rFonts w:ascii="Times New Roman" w:hAnsi="Times New Roman"/>
          <w:b/>
          <w:sz w:val="28"/>
          <w:szCs w:val="28"/>
        </w:rPr>
        <w:t>для найближчої  (</w:t>
      </w:r>
      <w:r w:rsidRPr="007F0778">
        <w:rPr>
          <w:rFonts w:ascii="Times New Roman" w:eastAsia="Times New Roman" w:hAnsi="Times New Roman"/>
          <w:b/>
          <w:bCs/>
          <w:sz w:val="28"/>
          <w:szCs w:val="28"/>
        </w:rPr>
        <w:t>φ)</w:t>
      </w:r>
      <w:r w:rsidRPr="007F0778">
        <w:rPr>
          <w:rFonts w:ascii="Times New Roman" w:eastAsia="Times New Roman" w:hAnsi="Times New Roman"/>
          <w:b/>
          <w:sz w:val="28"/>
          <w:szCs w:val="28"/>
        </w:rPr>
        <w:t xml:space="preserve"> житлових</w:t>
      </w:r>
      <w:r w:rsidRPr="007F0778">
        <w:rPr>
          <w:rFonts w:ascii="Times New Roman" w:hAnsi="Times New Roman"/>
          <w:b/>
          <w:sz w:val="28"/>
          <w:szCs w:val="28"/>
        </w:rPr>
        <w:t xml:space="preserve"> будівлі  м. Коростень</w:t>
      </w:r>
    </w:p>
    <w:p w:rsidR="00720688" w:rsidRDefault="00056593" w:rsidP="005F4A38">
      <w:pPr>
        <w:spacing w:after="0" w:line="360" w:lineRule="auto"/>
        <w:jc w:val="both"/>
        <w:rPr>
          <w:rFonts w:ascii="Times New Roman" w:eastAsia="Times New Roman" w:hAnsi="Times New Roman"/>
          <w:b/>
          <w:snapToGrid w:val="0"/>
          <w:sz w:val="28"/>
          <w:szCs w:val="28"/>
        </w:rPr>
      </w:pPr>
      <w:r w:rsidRPr="007F0778">
        <w:rPr>
          <w:rFonts w:ascii="Times New Roman" w:eastAsia="Times New Roman" w:hAnsi="Times New Roman"/>
          <w:noProof/>
          <w:sz w:val="28"/>
          <w:szCs w:val="28"/>
          <w:lang w:eastAsia="uk-UA"/>
        </w:rPr>
        <w:drawing>
          <wp:inline distT="0" distB="0" distL="0" distR="0" wp14:anchorId="4FA18D6F" wp14:editId="03BBB012">
            <wp:extent cx="6115050" cy="1114425"/>
            <wp:effectExtent l="0" t="0" r="0" b="9525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15050" cy="1114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56593" w:rsidRPr="007F0778" w:rsidRDefault="00056593" w:rsidP="005F4A38">
      <w:pPr>
        <w:spacing w:after="0" w:line="360" w:lineRule="auto"/>
        <w:jc w:val="both"/>
        <w:rPr>
          <w:rFonts w:ascii="Times New Roman" w:eastAsia="Times New Roman" w:hAnsi="Times New Roman"/>
          <w:b/>
          <w:snapToGrid w:val="0"/>
          <w:sz w:val="28"/>
          <w:szCs w:val="28"/>
        </w:rPr>
      </w:pPr>
    </w:p>
    <w:p w:rsidR="00720688" w:rsidRPr="007F0778" w:rsidRDefault="00720688" w:rsidP="005F4A38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7F0778">
        <w:rPr>
          <w:rFonts w:ascii="Times New Roman" w:hAnsi="Times New Roman"/>
          <w:sz w:val="28"/>
          <w:szCs w:val="28"/>
        </w:rPr>
        <w:t>Таблиця</w:t>
      </w:r>
      <w:r>
        <w:rPr>
          <w:rFonts w:ascii="Times New Roman" w:hAnsi="Times New Roman"/>
          <w:sz w:val="28"/>
          <w:szCs w:val="28"/>
        </w:rPr>
        <w:t xml:space="preserve"> </w:t>
      </w:r>
      <w:r w:rsidR="00056593">
        <w:rPr>
          <w:rFonts w:ascii="Times New Roman" w:hAnsi="Times New Roman"/>
          <w:sz w:val="28"/>
          <w:szCs w:val="28"/>
        </w:rPr>
        <w:t>4.2</w:t>
      </w:r>
      <w:r w:rsidRPr="007F0778">
        <w:rPr>
          <w:rFonts w:ascii="Times New Roman" w:hAnsi="Times New Roman"/>
          <w:sz w:val="28"/>
          <w:szCs w:val="28"/>
        </w:rPr>
        <w:t xml:space="preserve"> </w:t>
      </w:r>
    </w:p>
    <w:p w:rsidR="00720688" w:rsidRPr="007F0778" w:rsidRDefault="00720688" w:rsidP="005F4A3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proofErr w:type="spellStart"/>
      <w:r w:rsidRPr="007F0778">
        <w:rPr>
          <w:rFonts w:ascii="Times New Roman" w:eastAsia="Times New Roman" w:hAnsi="Times New Roman"/>
          <w:b/>
          <w:sz w:val="28"/>
          <w:szCs w:val="28"/>
        </w:rPr>
        <w:t>Сейсмобезпечні</w:t>
      </w:r>
      <w:proofErr w:type="spellEnd"/>
      <w:r w:rsidRPr="007F0778">
        <w:rPr>
          <w:rFonts w:ascii="Times New Roman" w:eastAsia="Times New Roman" w:hAnsi="Times New Roman"/>
          <w:b/>
          <w:sz w:val="28"/>
          <w:szCs w:val="28"/>
        </w:rPr>
        <w:t xml:space="preserve">  відстані  </w:t>
      </w:r>
      <w:r w:rsidRPr="007F0778">
        <w:rPr>
          <w:rFonts w:ascii="Times New Roman" w:hAnsi="Times New Roman"/>
          <w:b/>
          <w:sz w:val="28"/>
          <w:szCs w:val="28"/>
        </w:rPr>
        <w:t>для найближчої  (</w:t>
      </w:r>
      <w:r w:rsidRPr="007F0778">
        <w:rPr>
          <w:rFonts w:ascii="Times New Roman" w:eastAsia="Times New Roman" w:hAnsi="Times New Roman"/>
          <w:b/>
          <w:bCs/>
          <w:sz w:val="28"/>
          <w:szCs w:val="28"/>
        </w:rPr>
        <w:t>φ)</w:t>
      </w:r>
      <w:r w:rsidRPr="007F0778">
        <w:rPr>
          <w:rFonts w:ascii="Times New Roman" w:eastAsia="Times New Roman" w:hAnsi="Times New Roman"/>
          <w:b/>
          <w:sz w:val="28"/>
          <w:szCs w:val="28"/>
        </w:rPr>
        <w:t xml:space="preserve"> </w:t>
      </w:r>
      <w:r w:rsidRPr="007F0778">
        <w:rPr>
          <w:rFonts w:ascii="Times New Roman" w:hAnsi="Times New Roman"/>
          <w:b/>
          <w:sz w:val="28"/>
          <w:szCs w:val="28"/>
        </w:rPr>
        <w:t>промислової будівлі   (ДСЗ</w:t>
      </w:r>
      <w:r>
        <w:rPr>
          <w:rFonts w:ascii="Times New Roman" w:hAnsi="Times New Roman"/>
          <w:b/>
          <w:sz w:val="28"/>
          <w:szCs w:val="28"/>
        </w:rPr>
        <w:t>)</w:t>
      </w:r>
      <w:r w:rsidRPr="007F0778">
        <w:rPr>
          <w:rFonts w:ascii="Times New Roman" w:hAnsi="Times New Roman"/>
          <w:b/>
          <w:sz w:val="28"/>
          <w:szCs w:val="28"/>
        </w:rPr>
        <w:t xml:space="preserve"> м. Коростень</w:t>
      </w:r>
    </w:p>
    <w:p w:rsidR="005F4A38" w:rsidRPr="005F4A38" w:rsidRDefault="00056593" w:rsidP="005F4A38">
      <w:pPr>
        <w:spacing w:after="0" w:line="360" w:lineRule="auto"/>
        <w:jc w:val="both"/>
        <w:rPr>
          <w:rFonts w:ascii="Times New Roman" w:eastAsia="Times New Roman" w:hAnsi="Times New Roman"/>
          <w:b/>
          <w:noProof/>
          <w:sz w:val="28"/>
          <w:szCs w:val="28"/>
          <w:lang w:eastAsia="uk-UA"/>
        </w:rPr>
      </w:pPr>
      <w:r w:rsidRPr="00056593">
        <w:rPr>
          <w:rFonts w:ascii="Times New Roman" w:eastAsia="Times New Roman" w:hAnsi="Times New Roman"/>
          <w:b/>
          <w:noProof/>
          <w:sz w:val="28"/>
          <w:szCs w:val="28"/>
          <w:lang w:eastAsia="uk-UA"/>
        </w:rPr>
        <w:t xml:space="preserve"> </w:t>
      </w:r>
      <w:r w:rsidRPr="007F0778">
        <w:rPr>
          <w:rFonts w:ascii="Times New Roman" w:eastAsia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 wp14:anchorId="0D91C00A" wp14:editId="2B8105B1">
            <wp:extent cx="5943600" cy="1200150"/>
            <wp:effectExtent l="0" t="0" r="0" b="0"/>
            <wp:docPr id="10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2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12001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688" w:rsidRPr="007F0778" w:rsidRDefault="00720688" w:rsidP="005F4A38">
      <w:pPr>
        <w:spacing w:after="0" w:line="360" w:lineRule="auto"/>
        <w:jc w:val="both"/>
        <w:rPr>
          <w:rFonts w:ascii="Times New Roman" w:eastAsia="Times New Roman" w:hAnsi="Times New Roman"/>
          <w:b/>
          <w:snapToGrid w:val="0"/>
          <w:sz w:val="28"/>
          <w:szCs w:val="28"/>
        </w:rPr>
      </w:pPr>
    </w:p>
    <w:p w:rsidR="00720688" w:rsidRPr="007F0778" w:rsidRDefault="00720688" w:rsidP="005F4A38">
      <w:pPr>
        <w:spacing w:after="0" w:line="360" w:lineRule="auto"/>
        <w:jc w:val="center"/>
        <w:rPr>
          <w:rFonts w:ascii="Times New Roman" w:eastAsia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5837274" cy="3690546"/>
            <wp:effectExtent l="0" t="0" r="0" b="5715"/>
            <wp:docPr id="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3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69586" cy="3710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688" w:rsidRDefault="00720688" w:rsidP="005F4A38">
      <w:pPr>
        <w:spacing w:after="0" w:line="360" w:lineRule="auto"/>
        <w:jc w:val="center"/>
        <w:rPr>
          <w:rFonts w:ascii="Times New Roman" w:eastAsia="Times New Roman" w:hAnsi="Times New Roman"/>
          <w:b/>
          <w:snapToGrid w:val="0"/>
          <w:sz w:val="28"/>
          <w:szCs w:val="28"/>
        </w:rPr>
      </w:pPr>
      <w:r w:rsidRPr="007F0778">
        <w:rPr>
          <w:rFonts w:ascii="Times New Roman" w:eastAsia="Times New Roman" w:hAnsi="Times New Roman"/>
          <w:b/>
          <w:snapToGrid w:val="0"/>
          <w:sz w:val="28"/>
          <w:szCs w:val="28"/>
        </w:rPr>
        <w:t>Рис. 4</w:t>
      </w:r>
      <w:r>
        <w:rPr>
          <w:rFonts w:ascii="Times New Roman" w:eastAsia="Times New Roman" w:hAnsi="Times New Roman"/>
          <w:b/>
          <w:snapToGrid w:val="0"/>
          <w:sz w:val="28"/>
          <w:szCs w:val="28"/>
        </w:rPr>
        <w:t>.1</w:t>
      </w:r>
      <w:r w:rsidRPr="007F0778">
        <w:rPr>
          <w:rFonts w:ascii="Times New Roman" w:eastAsia="Times New Roman" w:hAnsi="Times New Roman"/>
          <w:b/>
          <w:snapToGrid w:val="0"/>
          <w:sz w:val="28"/>
          <w:szCs w:val="28"/>
        </w:rPr>
        <w:t xml:space="preserve"> План з кар’єру ПАТ «Коростенський кар’єр» з нанесенням </w:t>
      </w:r>
      <w:proofErr w:type="spellStart"/>
      <w:r w:rsidRPr="007F0778">
        <w:rPr>
          <w:rFonts w:ascii="Times New Roman" w:eastAsia="Times New Roman" w:hAnsi="Times New Roman"/>
          <w:b/>
          <w:snapToGrid w:val="0"/>
          <w:sz w:val="28"/>
          <w:szCs w:val="28"/>
        </w:rPr>
        <w:t>сейсмобезпечної</w:t>
      </w:r>
      <w:proofErr w:type="spellEnd"/>
      <w:r w:rsidRPr="007F0778">
        <w:rPr>
          <w:rFonts w:ascii="Times New Roman" w:eastAsia="Times New Roman" w:hAnsi="Times New Roman"/>
          <w:b/>
          <w:snapToGrid w:val="0"/>
          <w:sz w:val="28"/>
          <w:szCs w:val="28"/>
        </w:rPr>
        <w:t xml:space="preserve"> відстані R, радіусів великої R</w:t>
      </w:r>
      <w:r w:rsidRPr="007F0778">
        <w:rPr>
          <w:rFonts w:ascii="Times New Roman" w:eastAsia="Times New Roman" w:hAnsi="Times New Roman"/>
          <w:b/>
          <w:snapToGrid w:val="0"/>
          <w:sz w:val="28"/>
          <w:szCs w:val="28"/>
          <w:vertAlign w:val="subscript"/>
        </w:rPr>
        <w:t>1</w:t>
      </w:r>
      <w:r w:rsidRPr="007F0778">
        <w:rPr>
          <w:rFonts w:ascii="Times New Roman" w:eastAsia="Times New Roman" w:hAnsi="Times New Roman"/>
          <w:b/>
          <w:snapToGrid w:val="0"/>
          <w:sz w:val="28"/>
          <w:szCs w:val="28"/>
        </w:rPr>
        <w:t xml:space="preserve"> та малої R</w:t>
      </w:r>
      <w:r w:rsidRPr="007F0778">
        <w:rPr>
          <w:rFonts w:ascii="Times New Roman" w:eastAsia="Times New Roman" w:hAnsi="Times New Roman"/>
          <w:b/>
          <w:snapToGrid w:val="0"/>
          <w:sz w:val="28"/>
          <w:szCs w:val="28"/>
          <w:vertAlign w:val="subscript"/>
        </w:rPr>
        <w:t>2</w:t>
      </w:r>
      <w:r w:rsidRPr="007F0778">
        <w:rPr>
          <w:rFonts w:ascii="Times New Roman" w:eastAsia="Times New Roman" w:hAnsi="Times New Roman"/>
          <w:b/>
          <w:snapToGrid w:val="0"/>
          <w:sz w:val="28"/>
          <w:szCs w:val="28"/>
        </w:rPr>
        <w:t xml:space="preserve"> </w:t>
      </w:r>
      <w:proofErr w:type="spellStart"/>
      <w:r w:rsidRPr="007F0778">
        <w:rPr>
          <w:rFonts w:ascii="Times New Roman" w:eastAsia="Times New Roman" w:hAnsi="Times New Roman"/>
          <w:b/>
          <w:snapToGrid w:val="0"/>
          <w:sz w:val="28"/>
          <w:szCs w:val="28"/>
        </w:rPr>
        <w:t>вісей</w:t>
      </w:r>
      <w:proofErr w:type="spellEnd"/>
      <w:r w:rsidRPr="007F0778">
        <w:rPr>
          <w:rFonts w:ascii="Times New Roman" w:eastAsia="Times New Roman" w:hAnsi="Times New Roman"/>
          <w:b/>
          <w:snapToGrid w:val="0"/>
          <w:sz w:val="28"/>
          <w:szCs w:val="28"/>
        </w:rPr>
        <w:t xml:space="preserve"> зони </w:t>
      </w:r>
      <w:proofErr w:type="spellStart"/>
      <w:r w:rsidRPr="007F0778">
        <w:rPr>
          <w:rFonts w:ascii="Times New Roman" w:eastAsia="Times New Roman" w:hAnsi="Times New Roman"/>
          <w:b/>
          <w:snapToGrid w:val="0"/>
          <w:sz w:val="28"/>
          <w:szCs w:val="28"/>
        </w:rPr>
        <w:t>сейсмобезпечності</w:t>
      </w:r>
      <w:proofErr w:type="spellEnd"/>
      <w:r w:rsidRPr="007F0778">
        <w:rPr>
          <w:rFonts w:ascii="Times New Roman" w:eastAsia="Times New Roman" w:hAnsi="Times New Roman"/>
          <w:b/>
          <w:snapToGrid w:val="0"/>
          <w:sz w:val="28"/>
          <w:szCs w:val="28"/>
        </w:rPr>
        <w:t xml:space="preserve"> житлових об’єктів</w:t>
      </w:r>
    </w:p>
    <w:p w:rsidR="00720688" w:rsidRPr="007F0778" w:rsidRDefault="00720688" w:rsidP="005F4A38">
      <w:pPr>
        <w:spacing w:after="0" w:line="360" w:lineRule="auto"/>
        <w:jc w:val="center"/>
        <w:rPr>
          <w:rFonts w:ascii="Times New Roman" w:eastAsia="Times New Roman" w:hAnsi="Times New Roman"/>
          <w:b/>
          <w:snapToGrid w:val="0"/>
          <w:sz w:val="28"/>
          <w:szCs w:val="28"/>
        </w:rPr>
      </w:pPr>
    </w:p>
    <w:p w:rsidR="00720688" w:rsidRPr="007F0778" w:rsidRDefault="00720688" w:rsidP="005F4A38">
      <w:pPr>
        <w:spacing w:after="0" w:line="360" w:lineRule="auto"/>
        <w:jc w:val="center"/>
        <w:rPr>
          <w:rFonts w:ascii="Times New Roman" w:eastAsia="Times New Roman" w:hAnsi="Times New Roman"/>
          <w:b/>
          <w:snapToGrid w:val="0"/>
          <w:sz w:val="28"/>
          <w:szCs w:val="28"/>
        </w:rPr>
      </w:pPr>
      <w:r w:rsidRPr="007F0778">
        <w:rPr>
          <w:rFonts w:ascii="Times New Roman" w:eastAsia="Times New Roman" w:hAnsi="Times New Roman"/>
          <w:b/>
          <w:noProof/>
          <w:sz w:val="28"/>
          <w:szCs w:val="28"/>
          <w:lang w:eastAsia="uk-UA"/>
        </w:rPr>
        <w:drawing>
          <wp:inline distT="0" distB="0" distL="0" distR="0">
            <wp:extent cx="5610225" cy="3381375"/>
            <wp:effectExtent l="0" t="0" r="9525" b="9525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14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10225" cy="3381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688" w:rsidRPr="007F0778" w:rsidRDefault="00720688" w:rsidP="005F4A38">
      <w:pPr>
        <w:spacing w:after="0" w:line="360" w:lineRule="auto"/>
        <w:jc w:val="center"/>
        <w:rPr>
          <w:rFonts w:ascii="Times New Roman" w:eastAsia="Times New Roman" w:hAnsi="Times New Roman"/>
          <w:b/>
          <w:snapToGrid w:val="0"/>
          <w:sz w:val="28"/>
          <w:szCs w:val="28"/>
        </w:rPr>
      </w:pPr>
      <w:r w:rsidRPr="007F0778">
        <w:rPr>
          <w:rFonts w:ascii="Times New Roman" w:eastAsia="Times New Roman" w:hAnsi="Times New Roman"/>
          <w:b/>
          <w:snapToGrid w:val="0"/>
          <w:sz w:val="28"/>
          <w:szCs w:val="28"/>
        </w:rPr>
        <w:t>Рис. 4</w:t>
      </w:r>
      <w:r>
        <w:rPr>
          <w:rFonts w:ascii="Times New Roman" w:eastAsia="Times New Roman" w:hAnsi="Times New Roman"/>
          <w:b/>
          <w:snapToGrid w:val="0"/>
          <w:sz w:val="28"/>
          <w:szCs w:val="28"/>
        </w:rPr>
        <w:t>.2</w:t>
      </w:r>
      <w:r w:rsidRPr="007F0778">
        <w:rPr>
          <w:rFonts w:ascii="Times New Roman" w:eastAsia="Times New Roman" w:hAnsi="Times New Roman"/>
          <w:b/>
          <w:snapToGrid w:val="0"/>
          <w:sz w:val="28"/>
          <w:szCs w:val="28"/>
        </w:rPr>
        <w:t xml:space="preserve"> План з кар’єру ПАТ «Коростенський кар’єр» з нанесенням </w:t>
      </w:r>
      <w:proofErr w:type="spellStart"/>
      <w:r w:rsidRPr="007F0778">
        <w:rPr>
          <w:rFonts w:ascii="Times New Roman" w:eastAsia="Times New Roman" w:hAnsi="Times New Roman"/>
          <w:b/>
          <w:snapToGrid w:val="0"/>
          <w:sz w:val="28"/>
          <w:szCs w:val="28"/>
        </w:rPr>
        <w:t>сейсмобезпечної</w:t>
      </w:r>
      <w:proofErr w:type="spellEnd"/>
      <w:r w:rsidRPr="007F0778">
        <w:rPr>
          <w:rFonts w:ascii="Times New Roman" w:eastAsia="Times New Roman" w:hAnsi="Times New Roman"/>
          <w:b/>
          <w:snapToGrid w:val="0"/>
          <w:sz w:val="28"/>
          <w:szCs w:val="28"/>
        </w:rPr>
        <w:t xml:space="preserve"> відстані R, радіусів великої R</w:t>
      </w:r>
      <w:r w:rsidRPr="007F0778">
        <w:rPr>
          <w:rFonts w:ascii="Times New Roman" w:eastAsia="Times New Roman" w:hAnsi="Times New Roman"/>
          <w:b/>
          <w:snapToGrid w:val="0"/>
          <w:sz w:val="28"/>
          <w:szCs w:val="28"/>
          <w:vertAlign w:val="subscript"/>
        </w:rPr>
        <w:t>1</w:t>
      </w:r>
      <w:r w:rsidRPr="007F0778">
        <w:rPr>
          <w:rFonts w:ascii="Times New Roman" w:eastAsia="Times New Roman" w:hAnsi="Times New Roman"/>
          <w:b/>
          <w:snapToGrid w:val="0"/>
          <w:sz w:val="28"/>
          <w:szCs w:val="28"/>
        </w:rPr>
        <w:t xml:space="preserve"> та малої R</w:t>
      </w:r>
      <w:r w:rsidRPr="007F0778">
        <w:rPr>
          <w:rFonts w:ascii="Times New Roman" w:eastAsia="Times New Roman" w:hAnsi="Times New Roman"/>
          <w:b/>
          <w:snapToGrid w:val="0"/>
          <w:sz w:val="28"/>
          <w:szCs w:val="28"/>
          <w:vertAlign w:val="subscript"/>
        </w:rPr>
        <w:t>2</w:t>
      </w:r>
      <w:r w:rsidRPr="007F0778">
        <w:rPr>
          <w:rFonts w:ascii="Times New Roman" w:eastAsia="Times New Roman" w:hAnsi="Times New Roman"/>
          <w:b/>
          <w:snapToGrid w:val="0"/>
          <w:sz w:val="28"/>
          <w:szCs w:val="28"/>
        </w:rPr>
        <w:t xml:space="preserve"> </w:t>
      </w:r>
      <w:proofErr w:type="spellStart"/>
      <w:r w:rsidRPr="007F0778">
        <w:rPr>
          <w:rFonts w:ascii="Times New Roman" w:eastAsia="Times New Roman" w:hAnsi="Times New Roman"/>
          <w:b/>
          <w:snapToGrid w:val="0"/>
          <w:sz w:val="28"/>
          <w:szCs w:val="28"/>
        </w:rPr>
        <w:t>вісей</w:t>
      </w:r>
      <w:proofErr w:type="spellEnd"/>
      <w:r w:rsidRPr="007F0778">
        <w:rPr>
          <w:rFonts w:ascii="Times New Roman" w:eastAsia="Times New Roman" w:hAnsi="Times New Roman"/>
          <w:b/>
          <w:snapToGrid w:val="0"/>
          <w:sz w:val="28"/>
          <w:szCs w:val="28"/>
        </w:rPr>
        <w:t xml:space="preserve"> зони </w:t>
      </w:r>
      <w:proofErr w:type="spellStart"/>
      <w:r w:rsidRPr="007F0778">
        <w:rPr>
          <w:rFonts w:ascii="Times New Roman" w:eastAsia="Times New Roman" w:hAnsi="Times New Roman"/>
          <w:b/>
          <w:snapToGrid w:val="0"/>
          <w:sz w:val="28"/>
          <w:szCs w:val="28"/>
        </w:rPr>
        <w:t>сейсмобезпечності</w:t>
      </w:r>
      <w:proofErr w:type="spellEnd"/>
      <w:r w:rsidRPr="007F0778">
        <w:rPr>
          <w:rFonts w:ascii="Times New Roman" w:eastAsia="Times New Roman" w:hAnsi="Times New Roman"/>
          <w:b/>
          <w:snapToGrid w:val="0"/>
          <w:sz w:val="28"/>
          <w:szCs w:val="28"/>
        </w:rPr>
        <w:t xml:space="preserve"> житлових об’єктів</w:t>
      </w:r>
    </w:p>
    <w:p w:rsidR="00720688" w:rsidRPr="007F0778" w:rsidRDefault="00720688" w:rsidP="005F4A38">
      <w:pPr>
        <w:spacing w:after="0" w:line="360" w:lineRule="auto"/>
        <w:ind w:firstLine="708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Сейсмічне районування території, що прилягає до кар'єру «ПАТ Коростенський кар'єр», здійснювалось в наступному порядку:</w:t>
      </w:r>
    </w:p>
    <w:p w:rsidR="00720688" w:rsidRPr="007F0778" w:rsidRDefault="00720688" w:rsidP="005F4A38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hAnsi="Times New Roman"/>
          <w:bCs/>
          <w:sz w:val="28"/>
          <w:szCs w:val="28"/>
        </w:rPr>
      </w:pPr>
      <w:r w:rsidRPr="007F0778">
        <w:rPr>
          <w:rFonts w:ascii="Times New Roman" w:hAnsi="Times New Roman"/>
          <w:bCs/>
          <w:sz w:val="28"/>
          <w:szCs w:val="28"/>
        </w:rPr>
        <w:t xml:space="preserve">Визначались напрямки паралельно і перпендикулярно </w:t>
      </w:r>
      <w:proofErr w:type="spellStart"/>
      <w:r w:rsidRPr="007F0778">
        <w:rPr>
          <w:rFonts w:ascii="Times New Roman" w:hAnsi="Times New Roman"/>
          <w:bCs/>
          <w:sz w:val="28"/>
          <w:szCs w:val="28"/>
        </w:rPr>
        <w:t>тріщинам</w:t>
      </w:r>
      <w:proofErr w:type="spellEnd"/>
      <w:r w:rsidRPr="007F0778">
        <w:rPr>
          <w:rFonts w:ascii="Times New Roman" w:hAnsi="Times New Roman"/>
          <w:bCs/>
          <w:sz w:val="28"/>
          <w:szCs w:val="28"/>
        </w:rPr>
        <w:t>.</w:t>
      </w:r>
    </w:p>
    <w:p w:rsidR="00720688" w:rsidRPr="007F0778" w:rsidRDefault="00720688" w:rsidP="005F4A38">
      <w:pPr>
        <w:numPr>
          <w:ilvl w:val="0"/>
          <w:numId w:val="1"/>
        </w:numPr>
        <w:spacing w:after="0" w:line="360" w:lineRule="auto"/>
        <w:contextualSpacing/>
        <w:jc w:val="both"/>
        <w:rPr>
          <w:rFonts w:ascii="Times New Roman" w:hAnsi="Times New Roman"/>
          <w:bCs/>
          <w:sz w:val="28"/>
          <w:szCs w:val="28"/>
        </w:rPr>
      </w:pPr>
      <w:r w:rsidRPr="007F0778">
        <w:rPr>
          <w:rFonts w:ascii="Times New Roman" w:hAnsi="Times New Roman"/>
          <w:bCs/>
          <w:sz w:val="28"/>
          <w:szCs w:val="28"/>
        </w:rPr>
        <w:t xml:space="preserve">Визначалась орієнтація еліптичних сейсмонебезпечних зон по </w:t>
      </w:r>
      <w:proofErr w:type="spellStart"/>
      <w:r w:rsidRPr="007F0778">
        <w:rPr>
          <w:rFonts w:ascii="Times New Roman" w:hAnsi="Times New Roman"/>
          <w:bCs/>
          <w:sz w:val="28"/>
          <w:szCs w:val="28"/>
        </w:rPr>
        <w:t>ізосейсмам</w:t>
      </w:r>
      <w:proofErr w:type="spellEnd"/>
      <w:r w:rsidRPr="007F0778">
        <w:rPr>
          <w:rFonts w:ascii="Times New Roman" w:hAnsi="Times New Roman"/>
          <w:bCs/>
          <w:sz w:val="28"/>
          <w:szCs w:val="28"/>
        </w:rPr>
        <w:t xml:space="preserve"> допустимого рівня сейсмічності в залежності від наведеної маси заряду і технічного стану охоронних об'єктів за величиною допустимої швидкості коливань часток гірських порід в основі охоронних об'єктів [V]. Остання вибирається згідно ДСТУ даними для певного типу охоронюваних об'єктів.</w:t>
      </w:r>
    </w:p>
    <w:p w:rsidR="00720688" w:rsidRPr="007F0778" w:rsidRDefault="00720688" w:rsidP="005F4A38">
      <w:pPr>
        <w:spacing w:after="0" w:line="360" w:lineRule="auto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     Обумовлені, сейсмонебезпечні зони, по </w:t>
      </w:r>
      <w:proofErr w:type="spellStart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ізосейсмам</w:t>
      </w:r>
      <w:proofErr w:type="spellEnd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допустимого рівня [V], отримані без урахування технологічних чинників (при Ку в формулі рівній одиниці) і розроблених методів локального управління зонами </w:t>
      </w:r>
      <w:proofErr w:type="spellStart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ізосейсм</w:t>
      </w:r>
      <w:proofErr w:type="spellEnd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.</w:t>
      </w:r>
    </w:p>
    <w:p w:rsidR="00720688" w:rsidRPr="007F0778" w:rsidRDefault="00720688" w:rsidP="005F4A38">
      <w:pPr>
        <w:spacing w:after="0" w:line="360" w:lineRule="auto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    З метою врахування останніх вводиться в формулу, ряд додаткових коефіцієнтів К</w:t>
      </w:r>
      <w:r w:rsidRPr="007F0778">
        <w:rPr>
          <w:rFonts w:ascii="Times New Roman" w:eastAsia="Times New Roman" w:hAnsi="Times New Roman"/>
          <w:bCs/>
          <w:sz w:val="28"/>
          <w:szCs w:val="28"/>
          <w:vertAlign w:val="subscript"/>
          <w:lang w:eastAsia="ru-RU"/>
        </w:rPr>
        <w:t>1</w:t>
      </w: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К</w:t>
      </w:r>
      <w:r w:rsidRPr="007F0778">
        <w:rPr>
          <w:rFonts w:ascii="Times New Roman" w:eastAsia="Times New Roman" w:hAnsi="Times New Roman"/>
          <w:bCs/>
          <w:sz w:val="28"/>
          <w:szCs w:val="28"/>
          <w:vertAlign w:val="subscript"/>
          <w:lang w:eastAsia="ru-RU"/>
        </w:rPr>
        <w:t>2</w:t>
      </w: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К</w:t>
      </w:r>
      <w:r w:rsidRPr="007F0778">
        <w:rPr>
          <w:rFonts w:ascii="Times New Roman" w:eastAsia="Times New Roman" w:hAnsi="Times New Roman"/>
          <w:bCs/>
          <w:sz w:val="28"/>
          <w:szCs w:val="28"/>
          <w:vertAlign w:val="subscript"/>
          <w:lang w:eastAsia="ru-RU"/>
        </w:rPr>
        <w:t>3</w:t>
      </w: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К</w:t>
      </w:r>
      <w:r w:rsidRPr="007F0778">
        <w:rPr>
          <w:rFonts w:ascii="Times New Roman" w:eastAsia="Times New Roman" w:hAnsi="Times New Roman"/>
          <w:bCs/>
          <w:sz w:val="28"/>
          <w:szCs w:val="28"/>
          <w:vertAlign w:val="subscript"/>
          <w:lang w:eastAsia="ru-RU"/>
        </w:rPr>
        <w:t>4</w:t>
      </w: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К</w:t>
      </w:r>
      <w:r w:rsidRPr="007F0778">
        <w:rPr>
          <w:rFonts w:ascii="Times New Roman" w:eastAsia="Times New Roman" w:hAnsi="Times New Roman"/>
          <w:bCs/>
          <w:sz w:val="28"/>
          <w:szCs w:val="28"/>
          <w:vertAlign w:val="subscript"/>
          <w:lang w:eastAsia="ru-RU"/>
        </w:rPr>
        <w:t>5</w:t>
      </w: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.. до n, які за рахунок антисейсмічних заходів, дозволяють зменшити значення коефіцієнта К</w:t>
      </w:r>
      <w:r w:rsidRPr="007F0778">
        <w:rPr>
          <w:rFonts w:ascii="Times New Roman" w:eastAsia="Times New Roman" w:hAnsi="Times New Roman"/>
          <w:bCs/>
          <w:sz w:val="28"/>
          <w:szCs w:val="28"/>
          <w:vertAlign w:val="subscript"/>
          <w:lang w:eastAsia="ru-RU"/>
        </w:rPr>
        <w:t>у</w:t>
      </w: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, що враховує умови підривання, що входить в формулу і розрахунки приведені в </w:t>
      </w:r>
      <w:proofErr w:type="spellStart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розд</w:t>
      </w:r>
      <w:proofErr w:type="spellEnd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3.2.</w:t>
      </w:r>
    </w:p>
    <w:p w:rsidR="00720688" w:rsidRPr="007F0778" w:rsidRDefault="00720688" w:rsidP="005F4A38">
      <w:pPr>
        <w:spacing w:after="0" w:line="360" w:lineRule="auto"/>
        <w:ind w:firstLine="284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lastRenderedPageBreak/>
        <w:t xml:space="preserve">Таким чином зменшення радіусу </w:t>
      </w:r>
      <w:proofErr w:type="spellStart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сейсмобезпечної</w:t>
      </w:r>
      <w:proofErr w:type="spellEnd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відстані можливо досягти за рахунок розроблених антисейсмічних заходів, які враховуються коефіцієнтом умов підривання.</w:t>
      </w:r>
    </w:p>
    <w:p w:rsidR="00720688" w:rsidRPr="007F0778" w:rsidRDefault="00720688" w:rsidP="005F4A38">
      <w:pPr>
        <w:spacing w:after="0" w:line="360" w:lineRule="auto"/>
        <w:ind w:firstLine="284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У межах території розташування житлових будинків і промислових підприємств, визначали ділянки з неоднаковою сейсмічної небезпекою, з урахуванням того, що:</w:t>
      </w:r>
    </w:p>
    <w:p w:rsidR="00720688" w:rsidRPr="007F0778" w:rsidRDefault="00720688" w:rsidP="005F4A38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hAnsi="Times New Roman"/>
          <w:bCs/>
          <w:sz w:val="28"/>
          <w:szCs w:val="28"/>
        </w:rPr>
      </w:pPr>
      <w:r w:rsidRPr="007F0778">
        <w:rPr>
          <w:rFonts w:ascii="Times New Roman" w:hAnsi="Times New Roman"/>
          <w:bCs/>
          <w:sz w:val="28"/>
          <w:szCs w:val="28"/>
        </w:rPr>
        <w:t xml:space="preserve">сейсмонебезпечні зони мають еліптичні форми, обумовлені </w:t>
      </w:r>
      <w:proofErr w:type="spellStart"/>
      <w:r w:rsidRPr="007F0778">
        <w:rPr>
          <w:rFonts w:ascii="Times New Roman" w:hAnsi="Times New Roman"/>
          <w:bCs/>
          <w:sz w:val="28"/>
          <w:szCs w:val="28"/>
        </w:rPr>
        <w:t>сейсмоанізотропним</w:t>
      </w:r>
      <w:proofErr w:type="spellEnd"/>
      <w:r w:rsidRPr="007F0778">
        <w:rPr>
          <w:rFonts w:ascii="Times New Roman" w:hAnsi="Times New Roman"/>
          <w:bCs/>
          <w:sz w:val="28"/>
          <w:szCs w:val="28"/>
        </w:rPr>
        <w:t xml:space="preserve"> </w:t>
      </w:r>
      <w:proofErr w:type="spellStart"/>
      <w:r w:rsidRPr="007F0778">
        <w:rPr>
          <w:rFonts w:ascii="Times New Roman" w:hAnsi="Times New Roman"/>
          <w:bCs/>
          <w:sz w:val="28"/>
          <w:szCs w:val="28"/>
        </w:rPr>
        <w:t>проявомпідривання</w:t>
      </w:r>
      <w:proofErr w:type="spellEnd"/>
      <w:r w:rsidRPr="007F0778">
        <w:rPr>
          <w:rFonts w:ascii="Times New Roman" w:hAnsi="Times New Roman"/>
          <w:bCs/>
          <w:sz w:val="28"/>
          <w:szCs w:val="28"/>
        </w:rPr>
        <w:t xml:space="preserve"> певної території;</w:t>
      </w:r>
    </w:p>
    <w:p w:rsidR="00720688" w:rsidRPr="007F0778" w:rsidRDefault="00720688" w:rsidP="005F4A38">
      <w:pPr>
        <w:numPr>
          <w:ilvl w:val="0"/>
          <w:numId w:val="2"/>
        </w:numPr>
        <w:spacing w:after="0" w:line="360" w:lineRule="auto"/>
        <w:contextualSpacing/>
        <w:jc w:val="both"/>
        <w:rPr>
          <w:rFonts w:ascii="Times New Roman" w:hAnsi="Times New Roman"/>
          <w:bCs/>
          <w:sz w:val="28"/>
          <w:szCs w:val="28"/>
        </w:rPr>
      </w:pPr>
      <w:r w:rsidRPr="007F0778">
        <w:rPr>
          <w:rFonts w:ascii="Times New Roman" w:hAnsi="Times New Roman"/>
          <w:bCs/>
          <w:sz w:val="28"/>
          <w:szCs w:val="28"/>
        </w:rPr>
        <w:t>охоронні об'єкти, розташовані на однаковій відстані від вибуху отримують різні сейсмічні навантаження.</w:t>
      </w:r>
    </w:p>
    <w:p w:rsidR="00720688" w:rsidRPr="007F0778" w:rsidRDefault="00720688" w:rsidP="005F4A38">
      <w:pPr>
        <w:spacing w:after="0" w:line="360" w:lineRule="auto"/>
        <w:ind w:firstLine="284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В таких умовах ведення вибухових робіт на різних ділянках вимагає диференційованого підходу до вибору параметрів, що визначаються вибух. Це можливо здійснити за допомогою прогнозних карт </w:t>
      </w:r>
      <w:proofErr w:type="spellStart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сейсморайонування</w:t>
      </w:r>
      <w:proofErr w:type="spellEnd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, по кожному горизонту. Карти дозволяють розділити площу кар'єрного поля і територію, прилеглу до нього, на ділянки різні по сейсмічній небезпеці і відповідно з різними масами заряду на вибух. Принцип складання прогнозних карт </w:t>
      </w:r>
      <w:proofErr w:type="spellStart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сейсморайонування</w:t>
      </w:r>
      <w:proofErr w:type="spellEnd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кар'єрного поля і прилеглих до нього зон охоронних об'єктів, що відносяться до певного горизонту, полягає в наступному.</w:t>
      </w:r>
    </w:p>
    <w:p w:rsidR="00720688" w:rsidRPr="007F0778" w:rsidRDefault="00720688" w:rsidP="005F4A38">
      <w:pPr>
        <w:spacing w:after="0" w:line="360" w:lineRule="auto"/>
        <w:ind w:firstLine="284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На плані гірничих робіт позначають границі, оконтурюючи площу, яку займають промислові або цивільні об'єкти.</w:t>
      </w:r>
    </w:p>
    <w:p w:rsidR="00720688" w:rsidRPr="007F0778" w:rsidRDefault="00720688" w:rsidP="005F4A38">
      <w:pPr>
        <w:spacing w:after="0" w:line="360" w:lineRule="auto"/>
        <w:ind w:firstLine="284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Потім за методикою, наведеною вище, на ділянках ведення вибухових робіт, по кар'єрному полю, визначають розміри великої і малої осей еліпса зони </w:t>
      </w:r>
      <w:proofErr w:type="spellStart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сейсмонебезпеки</w:t>
      </w:r>
      <w:proofErr w:type="spellEnd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.</w:t>
      </w:r>
    </w:p>
    <w:p w:rsidR="00720688" w:rsidRPr="007F0778" w:rsidRDefault="00720688" w:rsidP="005F4A38">
      <w:pPr>
        <w:spacing w:after="0" w:line="360" w:lineRule="auto"/>
        <w:ind w:firstLine="284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Залежно від місця розташування охоронюваних об'єктів, ділянки вибухових робіт по сейсмічної їх небезпеки мати неоднакові рівні, в слідстві </w:t>
      </w:r>
      <w:proofErr w:type="spellStart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сейсмоанізотропного</w:t>
      </w:r>
      <w:proofErr w:type="spellEnd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прояви вибуху.</w:t>
      </w:r>
    </w:p>
    <w:p w:rsidR="00720688" w:rsidRPr="007F0778" w:rsidRDefault="00720688" w:rsidP="005F4A38">
      <w:pPr>
        <w:spacing w:after="0" w:line="360" w:lineRule="auto"/>
        <w:ind w:firstLine="284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Основна мета, для різних горизонтів, забезпечення </w:t>
      </w:r>
      <w:proofErr w:type="spellStart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сейсмобезпечної</w:t>
      </w:r>
      <w:proofErr w:type="spellEnd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експлуатації, оточуючих кар'єр охоронних об'єктів, при збільшення масштабів вибуху, може бути досягнута за рахунок розроблених ефективних технологічних схем ведення вибухових робіт, що проектуються на блоці з орієнтацією врубової порожнини в напрямку охоронних об'єктів; вибором оптимального інтервалу </w:t>
      </w: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lastRenderedPageBreak/>
        <w:t xml:space="preserve">уповільнення в максимальній підривній групі свердловинних зарядів ВР; </w:t>
      </w:r>
      <w:proofErr w:type="spellStart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сейсмопонижуючих</w:t>
      </w:r>
      <w:proofErr w:type="spellEnd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конструкцій свердловинних зарядів і </w:t>
      </w:r>
      <w:proofErr w:type="spellStart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т.д</w:t>
      </w:r>
      <w:proofErr w:type="spellEnd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. Це дозволило зменшити значення коефіцієнта умов підривання, а також змістити центр зони еліптичної </w:t>
      </w:r>
      <w:proofErr w:type="spellStart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сейсмонебезпеки</w:t>
      </w:r>
      <w:proofErr w:type="spellEnd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і зменшити її розміри таким чином, щоб територія охоронних об'єктів перебувала за межами </w:t>
      </w:r>
      <w:proofErr w:type="spellStart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сейсмобезпеки</w:t>
      </w:r>
      <w:proofErr w:type="spellEnd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кордонів, зберігаючи якісне подрібнення гірської маси.</w:t>
      </w:r>
    </w:p>
    <w:p w:rsidR="00720688" w:rsidRPr="007F0778" w:rsidRDefault="00720688" w:rsidP="005F4A38">
      <w:pPr>
        <w:spacing w:after="0" w:line="360" w:lineRule="auto"/>
        <w:ind w:firstLine="284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Отже, побудова контурів сейсмонебезпечної зони зводиться до експериментального встановлення (для нових регіонів) коефіцієнта пропорційності "К" і показника ступеня загасання </w:t>
      </w:r>
      <w:proofErr w:type="spellStart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сейсмовибухових</w:t>
      </w:r>
      <w:proofErr w:type="spellEnd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хвиль тільки в перпендикулярному і паралельному напрямках розкритих </w:t>
      </w:r>
      <w:proofErr w:type="spellStart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тріщинам</w:t>
      </w:r>
      <w:proofErr w:type="spellEnd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гірського масиву і розрахунковому визначенню за формулою радіусу </w:t>
      </w:r>
      <w:proofErr w:type="spellStart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сейсмобезпеки</w:t>
      </w:r>
      <w:proofErr w:type="spellEnd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.</w:t>
      </w:r>
    </w:p>
    <w:p w:rsidR="00720688" w:rsidRPr="007F0778" w:rsidRDefault="00720688" w:rsidP="005F4A38">
      <w:pPr>
        <w:spacing w:after="0" w:line="360" w:lineRule="auto"/>
        <w:ind w:firstLine="284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:rsidR="00720688" w:rsidRPr="007F0778" w:rsidRDefault="00720688" w:rsidP="005F4A38">
      <w:pPr>
        <w:spacing w:after="0" w:line="360" w:lineRule="auto"/>
        <w:ind w:firstLine="284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Таблиця розрахунку </w:t>
      </w:r>
      <w:proofErr w:type="spellStart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сейсмобезпечної</w:t>
      </w:r>
      <w:proofErr w:type="spellEnd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відстані R, радіуси великої R</w:t>
      </w:r>
      <w:r w:rsidRPr="007F0778">
        <w:rPr>
          <w:rFonts w:ascii="Times New Roman" w:eastAsia="Times New Roman" w:hAnsi="Times New Roman"/>
          <w:bCs/>
          <w:sz w:val="28"/>
          <w:szCs w:val="28"/>
          <w:vertAlign w:val="subscript"/>
          <w:lang w:eastAsia="ru-RU"/>
        </w:rPr>
        <w:t>1</w:t>
      </w: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та малої R</w:t>
      </w:r>
      <w:r w:rsidRPr="007F0778">
        <w:rPr>
          <w:rFonts w:ascii="Times New Roman" w:eastAsia="Times New Roman" w:hAnsi="Times New Roman"/>
          <w:bCs/>
          <w:sz w:val="28"/>
          <w:szCs w:val="28"/>
          <w:vertAlign w:val="subscript"/>
          <w:lang w:eastAsia="ru-RU"/>
        </w:rPr>
        <w:t>2</w:t>
      </w: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осей  зони </w:t>
      </w:r>
      <w:proofErr w:type="spellStart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сейсмонебезпечності</w:t>
      </w:r>
      <w:proofErr w:type="spellEnd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для житло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вих</w:t>
      </w:r>
      <w:r w:rsidR="005F4A3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будинків зображено на табл. 4.3</w:t>
      </w:r>
    </w:p>
    <w:p w:rsidR="00056593" w:rsidRDefault="00056593" w:rsidP="005F4A38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720688" w:rsidRPr="007F0778" w:rsidRDefault="00720688" w:rsidP="005F4A38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7F0778">
        <w:rPr>
          <w:rFonts w:ascii="Times New Roman" w:hAnsi="Times New Roman"/>
          <w:sz w:val="28"/>
          <w:szCs w:val="28"/>
        </w:rPr>
        <w:t>Таблиця</w:t>
      </w:r>
      <w:r w:rsidR="00056593">
        <w:rPr>
          <w:rFonts w:ascii="Times New Roman" w:hAnsi="Times New Roman"/>
          <w:sz w:val="28"/>
          <w:szCs w:val="28"/>
        </w:rPr>
        <w:t xml:space="preserve"> 4.3</w:t>
      </w:r>
      <w:r w:rsidRPr="007F0778">
        <w:rPr>
          <w:rFonts w:ascii="Times New Roman" w:hAnsi="Times New Roman"/>
          <w:sz w:val="28"/>
          <w:szCs w:val="28"/>
        </w:rPr>
        <w:t xml:space="preserve"> </w:t>
      </w:r>
    </w:p>
    <w:p w:rsidR="00720688" w:rsidRPr="007F0778" w:rsidRDefault="00720688" w:rsidP="005F4A3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proofErr w:type="spellStart"/>
      <w:r w:rsidRPr="007F0778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Сейсмобезпечної</w:t>
      </w:r>
      <w:proofErr w:type="spellEnd"/>
      <w:r w:rsidRPr="007F0778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відстані r, радіуси великої r</w:t>
      </w:r>
      <w:r w:rsidRPr="007F0778">
        <w:rPr>
          <w:rFonts w:ascii="Times New Roman" w:eastAsia="Times New Roman" w:hAnsi="Times New Roman"/>
          <w:b/>
          <w:bCs/>
          <w:sz w:val="28"/>
          <w:szCs w:val="28"/>
          <w:vertAlign w:val="subscript"/>
          <w:lang w:eastAsia="ru-RU"/>
        </w:rPr>
        <w:t>1</w:t>
      </w:r>
      <w:r w:rsidRPr="007F0778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та малої r</w:t>
      </w:r>
      <w:r w:rsidRPr="007F0778">
        <w:rPr>
          <w:rFonts w:ascii="Times New Roman" w:eastAsia="Times New Roman" w:hAnsi="Times New Roman"/>
          <w:b/>
          <w:bCs/>
          <w:sz w:val="28"/>
          <w:szCs w:val="28"/>
          <w:vertAlign w:val="subscript"/>
          <w:lang w:eastAsia="ru-RU"/>
        </w:rPr>
        <w:t>2</w:t>
      </w:r>
      <w:r w:rsidRPr="007F0778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осей  зони </w:t>
      </w:r>
      <w:proofErr w:type="spellStart"/>
      <w:r w:rsidRPr="007F0778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сейсмонебезпечності</w:t>
      </w:r>
      <w:proofErr w:type="spellEnd"/>
      <w:r w:rsidRPr="007F0778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для житлових будинків</w:t>
      </w:r>
      <w:r w:rsidRPr="007F0778">
        <w:rPr>
          <w:rFonts w:ascii="Times New Roman" w:hAnsi="Times New Roman"/>
          <w:b/>
          <w:sz w:val="28"/>
          <w:szCs w:val="28"/>
        </w:rPr>
        <w:t xml:space="preserve"> м. Коростень</w:t>
      </w:r>
    </w:p>
    <w:p w:rsidR="00720688" w:rsidRPr="007F0778" w:rsidRDefault="00720688" w:rsidP="005F4A38">
      <w:pPr>
        <w:spacing w:after="0" w:line="360" w:lineRule="auto"/>
        <w:ind w:firstLine="284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7F0778">
        <w:rPr>
          <w:rFonts w:ascii="Times New Roman" w:eastAsia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5543550" cy="1343025"/>
            <wp:effectExtent l="0" t="0" r="0" b="9525"/>
            <wp:docPr id="6" name="Рисунок 6" descr="F:\КПІ\Диплом\pavlenkoM\img\районіров_житлові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7" descr="F:\КПІ\Диплом\pavlenkoM\img\районіров_житлові.png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543550" cy="1343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688" w:rsidRPr="007F0778" w:rsidRDefault="00720688" w:rsidP="005F4A38">
      <w:pPr>
        <w:spacing w:after="0" w:line="360" w:lineRule="auto"/>
        <w:ind w:firstLine="284"/>
        <w:jc w:val="both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</w:p>
    <w:p w:rsidR="00720688" w:rsidRPr="007F0778" w:rsidRDefault="00720688" w:rsidP="005F4A38">
      <w:pPr>
        <w:spacing w:after="0" w:line="360" w:lineRule="auto"/>
        <w:ind w:firstLine="284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Таблиця розрахунку </w:t>
      </w:r>
      <w:proofErr w:type="spellStart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сейсмобезпечної</w:t>
      </w:r>
      <w:proofErr w:type="spellEnd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відстані R, радіуси великої R</w:t>
      </w:r>
      <w:r w:rsidRPr="007F0778">
        <w:rPr>
          <w:rFonts w:ascii="Times New Roman" w:eastAsia="Times New Roman" w:hAnsi="Times New Roman"/>
          <w:bCs/>
          <w:sz w:val="28"/>
          <w:szCs w:val="28"/>
          <w:vertAlign w:val="subscript"/>
          <w:lang w:eastAsia="ru-RU"/>
        </w:rPr>
        <w:t>1</w:t>
      </w: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та малої R</w:t>
      </w:r>
      <w:r w:rsidRPr="007F0778">
        <w:rPr>
          <w:rFonts w:ascii="Times New Roman" w:eastAsia="Times New Roman" w:hAnsi="Times New Roman"/>
          <w:bCs/>
          <w:sz w:val="28"/>
          <w:szCs w:val="28"/>
          <w:vertAlign w:val="subscript"/>
          <w:lang w:eastAsia="ru-RU"/>
        </w:rPr>
        <w:t>2</w:t>
      </w: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осей  зони </w:t>
      </w:r>
      <w:proofErr w:type="spellStart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сейсмонебезпечності</w:t>
      </w:r>
      <w:proofErr w:type="spellEnd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для будинків промислового 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вик</w:t>
      </w:r>
      <w:r w:rsidR="005F4A38">
        <w:rPr>
          <w:rFonts w:ascii="Times New Roman" w:eastAsia="Times New Roman" w:hAnsi="Times New Roman"/>
          <w:bCs/>
          <w:sz w:val="28"/>
          <w:szCs w:val="28"/>
          <w:lang w:eastAsia="ru-RU"/>
        </w:rPr>
        <w:t>ористання зображено на табл. 4.4</w:t>
      </w:r>
    </w:p>
    <w:p w:rsidR="00720688" w:rsidRDefault="00720688" w:rsidP="005F4A38">
      <w:pPr>
        <w:spacing w:after="0" w:line="360" w:lineRule="auto"/>
        <w:ind w:firstLine="284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:rsidR="005F4A38" w:rsidRDefault="005F4A38" w:rsidP="005F4A38">
      <w:pPr>
        <w:spacing w:after="0" w:line="360" w:lineRule="auto"/>
        <w:ind w:firstLine="284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:rsidR="005F4A38" w:rsidRDefault="005F4A38" w:rsidP="005F4A38">
      <w:pPr>
        <w:spacing w:after="0" w:line="360" w:lineRule="auto"/>
        <w:ind w:firstLine="284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:rsidR="00720688" w:rsidRPr="007F0778" w:rsidRDefault="00720688" w:rsidP="005F4A38">
      <w:pPr>
        <w:spacing w:after="0" w:line="360" w:lineRule="auto"/>
        <w:jc w:val="right"/>
        <w:rPr>
          <w:rFonts w:ascii="Times New Roman" w:hAnsi="Times New Roman"/>
          <w:sz w:val="28"/>
          <w:szCs w:val="28"/>
        </w:rPr>
      </w:pPr>
      <w:r w:rsidRPr="007F0778">
        <w:rPr>
          <w:rFonts w:ascii="Times New Roman" w:hAnsi="Times New Roman"/>
          <w:sz w:val="28"/>
          <w:szCs w:val="28"/>
        </w:rPr>
        <w:lastRenderedPageBreak/>
        <w:t>Таблиця</w:t>
      </w:r>
      <w:r w:rsidR="00056593">
        <w:rPr>
          <w:rFonts w:ascii="Times New Roman" w:hAnsi="Times New Roman"/>
          <w:sz w:val="28"/>
          <w:szCs w:val="28"/>
        </w:rPr>
        <w:t xml:space="preserve"> 4.4</w:t>
      </w:r>
      <w:r w:rsidRPr="007F0778">
        <w:rPr>
          <w:rFonts w:ascii="Times New Roman" w:hAnsi="Times New Roman"/>
          <w:sz w:val="28"/>
          <w:szCs w:val="28"/>
        </w:rPr>
        <w:t xml:space="preserve"> </w:t>
      </w:r>
    </w:p>
    <w:p w:rsidR="00720688" w:rsidRPr="007F0778" w:rsidRDefault="00720688" w:rsidP="005F4A3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proofErr w:type="spellStart"/>
      <w:r w:rsidRPr="007F0778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Сейсмобезпечної</w:t>
      </w:r>
      <w:proofErr w:type="spellEnd"/>
      <w:r w:rsidRPr="007F0778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відстані r, радіуси великої r</w:t>
      </w:r>
      <w:r w:rsidRPr="007F0778">
        <w:rPr>
          <w:rFonts w:ascii="Times New Roman" w:eastAsia="Times New Roman" w:hAnsi="Times New Roman"/>
          <w:b/>
          <w:bCs/>
          <w:sz w:val="28"/>
          <w:szCs w:val="28"/>
          <w:vertAlign w:val="subscript"/>
          <w:lang w:eastAsia="ru-RU"/>
        </w:rPr>
        <w:t>1</w:t>
      </w:r>
      <w:r w:rsidRPr="007F0778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та малої r</w:t>
      </w:r>
      <w:r w:rsidRPr="007F0778">
        <w:rPr>
          <w:rFonts w:ascii="Times New Roman" w:eastAsia="Times New Roman" w:hAnsi="Times New Roman"/>
          <w:b/>
          <w:bCs/>
          <w:sz w:val="28"/>
          <w:szCs w:val="28"/>
          <w:vertAlign w:val="subscript"/>
          <w:lang w:eastAsia="ru-RU"/>
        </w:rPr>
        <w:t>2</w:t>
      </w:r>
      <w:r w:rsidRPr="007F0778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осей  зони </w:t>
      </w:r>
      <w:proofErr w:type="spellStart"/>
      <w:r w:rsidRPr="007F0778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сейсмонебезпечності</w:t>
      </w:r>
      <w:proofErr w:type="spellEnd"/>
      <w:r w:rsidRPr="007F0778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для будинків</w:t>
      </w:r>
      <w:r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промислового призначення</w:t>
      </w:r>
      <w:r w:rsidRPr="007F0778">
        <w:rPr>
          <w:rFonts w:ascii="Times New Roman" w:hAnsi="Times New Roman"/>
          <w:b/>
          <w:sz w:val="28"/>
          <w:szCs w:val="28"/>
        </w:rPr>
        <w:t xml:space="preserve"> м. Коростень</w:t>
      </w:r>
    </w:p>
    <w:p w:rsidR="00720688" w:rsidRPr="007F0778" w:rsidRDefault="00720688" w:rsidP="005F4A38">
      <w:pPr>
        <w:spacing w:after="0" w:line="360" w:lineRule="auto"/>
        <w:ind w:firstLine="284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7F0778">
        <w:rPr>
          <w:rFonts w:ascii="Times New Roman" w:eastAsia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5762625" cy="1390650"/>
            <wp:effectExtent l="0" t="0" r="9525" b="0"/>
            <wp:docPr id="5" name="Рисунок 5" descr="F:\КПІ\Диплом\pavlenkoM\img\районіров_пром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8" descr="F:\КПІ\Диплом\pavlenkoM\img\районіров_пром.png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13906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688" w:rsidRPr="007F0778" w:rsidRDefault="00720688" w:rsidP="005F4A38">
      <w:pPr>
        <w:spacing w:after="0" w:line="360" w:lineRule="auto"/>
        <w:ind w:firstLine="284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Отримані з розрахунків данні дають можливість виконати </w:t>
      </w:r>
      <w:proofErr w:type="spellStart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сейморайонування</w:t>
      </w:r>
      <w:proofErr w:type="spellEnd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для «П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АТ Коростенський кар'єр» (рис. 4.3</w:t>
      </w: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).</w:t>
      </w:r>
    </w:p>
    <w:p w:rsidR="00720688" w:rsidRPr="005F4A38" w:rsidRDefault="00720688" w:rsidP="005F4A38">
      <w:pPr>
        <w:spacing w:after="0" w:line="360" w:lineRule="auto"/>
        <w:ind w:left="-567" w:firstLine="851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object w:dxaOrig="15" w:dyaOrig="15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163" type="#_x0000_t75" style="width:.85pt;height:.85pt" o:ole="">
            <v:imagedata r:id="rId11" o:title=""/>
          </v:shape>
          <o:OLEObject Type="Embed" ProgID="Photoshop.Image.18" ShapeID="_x0000_i1163" DrawAspect="Content" ObjectID="_1558255597" r:id="rId12">
            <o:FieldCodes>\s</o:FieldCodes>
          </o:OLEObject>
        </w:object>
      </w:r>
      <w:r>
        <w:rPr>
          <w:rFonts w:ascii="Times New Roman" w:eastAsia="Times New Roman" w:hAnsi="Times New Roman"/>
          <w:noProof/>
          <w:sz w:val="28"/>
          <w:szCs w:val="28"/>
          <w:lang w:eastAsia="uk-UA"/>
        </w:rPr>
        <w:drawing>
          <wp:inline distT="0" distB="0" distL="0" distR="0">
            <wp:extent cx="6645146" cy="7666075"/>
            <wp:effectExtent l="0" t="0" r="381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2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658298" cy="76812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688" w:rsidRPr="007F0778" w:rsidRDefault="00720688" w:rsidP="005F4A38">
      <w:pPr>
        <w:spacing w:after="0" w:line="360" w:lineRule="auto"/>
        <w:ind w:firstLine="284"/>
        <w:jc w:val="center"/>
        <w:rPr>
          <w:rFonts w:ascii="Times New Roman" w:eastAsia="Times New Roman" w:hAnsi="Times New Roman"/>
          <w:b/>
          <w:bCs/>
          <w:sz w:val="28"/>
          <w:szCs w:val="28"/>
          <w:lang w:eastAsia="ru-RU"/>
        </w:rPr>
      </w:pPr>
      <w:r w:rsidRPr="007F0778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Рис. 4.</w:t>
      </w:r>
      <w:r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3</w:t>
      </w:r>
      <w:r w:rsidRPr="007F0778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</w:t>
      </w:r>
      <w:proofErr w:type="spellStart"/>
      <w:r w:rsidRPr="007F0778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>Сейсморайонування</w:t>
      </w:r>
      <w:proofErr w:type="spellEnd"/>
      <w:r w:rsidRPr="007F0778">
        <w:rPr>
          <w:rFonts w:ascii="Times New Roman" w:eastAsia="Times New Roman" w:hAnsi="Times New Roman"/>
          <w:b/>
          <w:bCs/>
          <w:sz w:val="28"/>
          <w:szCs w:val="28"/>
          <w:lang w:eastAsia="ru-RU"/>
        </w:rPr>
        <w:t xml:space="preserve"> проведення вибухових робіт на кар’єрі «ПАТ Коростенський кар'єр»:</w:t>
      </w:r>
    </w:p>
    <w:p w:rsidR="00720688" w:rsidRPr="007F0778" w:rsidRDefault="00720688" w:rsidP="005F4A38">
      <w:pPr>
        <w:spacing w:after="0" w:line="240" w:lineRule="auto"/>
        <w:ind w:firstLine="284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1 – основна систем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а тріщинуватості; 2 – ізолінії</w:t>
      </w: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допустимих масштабів вибухів;</w:t>
      </w:r>
    </w:p>
    <w:p w:rsidR="00720688" w:rsidRPr="007F0778" w:rsidRDefault="00720688" w:rsidP="005F4A38">
      <w:pPr>
        <w:spacing w:after="0" w:line="240" w:lineRule="auto"/>
        <w:ind w:firstLine="284"/>
        <w:jc w:val="center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3 – житлові будинки; 4 – споруди промислового призначення</w:t>
      </w:r>
    </w:p>
    <w:p w:rsidR="00720688" w:rsidRPr="007F0778" w:rsidRDefault="00720688" w:rsidP="005F4A38">
      <w:pPr>
        <w:spacing w:after="0" w:line="360" w:lineRule="auto"/>
        <w:ind w:firstLine="284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</w:p>
    <w:p w:rsidR="00720688" w:rsidRPr="007F0778" w:rsidRDefault="00720688" w:rsidP="005F4A38">
      <w:pPr>
        <w:spacing w:after="0" w:line="360" w:lineRule="auto"/>
        <w:ind w:firstLine="284"/>
        <w:jc w:val="both"/>
        <w:rPr>
          <w:rFonts w:ascii="Times New Roman" w:eastAsia="Times New Roman" w:hAnsi="Times New Roman"/>
          <w:bCs/>
          <w:sz w:val="28"/>
          <w:szCs w:val="28"/>
          <w:lang w:eastAsia="ru-RU"/>
        </w:rPr>
      </w:pPr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lastRenderedPageBreak/>
        <w:t xml:space="preserve">       Дослідження ІГМ НАНУ послужили основою для розробки карти сейсмічного районування «ПАТ Коростенський кар'єр», що дозволяє робити вибір поблизу існуючих кар'єрів </w:t>
      </w:r>
      <w:proofErr w:type="spellStart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сейсмобезпечної</w:t>
      </w:r>
      <w:proofErr w:type="spellEnd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маси заряду для існуючих об'єктів і </w:t>
      </w:r>
      <w:proofErr w:type="spellStart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сейсмобезпеки</w:t>
      </w:r>
      <w:proofErr w:type="spellEnd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майданчиків для забудови нових. Карта сейсмічного районування «ПАТ Коростенський кар'єр» з нанесенням </w:t>
      </w:r>
      <w:proofErr w:type="spellStart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>ізосейсм</w:t>
      </w:r>
      <w:proofErr w:type="spellEnd"/>
      <w:r w:rsidRPr="007F0778">
        <w:rPr>
          <w:rFonts w:ascii="Times New Roman" w:eastAsia="Times New Roman" w:hAnsi="Times New Roman"/>
          <w:bCs/>
          <w:sz w:val="28"/>
          <w:szCs w:val="28"/>
          <w:lang w:eastAsia="ru-RU"/>
        </w:rPr>
        <w:t xml:space="preserve"> допустимого рівня на плані гірничих робіт приведені на рис 4.</w:t>
      </w:r>
      <w:r>
        <w:rPr>
          <w:rFonts w:ascii="Times New Roman" w:eastAsia="Times New Roman" w:hAnsi="Times New Roman"/>
          <w:bCs/>
          <w:sz w:val="28"/>
          <w:szCs w:val="28"/>
          <w:lang w:eastAsia="ru-RU"/>
        </w:rPr>
        <w:t>3</w: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b/>
          <w:snapToGrid w:val="0"/>
          <w:sz w:val="28"/>
          <w:szCs w:val="28"/>
        </w:rPr>
      </w:pPr>
    </w:p>
    <w:p w:rsidR="00720688" w:rsidRPr="007F0778" w:rsidRDefault="00720688" w:rsidP="005F4A38">
      <w:pPr>
        <w:spacing w:after="0" w:line="360" w:lineRule="auto"/>
        <w:ind w:firstLine="1277"/>
        <w:jc w:val="both"/>
        <w:rPr>
          <w:rFonts w:ascii="Times New Roman" w:hAnsi="Times New Roman"/>
          <w:b/>
          <w:snapToGrid w:val="0"/>
          <w:sz w:val="28"/>
          <w:szCs w:val="28"/>
        </w:rPr>
      </w:pPr>
      <w:r w:rsidRPr="007F0778">
        <w:rPr>
          <w:rFonts w:ascii="Times New Roman" w:hAnsi="Times New Roman"/>
          <w:b/>
          <w:snapToGrid w:val="0"/>
          <w:sz w:val="28"/>
          <w:szCs w:val="28"/>
        </w:rPr>
        <w:t xml:space="preserve">4.2. Визначення </w:t>
      </w:r>
      <w:r w:rsidRPr="007F0778">
        <w:rPr>
          <w:rFonts w:ascii="Times New Roman" w:eastAsia="Times New Roman" w:hAnsi="Times New Roman"/>
          <w:b/>
          <w:sz w:val="28"/>
          <w:szCs w:val="28"/>
          <w:lang w:eastAsia="ru-RU"/>
        </w:rPr>
        <w:t xml:space="preserve">допустимих масштабів вибухів </w:t>
      </w:r>
      <w:r w:rsidRPr="007F0778">
        <w:rPr>
          <w:rFonts w:ascii="Times New Roman" w:hAnsi="Times New Roman"/>
          <w:b/>
          <w:snapToGrid w:val="0"/>
          <w:sz w:val="28"/>
          <w:szCs w:val="28"/>
        </w:rPr>
        <w:t>за критерієм сейсмічної інтенсивності (неелектричне ініціювання «</w:t>
      </w:r>
      <w:proofErr w:type="spellStart"/>
      <w:r w:rsidRPr="007F0778">
        <w:rPr>
          <w:rFonts w:ascii="Times New Roman" w:hAnsi="Times New Roman"/>
          <w:b/>
          <w:snapToGrid w:val="0"/>
          <w:sz w:val="28"/>
          <w:szCs w:val="28"/>
        </w:rPr>
        <w:t>Нонель</w:t>
      </w:r>
      <w:proofErr w:type="spellEnd"/>
      <w:r w:rsidRPr="007F0778">
        <w:rPr>
          <w:rFonts w:ascii="Times New Roman" w:hAnsi="Times New Roman"/>
          <w:b/>
          <w:snapToGrid w:val="0"/>
          <w:sz w:val="28"/>
          <w:szCs w:val="28"/>
        </w:rPr>
        <w:t>»)</w:t>
      </w:r>
    </w:p>
    <w:p w:rsidR="00720688" w:rsidRPr="007F0778" w:rsidRDefault="00720688" w:rsidP="005F4A38">
      <w:pPr>
        <w:spacing w:after="0" w:line="360" w:lineRule="auto"/>
        <w:ind w:firstLine="708"/>
        <w:jc w:val="both"/>
        <w:rPr>
          <w:rFonts w:ascii="Times New Roman" w:hAnsi="Times New Roman"/>
          <w:b/>
          <w:snapToGrid w:val="0"/>
          <w:sz w:val="28"/>
          <w:szCs w:val="28"/>
        </w:rPr>
      </w:pPr>
      <w:r w:rsidRPr="007F0778">
        <w:rPr>
          <w:rFonts w:ascii="Times New Roman" w:hAnsi="Times New Roman"/>
          <w:sz w:val="28"/>
          <w:szCs w:val="28"/>
        </w:rPr>
        <w:t xml:space="preserve">Вивчення дії </w:t>
      </w:r>
      <w:proofErr w:type="spellStart"/>
      <w:r w:rsidRPr="007F0778">
        <w:rPr>
          <w:rFonts w:ascii="Times New Roman" w:hAnsi="Times New Roman"/>
          <w:sz w:val="28"/>
          <w:szCs w:val="28"/>
        </w:rPr>
        <w:t>сейсмовибухових</w:t>
      </w:r>
      <w:proofErr w:type="spellEnd"/>
      <w:r w:rsidRPr="007F0778">
        <w:rPr>
          <w:rFonts w:ascii="Times New Roman" w:hAnsi="Times New Roman"/>
          <w:sz w:val="28"/>
          <w:szCs w:val="28"/>
        </w:rPr>
        <w:t xml:space="preserve"> хвиль від різних схем КСВ та систем </w:t>
      </w:r>
      <w:proofErr w:type="spellStart"/>
      <w:r w:rsidRPr="007F0778">
        <w:rPr>
          <w:rFonts w:ascii="Times New Roman" w:hAnsi="Times New Roman"/>
          <w:sz w:val="28"/>
          <w:szCs w:val="28"/>
        </w:rPr>
        <w:t>йніціювання</w:t>
      </w:r>
      <w:proofErr w:type="spellEnd"/>
      <w:r w:rsidRPr="007F0778">
        <w:rPr>
          <w:rFonts w:ascii="Times New Roman" w:hAnsi="Times New Roman"/>
          <w:sz w:val="28"/>
          <w:szCs w:val="28"/>
        </w:rPr>
        <w:t xml:space="preserve"> на будівлі проводиться з визначенням основних параметрів сейсмічних хвиль (</w:t>
      </w:r>
      <w:r w:rsidRPr="007F0778">
        <w:rPr>
          <w:rFonts w:ascii="Times New Roman" w:hAnsi="Times New Roman"/>
          <w:position w:val="-12"/>
          <w:sz w:val="28"/>
          <w:szCs w:val="28"/>
        </w:rPr>
        <w:object w:dxaOrig="460" w:dyaOrig="360">
          <v:shape id="_x0000_i1026" type="#_x0000_t75" style="width:23.45pt;height:18.4pt" o:ole="">
            <v:imagedata r:id="rId14" o:title=""/>
          </v:shape>
          <o:OLEObject Type="Embed" ProgID="Equation.3" ShapeID="_x0000_i1026" DrawAspect="Content" ObjectID="_1558255598" r:id="rId15"/>
        </w:object>
      </w:r>
      <w:r w:rsidRPr="007F0778">
        <w:rPr>
          <w:rFonts w:ascii="Times New Roman" w:hAnsi="Times New Roman"/>
          <w:sz w:val="28"/>
          <w:szCs w:val="28"/>
        </w:rPr>
        <w:t xml:space="preserve">, см/с та </w:t>
      </w:r>
      <w:r w:rsidRPr="007F0778">
        <w:rPr>
          <w:rFonts w:ascii="Times New Roman" w:hAnsi="Times New Roman"/>
          <w:position w:val="-12"/>
          <w:sz w:val="28"/>
          <w:szCs w:val="28"/>
        </w:rPr>
        <w:object w:dxaOrig="560" w:dyaOrig="360">
          <v:shape id="_x0000_i1027" type="#_x0000_t75" style="width:27.65pt;height:18.4pt" o:ole="">
            <v:imagedata r:id="rId16" o:title=""/>
          </v:shape>
          <o:OLEObject Type="Embed" ProgID="Equation.3" ShapeID="_x0000_i1027" DrawAspect="Content" ObjectID="_1558255599" r:id="rId17"/>
        </w:object>
      </w:r>
      <w:r w:rsidRPr="007F0778">
        <w:rPr>
          <w:rFonts w:ascii="Times New Roman" w:hAnsi="Times New Roman"/>
          <w:sz w:val="28"/>
          <w:szCs w:val="28"/>
        </w:rPr>
        <w:t xml:space="preserve"> одержаних з осцилограм вибуху), які згідно існуючих досліджень прийняті за  </w:t>
      </w:r>
      <w:r w:rsidRPr="007F0778">
        <w:rPr>
          <w:rFonts w:ascii="Times New Roman" w:hAnsi="Times New Roman"/>
          <w:sz w:val="28"/>
          <w:szCs w:val="28"/>
          <w:lang w:eastAsia="uk-UA"/>
        </w:rPr>
        <w:t xml:space="preserve">критерій </w:t>
      </w:r>
      <w:proofErr w:type="spellStart"/>
      <w:r w:rsidRPr="007F0778">
        <w:rPr>
          <w:rFonts w:ascii="Times New Roman" w:hAnsi="Times New Roman"/>
          <w:sz w:val="28"/>
          <w:szCs w:val="28"/>
          <w:lang w:eastAsia="uk-UA"/>
        </w:rPr>
        <w:t>сейсмобезпеки</w:t>
      </w:r>
      <w:proofErr w:type="spellEnd"/>
      <w:r w:rsidRPr="007F0778">
        <w:rPr>
          <w:rFonts w:ascii="Times New Roman" w:hAnsi="Times New Roman"/>
          <w:sz w:val="28"/>
          <w:szCs w:val="28"/>
          <w:lang w:eastAsia="uk-UA"/>
        </w:rPr>
        <w:t>. На основі порівняних даних по одержаним параметрам сейсмічних хвиль від метода оцінки</w:t>
      </w:r>
      <w:r w:rsidRPr="007F0778">
        <w:rPr>
          <w:rFonts w:ascii="Times New Roman" w:hAnsi="Times New Roman"/>
          <w:sz w:val="28"/>
          <w:szCs w:val="28"/>
        </w:rPr>
        <w:t xml:space="preserve"> одночасного підривання  маси заряду в максимальній групі та кількості заряду ВР, що підривається за одиницю часу визначалась н</w:t>
      </w:r>
      <w:r w:rsidRPr="007F0778">
        <w:rPr>
          <w:rFonts w:ascii="Times New Roman" w:hAnsi="Times New Roman"/>
          <w:color w:val="000000"/>
          <w:sz w:val="28"/>
          <w:szCs w:val="28"/>
        </w:rPr>
        <w:t>адійність метода оцінки сейсмічної дії КЗВ. Д</w:t>
      </w:r>
      <w:r w:rsidRPr="007F0778">
        <w:rPr>
          <w:rFonts w:ascii="Times New Roman" w:hAnsi="Times New Roman"/>
          <w:sz w:val="28"/>
          <w:szCs w:val="28"/>
        </w:rPr>
        <w:t>ля кожної схеми вибухової мережі, як по системі ініціювання КЗДШ так і типу «</w:t>
      </w:r>
      <w:proofErr w:type="spellStart"/>
      <w:r w:rsidRPr="007F0778">
        <w:rPr>
          <w:rFonts w:ascii="Times New Roman" w:hAnsi="Times New Roman"/>
          <w:sz w:val="28"/>
          <w:szCs w:val="28"/>
        </w:rPr>
        <w:t>нонель</w:t>
      </w:r>
      <w:proofErr w:type="spellEnd"/>
      <w:r w:rsidRPr="007F0778">
        <w:rPr>
          <w:rFonts w:ascii="Times New Roman" w:hAnsi="Times New Roman"/>
          <w:sz w:val="28"/>
          <w:szCs w:val="28"/>
        </w:rPr>
        <w:t>», будуються графіки режиму розвитку вибуху зарядів ВР, які ініціюють миттєво (в кг) в залежності від інтервалів (мс) їх сповільнення.</w: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tab/>
        <w:t xml:space="preserve">На основі узагальнення  досліджень на гранітних та вапнякових кар’єрах одержаний прогнозний графік </w:t>
      </w:r>
      <w:proofErr w:type="spellStart"/>
      <w:r w:rsidRPr="007F0778">
        <w:rPr>
          <w:rFonts w:ascii="Times New Roman" w:hAnsi="Times New Roman"/>
          <w:snapToGrid w:val="0"/>
          <w:sz w:val="28"/>
          <w:szCs w:val="28"/>
        </w:rPr>
        <w:t>сейсмобезпеки</w:t>
      </w:r>
      <w:proofErr w:type="spellEnd"/>
      <w:r w:rsidRPr="007F0778">
        <w:rPr>
          <w:rFonts w:ascii="Times New Roman" w:hAnsi="Times New Roman"/>
          <w:snapToGrid w:val="0"/>
          <w:sz w:val="28"/>
          <w:szCs w:val="28"/>
        </w:rPr>
        <w:t xml:space="preserve"> </w:t>
      </w:r>
      <w:proofErr w:type="spellStart"/>
      <w:r w:rsidRPr="007F0778">
        <w:rPr>
          <w:rFonts w:ascii="Times New Roman" w:hAnsi="Times New Roman"/>
          <w:snapToGrid w:val="0"/>
          <w:sz w:val="28"/>
          <w:szCs w:val="28"/>
        </w:rPr>
        <w:t>короткосповільненого</w:t>
      </w:r>
      <w:proofErr w:type="spellEnd"/>
      <w:r w:rsidRPr="007F0778">
        <w:rPr>
          <w:rFonts w:ascii="Times New Roman" w:hAnsi="Times New Roman"/>
          <w:snapToGrid w:val="0"/>
          <w:sz w:val="28"/>
          <w:szCs w:val="28"/>
        </w:rPr>
        <w:t xml:space="preserve"> підривання по визначенню обмежень критерію сейсмічної інтенсивності (кг/мс) в залежності від допустимої масової швидкості коливан</w:t>
      </w:r>
      <w:r>
        <w:rPr>
          <w:rFonts w:ascii="Times New Roman" w:hAnsi="Times New Roman"/>
          <w:snapToGrid w:val="0"/>
          <w:sz w:val="28"/>
          <w:szCs w:val="28"/>
        </w:rPr>
        <w:t>ь ґрунту біля будівель (рис. 4.4</w:t>
      </w:r>
      <w:r w:rsidRPr="007F0778">
        <w:rPr>
          <w:rFonts w:ascii="Times New Roman" w:hAnsi="Times New Roman"/>
          <w:snapToGrid w:val="0"/>
          <w:sz w:val="28"/>
          <w:szCs w:val="28"/>
        </w:rPr>
        <w:t xml:space="preserve">). </w: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hAnsi="Times New Roman"/>
          <w:b/>
          <w:snapToGrid w:val="0"/>
          <w:sz w:val="28"/>
          <w:szCs w:val="28"/>
        </w:rPr>
      </w:pPr>
      <w:r w:rsidRPr="007F0778">
        <w:rPr>
          <w:rFonts w:ascii="Times New Roman" w:hAnsi="Times New Roman"/>
          <w:b/>
          <w:noProof/>
          <w:sz w:val="28"/>
          <w:szCs w:val="28"/>
          <w:lang w:eastAsia="uk-UA"/>
        </w:rPr>
        <w:lastRenderedPageBreak/>
        <w:drawing>
          <wp:inline distT="0" distB="0" distL="0" distR="0">
            <wp:extent cx="4248150" cy="2514600"/>
            <wp:effectExtent l="0" t="0" r="0" b="0"/>
            <wp:docPr id="3" name="Рисунок 3" descr="u от Ксейсм_для разн пород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Рисунок 268" descr="u от Ксейсм_для разн пород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7964" b="7098"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48150" cy="2514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b/>
          <w:snapToGrid w:val="0"/>
          <w:sz w:val="28"/>
          <w:szCs w:val="28"/>
        </w:rPr>
        <w:t>Рис.4</w:t>
      </w:r>
      <w:r>
        <w:rPr>
          <w:rFonts w:ascii="Times New Roman" w:hAnsi="Times New Roman"/>
          <w:b/>
          <w:snapToGrid w:val="0"/>
          <w:sz w:val="28"/>
          <w:szCs w:val="28"/>
        </w:rPr>
        <w:t>.4</w:t>
      </w:r>
      <w:r w:rsidRPr="007F0778">
        <w:rPr>
          <w:rFonts w:ascii="Times New Roman" w:hAnsi="Times New Roman"/>
          <w:b/>
          <w:snapToGrid w:val="0"/>
          <w:sz w:val="28"/>
          <w:szCs w:val="28"/>
        </w:rPr>
        <w:t xml:space="preserve"> Залежність допустимої масової швидкості коливань часток ґрунту біля будівлі від показника сейсмічної інтенсивності:</w: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t>1 –  для гранітів; 2 – для вапняків.</w: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t>Згідно графіку знаходимо показник сейсмічної інтенсивності для</w: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fldChar w:fldCharType="begin"/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QUOTE </w:instrText>
      </w:r>
      <w:r w:rsidR="005F4A38">
        <w:rPr>
          <w:rFonts w:ascii="Times New Roman" w:hAnsi="Times New Roman"/>
          <w:position w:val="-14"/>
          <w:sz w:val="28"/>
          <w:szCs w:val="28"/>
        </w:rPr>
        <w:pict>
          <v:shape id="_x0000_i1028" type="#_x0000_t75" style="width:88.75pt;height:20.1pt" equationxml="&lt;">
            <v:imagedata r:id="rId19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</w:instrTex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separate"/>
      </w:r>
      <w:r w:rsidR="005F4A38">
        <w:rPr>
          <w:rFonts w:ascii="Times New Roman" w:hAnsi="Times New Roman"/>
          <w:position w:val="-14"/>
          <w:sz w:val="28"/>
          <w:szCs w:val="28"/>
        </w:rPr>
        <w:pict>
          <v:shape id="_x0000_i1029" type="#_x0000_t75" style="width:88.75pt;height:20.1pt" equationxml="&lt;">
            <v:imagedata r:id="rId19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end"/>
      </w:r>
      <w:r w:rsidRPr="007F0778">
        <w:rPr>
          <w:rFonts w:ascii="Times New Roman" w:hAnsi="Times New Roman"/>
          <w:snapToGrid w:val="0"/>
          <w:sz w:val="28"/>
          <w:szCs w:val="28"/>
        </w:rPr>
        <w:t xml:space="preserve"> та </w: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begin"/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QUOTE </w:instrText>
      </w:r>
      <w:r w:rsidR="005F4A38">
        <w:rPr>
          <w:rFonts w:ascii="Times New Roman" w:hAnsi="Times New Roman"/>
          <w:position w:val="-14"/>
          <w:sz w:val="28"/>
          <w:szCs w:val="28"/>
        </w:rPr>
        <w:pict>
          <v:shape id="_x0000_i1030" type="#_x0000_t75" style="width:86.25pt;height:20.1pt" equationxml="&lt;">
            <v:imagedata r:id="rId20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</w:instrTex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separate"/>
      </w:r>
      <w:r w:rsidR="005F4A38">
        <w:rPr>
          <w:rFonts w:ascii="Times New Roman" w:hAnsi="Times New Roman"/>
          <w:position w:val="-14"/>
          <w:sz w:val="28"/>
          <w:szCs w:val="28"/>
        </w:rPr>
        <w:pict>
          <v:shape id="_x0000_i1031" type="#_x0000_t75" style="width:86.25pt;height:20.1pt" equationxml="&lt;">
            <v:imagedata r:id="rId20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end"/>
      </w:r>
      <w:r w:rsidRPr="007F0778">
        <w:rPr>
          <w:rFonts w:ascii="Times New Roman" w:hAnsi="Times New Roman"/>
          <w:snapToGrid w:val="0"/>
          <w:sz w:val="28"/>
          <w:szCs w:val="28"/>
        </w:rPr>
        <w:t xml:space="preserve"> :</w: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fldChar w:fldCharType="begin"/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QUOTE </w:instrText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32" type="#_x0000_t75" style="width:107.15pt;height:19.25pt" equationxml="&lt;">
            <v:imagedata r:id="rId21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</w:instrTex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separate"/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33" type="#_x0000_t75" style="width:107.15pt;height:19.25pt" equationxml="&lt;">
            <v:imagedata r:id="rId21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end"/>
      </w:r>
      <w:r w:rsidRPr="007F0778">
        <w:rPr>
          <w:rFonts w:ascii="Times New Roman" w:hAnsi="Times New Roman"/>
          <w:snapToGrid w:val="0"/>
          <w:sz w:val="28"/>
          <w:szCs w:val="28"/>
        </w:rPr>
        <w:t xml:space="preserve"> </w: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begin"/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QUOTE </w:instrText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34" type="#_x0000_t75" style="width:98.8pt;height:19.25pt" equationxml="&lt;">
            <v:imagedata r:id="rId22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</w:instrTex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separate"/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35" type="#_x0000_t75" style="width:98.8pt;height:19.25pt" equationxml="&lt;">
            <v:imagedata r:id="rId22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end"/>
      </w:r>
    </w:p>
    <w:p w:rsidR="0072068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snapToGrid w:val="0"/>
          <w:sz w:val="28"/>
          <w:szCs w:val="28"/>
        </w:rPr>
      </w:pP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snapToGrid w:val="0"/>
          <w:sz w:val="28"/>
          <w:szCs w:val="28"/>
        </w:rPr>
      </w:pP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b/>
          <w:i/>
          <w:snapToGrid w:val="0"/>
          <w:sz w:val="28"/>
          <w:szCs w:val="28"/>
        </w:rPr>
      </w:pPr>
      <w:r w:rsidRPr="007F0778">
        <w:rPr>
          <w:rFonts w:ascii="Times New Roman" w:hAnsi="Times New Roman"/>
          <w:b/>
          <w:i/>
          <w:snapToGrid w:val="0"/>
          <w:sz w:val="28"/>
          <w:szCs w:val="28"/>
        </w:rPr>
        <w:t xml:space="preserve">Розрахунок </w:t>
      </w:r>
      <w:proofErr w:type="spellStart"/>
      <w:r w:rsidRPr="007F0778">
        <w:rPr>
          <w:rFonts w:ascii="Times New Roman" w:hAnsi="Times New Roman"/>
          <w:b/>
          <w:i/>
          <w:snapToGrid w:val="0"/>
          <w:sz w:val="28"/>
          <w:szCs w:val="28"/>
        </w:rPr>
        <w:t>сейсмобезпечної</w:t>
      </w:r>
      <w:proofErr w:type="spellEnd"/>
      <w:r w:rsidRPr="007F0778">
        <w:rPr>
          <w:rFonts w:ascii="Times New Roman" w:hAnsi="Times New Roman"/>
          <w:b/>
          <w:i/>
          <w:snapToGrid w:val="0"/>
          <w:sz w:val="28"/>
          <w:szCs w:val="28"/>
        </w:rPr>
        <w:t xml:space="preserve"> маси вибухової речовини для найближчої промислової будівлі (порядна схема)</w: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tab/>
      </w:r>
      <w:proofErr w:type="spellStart"/>
      <w:r w:rsidRPr="007F0778">
        <w:rPr>
          <w:rFonts w:ascii="Times New Roman" w:hAnsi="Times New Roman"/>
          <w:snapToGrid w:val="0"/>
          <w:sz w:val="28"/>
          <w:szCs w:val="28"/>
        </w:rPr>
        <w:t>Сейсмобезпечна</w:t>
      </w:r>
      <w:proofErr w:type="spellEnd"/>
      <w:r w:rsidRPr="007F0778">
        <w:rPr>
          <w:rFonts w:ascii="Times New Roman" w:hAnsi="Times New Roman"/>
          <w:snapToGrid w:val="0"/>
          <w:sz w:val="28"/>
          <w:szCs w:val="28"/>
        </w:rPr>
        <w:t xml:space="preserve"> маса вибухової речовини за показником сейсмічної інтенсивності розраховується за формулою:</w: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right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fldChar w:fldCharType="begin"/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QUOTE </w:instrText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36" type="#_x0000_t75" style="width:92.95pt;height:19.25pt" equationxml="&lt;">
            <v:imagedata r:id="rId23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</w:instrTex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separate"/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37" type="#_x0000_t75" style="width:92.95pt;height:19.25pt" equationxml="&lt;">
            <v:imagedata r:id="rId23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end"/>
      </w:r>
      <w:r w:rsidRPr="007F0778">
        <w:rPr>
          <w:rFonts w:ascii="Times New Roman" w:hAnsi="Times New Roman"/>
          <w:snapToGrid w:val="0"/>
          <w:sz w:val="28"/>
          <w:szCs w:val="28"/>
        </w:rPr>
        <w:t xml:space="preserve">                  </w:t>
      </w:r>
      <w:r>
        <w:rPr>
          <w:rFonts w:ascii="Times New Roman" w:hAnsi="Times New Roman"/>
          <w:snapToGrid w:val="0"/>
          <w:sz w:val="28"/>
          <w:szCs w:val="28"/>
        </w:rPr>
        <w:t xml:space="preserve">                      (4.1</w:t>
      </w:r>
      <w:r w:rsidRPr="007F0778">
        <w:rPr>
          <w:rFonts w:ascii="Times New Roman" w:hAnsi="Times New Roman"/>
          <w:snapToGrid w:val="0"/>
          <w:sz w:val="28"/>
          <w:szCs w:val="28"/>
        </w:rPr>
        <w:t>)</w:t>
      </w:r>
    </w:p>
    <w:p w:rsidR="00720688" w:rsidRPr="005F4A3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fldChar w:fldCharType="begin"/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QUOTE </w:instrText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38" type="#_x0000_t75" style="width:37.65pt;height:19.25pt" equationxml="&lt;">
            <v:imagedata r:id="rId24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</w:instrTex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separate"/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39" type="#_x0000_t75" style="width:37.65pt;height:19.25pt" equationxml="&lt;">
            <v:imagedata r:id="rId24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end"/>
      </w:r>
      <w:r w:rsidRPr="007F0778">
        <w:rPr>
          <w:rFonts w:ascii="Times New Roman" w:hAnsi="Times New Roman"/>
          <w:snapToGrid w:val="0"/>
          <w:sz w:val="28"/>
          <w:szCs w:val="28"/>
        </w:rPr>
        <w:t xml:space="preserve">тривалість вибуху, в тому числі </w:t>
      </w:r>
      <w:proofErr w:type="spellStart"/>
      <w:r w:rsidRPr="007F0778">
        <w:rPr>
          <w:rFonts w:ascii="Times New Roman" w:hAnsi="Times New Roman"/>
          <w:snapToGrid w:val="0"/>
          <w:sz w:val="28"/>
          <w:szCs w:val="28"/>
        </w:rPr>
        <w:t>внутрішньогрупових</w:t>
      </w:r>
      <w:proofErr w:type="spellEnd"/>
      <w:r w:rsidRPr="007F0778">
        <w:rPr>
          <w:rFonts w:ascii="Times New Roman" w:hAnsi="Times New Roman"/>
          <w:snapToGrid w:val="0"/>
          <w:sz w:val="28"/>
          <w:szCs w:val="28"/>
        </w:rPr>
        <w:t xml:space="preserve"> інтервалів сповільнення та часу протікання детонації в хвилеводі, с.</w:t>
      </w:r>
    </w:p>
    <w:p w:rsidR="00720688" w:rsidRPr="005F4A38" w:rsidRDefault="00720688" w:rsidP="005F4A38">
      <w:pPr>
        <w:tabs>
          <w:tab w:val="left" w:pos="0"/>
        </w:tabs>
        <w:spacing w:after="0" w:line="360" w:lineRule="auto"/>
        <w:contextualSpacing/>
        <w:jc w:val="right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fldChar w:fldCharType="begin"/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QUOTE </w:instrText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40" type="#_x0000_t75" style="width:110.5pt;height:19.25pt" equationxml="&lt;">
            <v:imagedata r:id="rId25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</w:instrTex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separate"/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41" type="#_x0000_t75" style="width:110.5pt;height:19.25pt" equationxml="&lt;">
            <v:imagedata r:id="rId25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end"/>
      </w:r>
      <w:r w:rsidRPr="007F0778">
        <w:rPr>
          <w:rFonts w:ascii="Times New Roman" w:hAnsi="Times New Roman"/>
          <w:i/>
          <w:snapToGrid w:val="0"/>
          <w:sz w:val="28"/>
          <w:szCs w:val="28"/>
        </w:rPr>
        <w:t xml:space="preserve">                                      </w:t>
      </w:r>
      <w:r>
        <w:rPr>
          <w:rFonts w:ascii="Times New Roman" w:hAnsi="Times New Roman"/>
          <w:snapToGrid w:val="0"/>
          <w:sz w:val="28"/>
          <w:szCs w:val="28"/>
        </w:rPr>
        <w:t>(4.2</w:t>
      </w:r>
      <w:r w:rsidRPr="007F0778">
        <w:rPr>
          <w:rFonts w:ascii="Times New Roman" w:hAnsi="Times New Roman"/>
          <w:snapToGrid w:val="0"/>
          <w:sz w:val="28"/>
          <w:szCs w:val="28"/>
        </w:rPr>
        <w:t>)</w: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fldChar w:fldCharType="begin"/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QUOTE </w:instrText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42" type="#_x0000_t75" style="width:12.55pt;height:19.25pt" equationxml="&lt;">
            <v:imagedata r:id="rId26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</w:instrTex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separate"/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43" type="#_x0000_t75" style="width:12.55pt;height:19.25pt" equationxml="&lt;">
            <v:imagedata r:id="rId26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end"/>
      </w:r>
      <w:r w:rsidRPr="007F0778">
        <w:rPr>
          <w:rFonts w:ascii="Times New Roman" w:hAnsi="Times New Roman"/>
          <w:snapToGrid w:val="0"/>
          <w:sz w:val="28"/>
          <w:szCs w:val="28"/>
        </w:rPr>
        <w:t xml:space="preserve"> =200- загальна тривалість сповільнення УНС, мс;</w: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fldChar w:fldCharType="begin"/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QUOTE </w:instrText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44" type="#_x0000_t75" style="width:18.4pt;height:19.25pt" equationxml="&lt;">
            <v:imagedata r:id="rId27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</w:instrTex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separate"/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45" type="#_x0000_t75" style="width:18.4pt;height:19.25pt" equationxml="&lt;">
            <v:imagedata r:id="rId27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end"/>
      </w:r>
      <w:r w:rsidRPr="007F0778">
        <w:rPr>
          <w:rFonts w:ascii="Times New Roman" w:hAnsi="Times New Roman"/>
          <w:snapToGrid w:val="0"/>
          <w:sz w:val="28"/>
          <w:szCs w:val="28"/>
        </w:rPr>
        <w:t xml:space="preserve">=2,1 – швидкість </w:t>
      </w:r>
      <w:proofErr w:type="spellStart"/>
      <w:r w:rsidRPr="007F0778">
        <w:rPr>
          <w:rFonts w:ascii="Times New Roman" w:hAnsi="Times New Roman"/>
          <w:snapToGrid w:val="0"/>
          <w:sz w:val="28"/>
          <w:szCs w:val="28"/>
        </w:rPr>
        <w:t>проходженя</w:t>
      </w:r>
      <w:proofErr w:type="spellEnd"/>
      <w:r w:rsidRPr="007F0778">
        <w:rPr>
          <w:rFonts w:ascii="Times New Roman" w:hAnsi="Times New Roman"/>
          <w:snapToGrid w:val="0"/>
          <w:sz w:val="28"/>
          <w:szCs w:val="28"/>
        </w:rPr>
        <w:t xml:space="preserve"> ударної хвилі по </w:t>
      </w:r>
      <w:proofErr w:type="spellStart"/>
      <w:r w:rsidRPr="007F0778">
        <w:rPr>
          <w:rFonts w:ascii="Times New Roman" w:hAnsi="Times New Roman"/>
          <w:snapToGrid w:val="0"/>
          <w:sz w:val="28"/>
          <w:szCs w:val="28"/>
        </w:rPr>
        <w:t>хвилеводу,м</w:t>
      </w:r>
      <w:proofErr w:type="spellEnd"/>
      <w:r w:rsidRPr="007F0778">
        <w:rPr>
          <w:rFonts w:ascii="Times New Roman" w:hAnsi="Times New Roman"/>
          <w:snapToGrid w:val="0"/>
          <w:sz w:val="28"/>
          <w:szCs w:val="28"/>
        </w:rPr>
        <w:t>/мс;</w:t>
      </w:r>
    </w:p>
    <w:p w:rsidR="0072068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fldChar w:fldCharType="begin"/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QUOTE </w:instrText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46" type="#_x0000_t75" style="width:15.05pt;height:19.25pt" equationxml="&lt;">
            <v:imagedata r:id="rId28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</w:instrTex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separate"/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47" type="#_x0000_t75" style="width:15.05pt;height:19.25pt" equationxml="&lt;">
            <v:imagedata r:id="rId28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end"/>
      </w:r>
      <w:r w:rsidRPr="007F0778">
        <w:rPr>
          <w:rFonts w:ascii="Times New Roman" w:hAnsi="Times New Roman"/>
          <w:snapToGrid w:val="0"/>
          <w:sz w:val="28"/>
          <w:szCs w:val="28"/>
        </w:rPr>
        <w:t xml:space="preserve">=5х4,5+9х4,5=63 – максимальна відстань гілки </w:t>
      </w:r>
      <w:proofErr w:type="spellStart"/>
      <w:r w:rsidRPr="007F0778">
        <w:rPr>
          <w:rFonts w:ascii="Times New Roman" w:hAnsi="Times New Roman"/>
          <w:snapToGrid w:val="0"/>
          <w:sz w:val="28"/>
          <w:szCs w:val="28"/>
        </w:rPr>
        <w:t>хвилеводу,м</w:t>
      </w:r>
      <w:proofErr w:type="spellEnd"/>
      <w:r w:rsidRPr="007F0778">
        <w:rPr>
          <w:rFonts w:ascii="Times New Roman" w:hAnsi="Times New Roman"/>
          <w:snapToGrid w:val="0"/>
          <w:sz w:val="28"/>
          <w:szCs w:val="28"/>
        </w:rPr>
        <w:t>.</w:t>
      </w:r>
    </w:p>
    <w:p w:rsidR="0072068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snapToGrid w:val="0"/>
          <w:sz w:val="28"/>
          <w:szCs w:val="28"/>
        </w:rPr>
      </w:pPr>
    </w:p>
    <w:p w:rsidR="005F4A38" w:rsidRPr="007F0778" w:rsidRDefault="005F4A3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snapToGrid w:val="0"/>
          <w:sz w:val="28"/>
          <w:szCs w:val="28"/>
        </w:rPr>
      </w:pPr>
    </w:p>
    <w:p w:rsidR="00720688" w:rsidRPr="007F0778" w:rsidRDefault="005F4A38" w:rsidP="005F4A38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hAnsi="Times New Roman"/>
          <w:snapToGrid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pict>
          <v:shape id="_x0000_i1048" type="#_x0000_t75" style="width:193.4pt;height:19.25pt" equationxml="&lt;">
            <v:imagedata r:id="rId29" o:title="" chromakey="white"/>
          </v:shape>
        </w:pic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t>Тоді :</w:t>
      </w:r>
    </w:p>
    <w:p w:rsidR="00720688" w:rsidRPr="007F0778" w:rsidRDefault="005F4A38" w:rsidP="005F4A38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hAnsi="Times New Roman"/>
          <w:snapToGrid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49" type="#_x0000_t75" style="width:187.55pt;height:19.25pt" equationxml="&lt;">
            <v:imagedata r:id="rId30" o:title="" chromakey="white"/>
          </v:shape>
        </w:pic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b/>
          <w:snapToGrid w:val="0"/>
          <w:sz w:val="28"/>
          <w:szCs w:val="28"/>
        </w:rPr>
      </w:pP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b/>
          <w:i/>
          <w:snapToGrid w:val="0"/>
          <w:sz w:val="28"/>
          <w:szCs w:val="28"/>
        </w:rPr>
      </w:pPr>
      <w:r w:rsidRPr="007F0778">
        <w:rPr>
          <w:rFonts w:ascii="Times New Roman" w:hAnsi="Times New Roman"/>
          <w:b/>
          <w:i/>
          <w:snapToGrid w:val="0"/>
          <w:sz w:val="28"/>
          <w:szCs w:val="28"/>
        </w:rPr>
        <w:t xml:space="preserve">Розрахунок </w:t>
      </w:r>
      <w:proofErr w:type="spellStart"/>
      <w:r w:rsidRPr="007F0778">
        <w:rPr>
          <w:rFonts w:ascii="Times New Roman" w:hAnsi="Times New Roman"/>
          <w:b/>
          <w:i/>
          <w:snapToGrid w:val="0"/>
          <w:sz w:val="28"/>
          <w:szCs w:val="28"/>
        </w:rPr>
        <w:t>сейсмобезпечної</w:t>
      </w:r>
      <w:proofErr w:type="spellEnd"/>
      <w:r w:rsidRPr="007F0778">
        <w:rPr>
          <w:rFonts w:ascii="Times New Roman" w:hAnsi="Times New Roman"/>
          <w:b/>
          <w:i/>
          <w:snapToGrid w:val="0"/>
          <w:sz w:val="28"/>
          <w:szCs w:val="28"/>
        </w:rPr>
        <w:t xml:space="preserve"> маси вибухової речовини для найближчого житлового будинку (порядна схема)</w: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tab/>
      </w:r>
      <w:proofErr w:type="spellStart"/>
      <w:r w:rsidRPr="007F0778">
        <w:rPr>
          <w:rFonts w:ascii="Times New Roman" w:hAnsi="Times New Roman"/>
          <w:snapToGrid w:val="0"/>
          <w:sz w:val="28"/>
          <w:szCs w:val="28"/>
        </w:rPr>
        <w:t>Сейсмобезпечна</w:t>
      </w:r>
      <w:proofErr w:type="spellEnd"/>
      <w:r w:rsidRPr="007F0778">
        <w:rPr>
          <w:rFonts w:ascii="Times New Roman" w:hAnsi="Times New Roman"/>
          <w:snapToGrid w:val="0"/>
          <w:sz w:val="28"/>
          <w:szCs w:val="28"/>
        </w:rPr>
        <w:t xml:space="preserve"> маса вибухової речовини за показником сейсмічної інтенсивності розраховується за формулою:</w: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right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fldChar w:fldCharType="begin"/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QUOTE </w:instrText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50" type="#_x0000_t75" style="width:93.75pt;height:19.25pt" equationxml="&lt;">
            <v:imagedata r:id="rId31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</w:instrTex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separate"/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51" type="#_x0000_t75" style="width:93.75pt;height:19.25pt" equationxml="&lt;">
            <v:imagedata r:id="rId31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end"/>
      </w:r>
      <w:r w:rsidRPr="007F0778">
        <w:rPr>
          <w:rFonts w:ascii="Times New Roman" w:hAnsi="Times New Roman"/>
          <w:snapToGrid w:val="0"/>
          <w:sz w:val="28"/>
          <w:szCs w:val="28"/>
        </w:rPr>
        <w:t xml:space="preserve">                </w:t>
      </w:r>
      <w:r>
        <w:rPr>
          <w:rFonts w:ascii="Times New Roman" w:hAnsi="Times New Roman"/>
          <w:snapToGrid w:val="0"/>
          <w:sz w:val="28"/>
          <w:szCs w:val="28"/>
        </w:rPr>
        <w:t xml:space="preserve">                           (4.3</w:t>
      </w:r>
      <w:r w:rsidRPr="007F0778">
        <w:rPr>
          <w:rFonts w:ascii="Times New Roman" w:hAnsi="Times New Roman"/>
          <w:snapToGrid w:val="0"/>
          <w:sz w:val="28"/>
          <w:szCs w:val="28"/>
        </w:rPr>
        <w:t>)</w:t>
      </w:r>
    </w:p>
    <w:p w:rsidR="00720688" w:rsidRPr="005F4A3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fldChar w:fldCharType="begin"/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QUOTE </w:instrText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52" type="#_x0000_t75" style="width:37.65pt;height:19.25pt" equationxml="&lt;">
            <v:imagedata r:id="rId24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</w:instrTex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separate"/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53" type="#_x0000_t75" style="width:37.65pt;height:19.25pt" equationxml="&lt;">
            <v:imagedata r:id="rId24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end"/>
      </w:r>
      <w:r w:rsidRPr="007F0778">
        <w:rPr>
          <w:rFonts w:ascii="Times New Roman" w:hAnsi="Times New Roman"/>
          <w:snapToGrid w:val="0"/>
          <w:sz w:val="28"/>
          <w:szCs w:val="28"/>
        </w:rPr>
        <w:t xml:space="preserve">тривалість вибуху, в тому числі </w:t>
      </w:r>
      <w:proofErr w:type="spellStart"/>
      <w:r w:rsidRPr="007F0778">
        <w:rPr>
          <w:rFonts w:ascii="Times New Roman" w:hAnsi="Times New Roman"/>
          <w:snapToGrid w:val="0"/>
          <w:sz w:val="28"/>
          <w:szCs w:val="28"/>
        </w:rPr>
        <w:t>внутрішньогрупових</w:t>
      </w:r>
      <w:proofErr w:type="spellEnd"/>
      <w:r w:rsidRPr="007F0778">
        <w:rPr>
          <w:rFonts w:ascii="Times New Roman" w:hAnsi="Times New Roman"/>
          <w:snapToGrid w:val="0"/>
          <w:sz w:val="28"/>
          <w:szCs w:val="28"/>
        </w:rPr>
        <w:t xml:space="preserve"> інтервалів сповільнення та часу протікання детонації в хвилеводі, с.</w:t>
      </w:r>
    </w:p>
    <w:p w:rsidR="00720688" w:rsidRPr="005F4A38" w:rsidRDefault="00720688" w:rsidP="005F4A38">
      <w:pPr>
        <w:tabs>
          <w:tab w:val="left" w:pos="0"/>
        </w:tabs>
        <w:spacing w:after="0" w:line="360" w:lineRule="auto"/>
        <w:contextualSpacing/>
        <w:jc w:val="right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fldChar w:fldCharType="begin"/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QUOTE </w:instrText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54" type="#_x0000_t75" style="width:110.5pt;height:19.25pt" equationxml="&lt;">
            <v:imagedata r:id="rId25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</w:instrTex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separate"/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55" type="#_x0000_t75" style="width:110.5pt;height:19.25pt" equationxml="&lt;">
            <v:imagedata r:id="rId25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end"/>
      </w:r>
      <w:r w:rsidRPr="007F0778">
        <w:rPr>
          <w:rFonts w:ascii="Times New Roman" w:hAnsi="Times New Roman"/>
          <w:i/>
          <w:snapToGrid w:val="0"/>
          <w:sz w:val="28"/>
          <w:szCs w:val="28"/>
        </w:rPr>
        <w:t xml:space="preserve">                                      </w:t>
      </w:r>
      <w:r>
        <w:rPr>
          <w:rFonts w:ascii="Times New Roman" w:hAnsi="Times New Roman"/>
          <w:snapToGrid w:val="0"/>
          <w:sz w:val="28"/>
          <w:szCs w:val="28"/>
        </w:rPr>
        <w:t>(4.4</w:t>
      </w:r>
      <w:r w:rsidRPr="007F0778">
        <w:rPr>
          <w:rFonts w:ascii="Times New Roman" w:hAnsi="Times New Roman"/>
          <w:snapToGrid w:val="0"/>
          <w:sz w:val="28"/>
          <w:szCs w:val="28"/>
        </w:rPr>
        <w:t>)</w: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fldChar w:fldCharType="begin"/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QUOTE </w:instrText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56" type="#_x0000_t75" style="width:12.55pt;height:19.25pt" equationxml="&lt;">
            <v:imagedata r:id="rId26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</w:instrTex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separate"/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57" type="#_x0000_t75" style="width:12.55pt;height:19.25pt" equationxml="&lt;">
            <v:imagedata r:id="rId26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end"/>
      </w:r>
      <w:r w:rsidRPr="007F0778">
        <w:rPr>
          <w:rFonts w:ascii="Times New Roman" w:hAnsi="Times New Roman"/>
          <w:snapToGrid w:val="0"/>
          <w:sz w:val="28"/>
          <w:szCs w:val="28"/>
        </w:rPr>
        <w:t xml:space="preserve"> =200- загальна тривалість сповільнення УНС, мс;</w: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fldChar w:fldCharType="begin"/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QUOTE </w:instrText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58" type="#_x0000_t75" style="width:18.4pt;height:19.25pt" equationxml="&lt;">
            <v:imagedata r:id="rId27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</w:instrTex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separate"/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59" type="#_x0000_t75" style="width:18.4pt;height:19.25pt" equationxml="&lt;">
            <v:imagedata r:id="rId27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end"/>
      </w:r>
      <w:r w:rsidRPr="007F0778">
        <w:rPr>
          <w:rFonts w:ascii="Times New Roman" w:hAnsi="Times New Roman"/>
          <w:snapToGrid w:val="0"/>
          <w:sz w:val="28"/>
          <w:szCs w:val="28"/>
        </w:rPr>
        <w:t xml:space="preserve">=2,1 – швидкість </w:t>
      </w:r>
      <w:proofErr w:type="spellStart"/>
      <w:r w:rsidRPr="007F0778">
        <w:rPr>
          <w:rFonts w:ascii="Times New Roman" w:hAnsi="Times New Roman"/>
          <w:snapToGrid w:val="0"/>
          <w:sz w:val="28"/>
          <w:szCs w:val="28"/>
        </w:rPr>
        <w:t>проходженя</w:t>
      </w:r>
      <w:proofErr w:type="spellEnd"/>
      <w:r w:rsidRPr="007F0778">
        <w:rPr>
          <w:rFonts w:ascii="Times New Roman" w:hAnsi="Times New Roman"/>
          <w:snapToGrid w:val="0"/>
          <w:sz w:val="28"/>
          <w:szCs w:val="28"/>
        </w:rPr>
        <w:t xml:space="preserve"> ударної хвилі по </w:t>
      </w:r>
      <w:proofErr w:type="spellStart"/>
      <w:r w:rsidRPr="007F0778">
        <w:rPr>
          <w:rFonts w:ascii="Times New Roman" w:hAnsi="Times New Roman"/>
          <w:snapToGrid w:val="0"/>
          <w:sz w:val="28"/>
          <w:szCs w:val="28"/>
        </w:rPr>
        <w:t>хвилеводу,м</w:t>
      </w:r>
      <w:proofErr w:type="spellEnd"/>
      <w:r w:rsidRPr="007F0778">
        <w:rPr>
          <w:rFonts w:ascii="Times New Roman" w:hAnsi="Times New Roman"/>
          <w:snapToGrid w:val="0"/>
          <w:sz w:val="28"/>
          <w:szCs w:val="28"/>
        </w:rPr>
        <w:t>/мс;</w: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fldChar w:fldCharType="begin"/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QUOTE </w:instrText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60" type="#_x0000_t75" style="width:15.05pt;height:19.25pt" equationxml="&lt;">
            <v:imagedata r:id="rId28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</w:instrTex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separate"/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61" type="#_x0000_t75" style="width:15.05pt;height:19.25pt" equationxml="&lt;">
            <v:imagedata r:id="rId28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end"/>
      </w:r>
      <w:r w:rsidRPr="007F0778">
        <w:rPr>
          <w:rFonts w:ascii="Times New Roman" w:hAnsi="Times New Roman"/>
          <w:snapToGrid w:val="0"/>
          <w:sz w:val="28"/>
          <w:szCs w:val="28"/>
        </w:rPr>
        <w:t xml:space="preserve">=63 – максимальна відстань гілки </w:t>
      </w:r>
      <w:proofErr w:type="spellStart"/>
      <w:r w:rsidRPr="007F0778">
        <w:rPr>
          <w:rFonts w:ascii="Times New Roman" w:hAnsi="Times New Roman"/>
          <w:snapToGrid w:val="0"/>
          <w:sz w:val="28"/>
          <w:szCs w:val="28"/>
        </w:rPr>
        <w:t>хвилеводу,м</w:t>
      </w:r>
      <w:proofErr w:type="spellEnd"/>
      <w:r w:rsidRPr="007F0778">
        <w:rPr>
          <w:rFonts w:ascii="Times New Roman" w:hAnsi="Times New Roman"/>
          <w:snapToGrid w:val="0"/>
          <w:sz w:val="28"/>
          <w:szCs w:val="28"/>
        </w:rPr>
        <w:t>.</w:t>
      </w:r>
    </w:p>
    <w:p w:rsidR="00720688" w:rsidRPr="007F0778" w:rsidRDefault="005F4A38" w:rsidP="005F4A38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hAnsi="Times New Roman"/>
          <w:snapToGrid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62" type="#_x0000_t75" style="width:193.4pt;height:19.25pt" equationxml="&lt;">
            <v:imagedata r:id="rId29" o:title="" chromakey="white"/>
          </v:shape>
        </w:pic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t>Тоді :</w:t>
      </w:r>
    </w:p>
    <w:p w:rsidR="00720688" w:rsidRPr="007F0778" w:rsidRDefault="005F4A38" w:rsidP="005F4A38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hAnsi="Times New Roman"/>
          <w:b/>
          <w:snapToGrid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63" type="#_x0000_t75" style="width:169.95pt;height:19.25pt" equationxml="&lt;">
            <v:imagedata r:id="rId32" o:title="" chromakey="white"/>
          </v:shape>
        </w:pict>
      </w:r>
    </w:p>
    <w:p w:rsidR="005F4A38" w:rsidRPr="007F0778" w:rsidRDefault="005F4A3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b/>
          <w:snapToGrid w:val="0"/>
          <w:sz w:val="28"/>
          <w:szCs w:val="28"/>
        </w:rPr>
      </w:pP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i/>
          <w:snapToGrid w:val="0"/>
          <w:sz w:val="28"/>
          <w:szCs w:val="28"/>
        </w:rPr>
      </w:pPr>
      <w:r w:rsidRPr="007F0778">
        <w:rPr>
          <w:rFonts w:ascii="Times New Roman" w:hAnsi="Times New Roman"/>
          <w:i/>
          <w:snapToGrid w:val="0"/>
          <w:sz w:val="28"/>
          <w:szCs w:val="28"/>
        </w:rPr>
        <w:t xml:space="preserve"> Розрахунок </w:t>
      </w:r>
      <w:proofErr w:type="spellStart"/>
      <w:r w:rsidRPr="007F0778">
        <w:rPr>
          <w:rFonts w:ascii="Times New Roman" w:hAnsi="Times New Roman"/>
          <w:i/>
          <w:snapToGrid w:val="0"/>
          <w:sz w:val="28"/>
          <w:szCs w:val="28"/>
        </w:rPr>
        <w:t>сейсмобезпечної</w:t>
      </w:r>
      <w:proofErr w:type="spellEnd"/>
      <w:r w:rsidRPr="007F0778">
        <w:rPr>
          <w:rFonts w:ascii="Times New Roman" w:hAnsi="Times New Roman"/>
          <w:i/>
          <w:snapToGrid w:val="0"/>
          <w:sz w:val="28"/>
          <w:szCs w:val="28"/>
        </w:rPr>
        <w:t xml:space="preserve"> маси вибухової речовини для найближчої промислової будівлі (трапецієвидна схема)</w: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tab/>
      </w:r>
      <w:proofErr w:type="spellStart"/>
      <w:r w:rsidRPr="007F0778">
        <w:rPr>
          <w:rFonts w:ascii="Times New Roman" w:hAnsi="Times New Roman"/>
          <w:snapToGrid w:val="0"/>
          <w:sz w:val="28"/>
          <w:szCs w:val="28"/>
        </w:rPr>
        <w:t>Сейсмобезпечна</w:t>
      </w:r>
      <w:proofErr w:type="spellEnd"/>
      <w:r w:rsidRPr="007F0778">
        <w:rPr>
          <w:rFonts w:ascii="Times New Roman" w:hAnsi="Times New Roman"/>
          <w:snapToGrid w:val="0"/>
          <w:sz w:val="28"/>
          <w:szCs w:val="28"/>
        </w:rPr>
        <w:t xml:space="preserve"> маса вибухової речовини за показником сейсмічної інтенсивності розраховується за формулою:</w: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right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fldChar w:fldCharType="begin"/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QUOTE </w:instrText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64" type="#_x0000_t75" style="width:92.95pt;height:19.25pt" equationxml="&lt;">
            <v:imagedata r:id="rId23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</w:instrTex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separate"/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65" type="#_x0000_t75" style="width:92.95pt;height:19.25pt" equationxml="&lt;">
            <v:imagedata r:id="rId23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end"/>
      </w:r>
      <w:r w:rsidRPr="007F0778">
        <w:rPr>
          <w:rFonts w:ascii="Times New Roman" w:hAnsi="Times New Roman"/>
          <w:snapToGrid w:val="0"/>
          <w:sz w:val="28"/>
          <w:szCs w:val="28"/>
        </w:rPr>
        <w:t xml:space="preserve">           </w:t>
      </w:r>
      <w:r>
        <w:rPr>
          <w:rFonts w:ascii="Times New Roman" w:hAnsi="Times New Roman"/>
          <w:snapToGrid w:val="0"/>
          <w:sz w:val="28"/>
          <w:szCs w:val="28"/>
        </w:rPr>
        <w:t xml:space="preserve">                           (4.5</w:t>
      </w:r>
      <w:r w:rsidRPr="007F0778">
        <w:rPr>
          <w:rFonts w:ascii="Times New Roman" w:hAnsi="Times New Roman"/>
          <w:snapToGrid w:val="0"/>
          <w:sz w:val="28"/>
          <w:szCs w:val="28"/>
        </w:rPr>
        <w:t>)</w:t>
      </w:r>
    </w:p>
    <w:p w:rsidR="00720688" w:rsidRPr="005F4A3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fldChar w:fldCharType="begin"/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QUOTE </w:instrText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66" type="#_x0000_t75" style="width:37.65pt;height:19.25pt" equationxml="&lt;">
            <v:imagedata r:id="rId24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</w:instrTex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separate"/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67" type="#_x0000_t75" style="width:37.65pt;height:19.25pt" equationxml="&lt;">
            <v:imagedata r:id="rId24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end"/>
      </w:r>
      <w:r w:rsidRPr="007F0778">
        <w:rPr>
          <w:rFonts w:ascii="Times New Roman" w:hAnsi="Times New Roman"/>
          <w:snapToGrid w:val="0"/>
          <w:sz w:val="28"/>
          <w:szCs w:val="28"/>
        </w:rPr>
        <w:t xml:space="preserve">тривалість вибуху, в тому числі </w:t>
      </w:r>
      <w:proofErr w:type="spellStart"/>
      <w:r w:rsidRPr="007F0778">
        <w:rPr>
          <w:rFonts w:ascii="Times New Roman" w:hAnsi="Times New Roman"/>
          <w:snapToGrid w:val="0"/>
          <w:sz w:val="28"/>
          <w:szCs w:val="28"/>
        </w:rPr>
        <w:t>внутрішньогрупових</w:t>
      </w:r>
      <w:proofErr w:type="spellEnd"/>
      <w:r w:rsidRPr="007F0778">
        <w:rPr>
          <w:rFonts w:ascii="Times New Roman" w:hAnsi="Times New Roman"/>
          <w:snapToGrid w:val="0"/>
          <w:sz w:val="28"/>
          <w:szCs w:val="28"/>
        </w:rPr>
        <w:t xml:space="preserve"> інтервалів сповільнення та часу протікання детонації в хвилеводі, с.</w:t>
      </w:r>
    </w:p>
    <w:p w:rsidR="00720688" w:rsidRDefault="00720688" w:rsidP="005F4A38">
      <w:pPr>
        <w:tabs>
          <w:tab w:val="left" w:pos="0"/>
        </w:tabs>
        <w:spacing w:after="0" w:line="360" w:lineRule="auto"/>
        <w:contextualSpacing/>
        <w:jc w:val="right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fldChar w:fldCharType="begin"/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QUOTE </w:instrText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68" type="#_x0000_t75" style="width:110.5pt;height:19.25pt" equationxml="&lt;">
            <v:imagedata r:id="rId25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</w:instrTex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separate"/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69" type="#_x0000_t75" style="width:110.5pt;height:19.25pt" equationxml="&lt;">
            <v:imagedata r:id="rId25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end"/>
      </w:r>
      <w:r w:rsidRPr="007F0778">
        <w:rPr>
          <w:rFonts w:ascii="Times New Roman" w:hAnsi="Times New Roman"/>
          <w:i/>
          <w:snapToGrid w:val="0"/>
          <w:sz w:val="28"/>
          <w:szCs w:val="28"/>
        </w:rPr>
        <w:t xml:space="preserve">                                      </w:t>
      </w:r>
      <w:r>
        <w:rPr>
          <w:rFonts w:ascii="Times New Roman" w:hAnsi="Times New Roman"/>
          <w:snapToGrid w:val="0"/>
          <w:sz w:val="28"/>
          <w:szCs w:val="28"/>
        </w:rPr>
        <w:t>(4.6</w:t>
      </w:r>
      <w:r w:rsidRPr="007F0778">
        <w:rPr>
          <w:rFonts w:ascii="Times New Roman" w:hAnsi="Times New Roman"/>
          <w:snapToGrid w:val="0"/>
          <w:sz w:val="28"/>
          <w:szCs w:val="28"/>
        </w:rPr>
        <w:t>)</w: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right"/>
        <w:rPr>
          <w:rFonts w:ascii="Times New Roman" w:hAnsi="Times New Roman"/>
          <w:i/>
          <w:snapToGrid w:val="0"/>
          <w:sz w:val="28"/>
          <w:szCs w:val="28"/>
        </w:rPr>
      </w:pP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fldChar w:fldCharType="begin"/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QUOTE </w:instrText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70" type="#_x0000_t75" style="width:12.55pt;height:19.25pt" equationxml="&lt;">
            <v:imagedata r:id="rId26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</w:instrTex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separate"/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71" type="#_x0000_t75" style="width:12.55pt;height:19.25pt" equationxml="&lt;">
            <v:imagedata r:id="rId26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end"/>
      </w:r>
      <w:r w:rsidRPr="007F0778">
        <w:rPr>
          <w:rFonts w:ascii="Times New Roman" w:hAnsi="Times New Roman"/>
          <w:snapToGrid w:val="0"/>
          <w:sz w:val="28"/>
          <w:szCs w:val="28"/>
        </w:rPr>
        <w:t xml:space="preserve"> =605- загальна тривалість сповільнення УНС, мс;</w: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lastRenderedPageBreak/>
        <w:fldChar w:fldCharType="begin"/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QUOTE </w:instrText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72" type="#_x0000_t75" style="width:18.4pt;height:19.25pt" equationxml="&lt;">
            <v:imagedata r:id="rId27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</w:instrTex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separate"/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73" type="#_x0000_t75" style="width:18.4pt;height:19.25pt" equationxml="&lt;">
            <v:imagedata r:id="rId27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end"/>
      </w:r>
      <w:r w:rsidRPr="007F0778">
        <w:rPr>
          <w:rFonts w:ascii="Times New Roman" w:hAnsi="Times New Roman"/>
          <w:snapToGrid w:val="0"/>
          <w:sz w:val="28"/>
          <w:szCs w:val="28"/>
        </w:rPr>
        <w:t xml:space="preserve">=2,1 – швидкість </w:t>
      </w:r>
      <w:proofErr w:type="spellStart"/>
      <w:r w:rsidRPr="007F0778">
        <w:rPr>
          <w:rFonts w:ascii="Times New Roman" w:hAnsi="Times New Roman"/>
          <w:snapToGrid w:val="0"/>
          <w:sz w:val="28"/>
          <w:szCs w:val="28"/>
        </w:rPr>
        <w:t>проходженя</w:t>
      </w:r>
      <w:proofErr w:type="spellEnd"/>
      <w:r w:rsidRPr="007F0778">
        <w:rPr>
          <w:rFonts w:ascii="Times New Roman" w:hAnsi="Times New Roman"/>
          <w:snapToGrid w:val="0"/>
          <w:sz w:val="28"/>
          <w:szCs w:val="28"/>
        </w:rPr>
        <w:t xml:space="preserve"> ударної хвилі по </w:t>
      </w:r>
      <w:proofErr w:type="spellStart"/>
      <w:r w:rsidRPr="007F0778">
        <w:rPr>
          <w:rFonts w:ascii="Times New Roman" w:hAnsi="Times New Roman"/>
          <w:snapToGrid w:val="0"/>
          <w:sz w:val="28"/>
          <w:szCs w:val="28"/>
        </w:rPr>
        <w:t>хвилеводу,м</w:t>
      </w:r>
      <w:proofErr w:type="spellEnd"/>
      <w:r w:rsidRPr="007F0778">
        <w:rPr>
          <w:rFonts w:ascii="Times New Roman" w:hAnsi="Times New Roman"/>
          <w:snapToGrid w:val="0"/>
          <w:sz w:val="28"/>
          <w:szCs w:val="28"/>
        </w:rPr>
        <w:t>/мс;</w: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fldChar w:fldCharType="begin"/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QUOTE </w:instrText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74" type="#_x0000_t75" style="width:15.05pt;height:19.25pt" equationxml="&lt;">
            <v:imagedata r:id="rId28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</w:instrTex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separate"/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75" type="#_x0000_t75" style="width:15.05pt;height:19.25pt" equationxml="&lt;">
            <v:imagedata r:id="rId28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end"/>
      </w:r>
      <w:r w:rsidRPr="007F0778">
        <w:rPr>
          <w:rFonts w:ascii="Times New Roman" w:hAnsi="Times New Roman"/>
          <w:snapToGrid w:val="0"/>
          <w:sz w:val="28"/>
          <w:szCs w:val="28"/>
        </w:rPr>
        <w:t xml:space="preserve">=58,5 – максимальна відстань гілки </w:t>
      </w:r>
      <w:proofErr w:type="spellStart"/>
      <w:r w:rsidRPr="007F0778">
        <w:rPr>
          <w:rFonts w:ascii="Times New Roman" w:hAnsi="Times New Roman"/>
          <w:snapToGrid w:val="0"/>
          <w:sz w:val="28"/>
          <w:szCs w:val="28"/>
        </w:rPr>
        <w:t>хвилеводу,м</w:t>
      </w:r>
      <w:proofErr w:type="spellEnd"/>
      <w:r w:rsidRPr="007F0778">
        <w:rPr>
          <w:rFonts w:ascii="Times New Roman" w:hAnsi="Times New Roman"/>
          <w:snapToGrid w:val="0"/>
          <w:sz w:val="28"/>
          <w:szCs w:val="28"/>
        </w:rPr>
        <w:t>.</w: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hAnsi="Times New Roman"/>
          <w:snapToGrid w:val="0"/>
          <w:sz w:val="28"/>
          <w:szCs w:val="28"/>
        </w:rPr>
      </w:pPr>
    </w:p>
    <w:p w:rsidR="00720688" w:rsidRPr="007F0778" w:rsidRDefault="005F4A38" w:rsidP="005F4A38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hAnsi="Times New Roman"/>
          <w:snapToGrid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76" type="#_x0000_t75" style="width:211pt;height:19.25pt" equationxml="&lt;">
            <v:imagedata r:id="rId33" o:title="" chromakey="white"/>
          </v:shape>
        </w:pic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t>Тоді :</w:t>
      </w:r>
    </w:p>
    <w:p w:rsidR="00720688" w:rsidRPr="007F0778" w:rsidRDefault="005F4A38" w:rsidP="005F4A38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hAnsi="Times New Roman"/>
          <w:snapToGrid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77" type="#_x0000_t75" style="width:203.45pt;height:19.25pt" equationxml="&lt;">
            <v:imagedata r:id="rId34" o:title="" chromakey="white"/>
          </v:shape>
        </w:pic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b/>
          <w:snapToGrid w:val="0"/>
          <w:sz w:val="28"/>
          <w:szCs w:val="28"/>
        </w:rPr>
      </w:pP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b/>
          <w:i/>
          <w:snapToGrid w:val="0"/>
          <w:sz w:val="28"/>
          <w:szCs w:val="28"/>
        </w:rPr>
      </w:pPr>
      <w:r w:rsidRPr="007F0778">
        <w:rPr>
          <w:rFonts w:ascii="Times New Roman" w:hAnsi="Times New Roman"/>
          <w:b/>
          <w:i/>
          <w:snapToGrid w:val="0"/>
          <w:sz w:val="28"/>
          <w:szCs w:val="28"/>
        </w:rPr>
        <w:t xml:space="preserve"> Розрахунок </w:t>
      </w:r>
      <w:proofErr w:type="spellStart"/>
      <w:r w:rsidRPr="007F0778">
        <w:rPr>
          <w:rFonts w:ascii="Times New Roman" w:hAnsi="Times New Roman"/>
          <w:b/>
          <w:i/>
          <w:snapToGrid w:val="0"/>
          <w:sz w:val="28"/>
          <w:szCs w:val="28"/>
        </w:rPr>
        <w:t>сейсмобезпечної</w:t>
      </w:r>
      <w:proofErr w:type="spellEnd"/>
      <w:r w:rsidRPr="007F0778">
        <w:rPr>
          <w:rFonts w:ascii="Times New Roman" w:hAnsi="Times New Roman"/>
          <w:b/>
          <w:i/>
          <w:snapToGrid w:val="0"/>
          <w:sz w:val="28"/>
          <w:szCs w:val="28"/>
        </w:rPr>
        <w:t xml:space="preserve"> маси вибухової речовини для найближчого житлового будинку(трапецієвидна схема)</w: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tab/>
      </w:r>
      <w:proofErr w:type="spellStart"/>
      <w:r w:rsidRPr="007F0778">
        <w:rPr>
          <w:rFonts w:ascii="Times New Roman" w:hAnsi="Times New Roman"/>
          <w:snapToGrid w:val="0"/>
          <w:sz w:val="28"/>
          <w:szCs w:val="28"/>
        </w:rPr>
        <w:t>Сейсмобезпечна</w:t>
      </w:r>
      <w:proofErr w:type="spellEnd"/>
      <w:r w:rsidRPr="007F0778">
        <w:rPr>
          <w:rFonts w:ascii="Times New Roman" w:hAnsi="Times New Roman"/>
          <w:snapToGrid w:val="0"/>
          <w:sz w:val="28"/>
          <w:szCs w:val="28"/>
        </w:rPr>
        <w:t xml:space="preserve"> маса вибухової речовини за показником сейсмічної інтенсивності розраховується за формулою:</w: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right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fldChar w:fldCharType="begin"/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QUOTE </w:instrText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78" type="#_x0000_t75" style="width:93.75pt;height:19.25pt" equationxml="&lt;">
            <v:imagedata r:id="rId31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</w:instrTex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separate"/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79" type="#_x0000_t75" style="width:93.75pt;height:19.25pt" equationxml="&lt;">
            <v:imagedata r:id="rId31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end"/>
      </w:r>
      <w:r w:rsidRPr="007F0778">
        <w:rPr>
          <w:rFonts w:ascii="Times New Roman" w:hAnsi="Times New Roman"/>
          <w:snapToGrid w:val="0"/>
          <w:sz w:val="28"/>
          <w:szCs w:val="28"/>
        </w:rPr>
        <w:t xml:space="preserve">                                    </w:t>
      </w:r>
      <w:r>
        <w:rPr>
          <w:rFonts w:ascii="Times New Roman" w:hAnsi="Times New Roman"/>
          <w:snapToGrid w:val="0"/>
          <w:sz w:val="28"/>
          <w:szCs w:val="28"/>
        </w:rPr>
        <w:t xml:space="preserve">    (4.7</w:t>
      </w:r>
      <w:r w:rsidRPr="007F0778">
        <w:rPr>
          <w:rFonts w:ascii="Times New Roman" w:hAnsi="Times New Roman"/>
          <w:snapToGrid w:val="0"/>
          <w:sz w:val="28"/>
          <w:szCs w:val="28"/>
        </w:rPr>
        <w:t>)</w:t>
      </w:r>
    </w:p>
    <w:p w:rsidR="00720688" w:rsidRPr="005F4A3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fldChar w:fldCharType="begin"/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QUOTE </w:instrText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80" type="#_x0000_t75" style="width:37.65pt;height:19.25pt" equationxml="&lt;">
            <v:imagedata r:id="rId24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</w:instrTex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separate"/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81" type="#_x0000_t75" style="width:37.65pt;height:19.25pt" equationxml="&lt;">
            <v:imagedata r:id="rId24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end"/>
      </w:r>
      <w:r w:rsidRPr="007F0778">
        <w:rPr>
          <w:rFonts w:ascii="Times New Roman" w:hAnsi="Times New Roman"/>
          <w:snapToGrid w:val="0"/>
          <w:sz w:val="28"/>
          <w:szCs w:val="28"/>
        </w:rPr>
        <w:t>тривалість вибуху, в тому числі внутрішньо групових інтервалів сповільнення та часу протікання детонації в хвилеводі, с.</w:t>
      </w:r>
    </w:p>
    <w:p w:rsidR="00720688" w:rsidRPr="005F4A38" w:rsidRDefault="00720688" w:rsidP="005F4A38">
      <w:pPr>
        <w:tabs>
          <w:tab w:val="left" w:pos="0"/>
        </w:tabs>
        <w:spacing w:after="0" w:line="360" w:lineRule="auto"/>
        <w:contextualSpacing/>
        <w:jc w:val="right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fldChar w:fldCharType="begin"/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QUOTE </w:instrText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82" type="#_x0000_t75" style="width:110.5pt;height:19.25pt" equationxml="&lt;">
            <v:imagedata r:id="rId25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</w:instrTex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separate"/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83" type="#_x0000_t75" style="width:110.5pt;height:19.25pt" equationxml="&lt;">
            <v:imagedata r:id="rId25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end"/>
      </w:r>
      <w:r w:rsidRPr="007F0778">
        <w:rPr>
          <w:rFonts w:ascii="Times New Roman" w:hAnsi="Times New Roman"/>
          <w:i/>
          <w:snapToGrid w:val="0"/>
          <w:sz w:val="28"/>
          <w:szCs w:val="28"/>
        </w:rPr>
        <w:t xml:space="preserve">                                      </w:t>
      </w:r>
      <w:r>
        <w:rPr>
          <w:rFonts w:ascii="Times New Roman" w:hAnsi="Times New Roman"/>
          <w:snapToGrid w:val="0"/>
          <w:sz w:val="28"/>
          <w:szCs w:val="28"/>
        </w:rPr>
        <w:t>(4.8</w:t>
      </w:r>
      <w:r w:rsidRPr="007F0778">
        <w:rPr>
          <w:rFonts w:ascii="Times New Roman" w:hAnsi="Times New Roman"/>
          <w:snapToGrid w:val="0"/>
          <w:sz w:val="28"/>
          <w:szCs w:val="28"/>
        </w:rPr>
        <w:t>)</w: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fldChar w:fldCharType="begin"/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QUOTE </w:instrText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84" type="#_x0000_t75" style="width:12.55pt;height:19.25pt" equationxml="&lt;">
            <v:imagedata r:id="rId26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</w:instrTex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separate"/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85" type="#_x0000_t75" style="width:12.55pt;height:19.25pt" equationxml="&lt;">
            <v:imagedata r:id="rId26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end"/>
      </w:r>
      <w:r w:rsidRPr="007F0778">
        <w:rPr>
          <w:rFonts w:ascii="Times New Roman" w:hAnsi="Times New Roman"/>
          <w:snapToGrid w:val="0"/>
          <w:sz w:val="28"/>
          <w:szCs w:val="28"/>
        </w:rPr>
        <w:t xml:space="preserve"> =605- загальна тривалість сповільнення УНС, мс;</w: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fldChar w:fldCharType="begin"/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QUOTE </w:instrText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86" type="#_x0000_t75" style="width:18.4pt;height:19.25pt" equationxml="&lt;">
            <v:imagedata r:id="rId27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</w:instrTex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separate"/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87" type="#_x0000_t75" style="width:18.4pt;height:19.25pt" equationxml="&lt;">
            <v:imagedata r:id="rId27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end"/>
      </w:r>
      <w:r w:rsidRPr="007F0778">
        <w:rPr>
          <w:rFonts w:ascii="Times New Roman" w:hAnsi="Times New Roman"/>
          <w:snapToGrid w:val="0"/>
          <w:sz w:val="28"/>
          <w:szCs w:val="28"/>
        </w:rPr>
        <w:t xml:space="preserve">=2,1 – швидкість </w:t>
      </w:r>
      <w:proofErr w:type="spellStart"/>
      <w:r w:rsidRPr="007F0778">
        <w:rPr>
          <w:rFonts w:ascii="Times New Roman" w:hAnsi="Times New Roman"/>
          <w:snapToGrid w:val="0"/>
          <w:sz w:val="28"/>
          <w:szCs w:val="28"/>
        </w:rPr>
        <w:t>проходженя</w:t>
      </w:r>
      <w:proofErr w:type="spellEnd"/>
      <w:r w:rsidRPr="007F0778">
        <w:rPr>
          <w:rFonts w:ascii="Times New Roman" w:hAnsi="Times New Roman"/>
          <w:snapToGrid w:val="0"/>
          <w:sz w:val="28"/>
          <w:szCs w:val="28"/>
        </w:rPr>
        <w:t xml:space="preserve"> ударної хвилі по хвилеводу, м/мс;</w: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fldChar w:fldCharType="begin"/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QUOTE </w:instrText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88" type="#_x0000_t75" style="width:15.05pt;height:19.25pt" equationxml="&lt;">
            <v:imagedata r:id="rId28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instrText xml:space="preserve"> </w:instrTex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separate"/>
      </w:r>
      <w:r w:rsidR="005F4A38">
        <w:rPr>
          <w:rFonts w:ascii="Times New Roman" w:hAnsi="Times New Roman"/>
          <w:position w:val="-11"/>
          <w:sz w:val="28"/>
          <w:szCs w:val="28"/>
        </w:rPr>
        <w:pict>
          <v:shape id="_x0000_i1089" type="#_x0000_t75" style="width:15.05pt;height:19.25pt" equationxml="&lt;">
            <v:imagedata r:id="rId28" o:title="" chromakey="white"/>
          </v:shape>
        </w:pict>
      </w:r>
      <w:r w:rsidRPr="007F0778">
        <w:rPr>
          <w:rFonts w:ascii="Times New Roman" w:hAnsi="Times New Roman"/>
          <w:snapToGrid w:val="0"/>
          <w:sz w:val="28"/>
          <w:szCs w:val="28"/>
        </w:rPr>
        <w:fldChar w:fldCharType="end"/>
      </w:r>
      <w:r w:rsidRPr="007F0778">
        <w:rPr>
          <w:rFonts w:ascii="Times New Roman" w:hAnsi="Times New Roman"/>
          <w:snapToGrid w:val="0"/>
          <w:sz w:val="28"/>
          <w:szCs w:val="28"/>
        </w:rPr>
        <w:t>=58,5 – максимальна відстань гілки хвилеводу, м.</w: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snapToGrid w:val="0"/>
          <w:sz w:val="28"/>
          <w:szCs w:val="28"/>
        </w:rPr>
      </w:pPr>
    </w:p>
    <w:p w:rsidR="00720688" w:rsidRPr="007F0778" w:rsidRDefault="005F4A38" w:rsidP="005F4A38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hAnsi="Times New Roman"/>
          <w:snapToGrid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90" type="#_x0000_t75" style="width:198.4pt;height:19.25pt" equationxml="&lt;">
            <v:imagedata r:id="rId35" o:title="" chromakey="white"/>
          </v:shape>
        </w:pic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t>Тоді :</w:t>
      </w:r>
    </w:p>
    <w:p w:rsidR="00720688" w:rsidRPr="007F0778" w:rsidRDefault="005F4A38" w:rsidP="005F4A38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hAnsi="Times New Roman"/>
          <w:snapToGrid w:val="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pict>
          <v:shape id="_x0000_i1091" type="#_x0000_t75" style="width:195.9pt;height:19.25pt" equationxml="&lt;">
            <v:imagedata r:id="rId36" o:title="" chromakey="white"/>
          </v:shape>
        </w:pict>
      </w:r>
    </w:p>
    <w:p w:rsidR="0072068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i/>
          <w:snapToGrid w:val="0"/>
          <w:sz w:val="28"/>
          <w:szCs w:val="28"/>
        </w:rPr>
      </w:pPr>
    </w:p>
    <w:p w:rsidR="0072068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i/>
          <w:snapToGrid w:val="0"/>
          <w:sz w:val="28"/>
          <w:szCs w:val="28"/>
        </w:rPr>
      </w:pPr>
    </w:p>
    <w:p w:rsidR="005F4A38" w:rsidRPr="007F0778" w:rsidRDefault="005F4A3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i/>
          <w:snapToGrid w:val="0"/>
          <w:sz w:val="28"/>
          <w:szCs w:val="28"/>
        </w:rPr>
      </w:pP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i/>
          <w:snapToGrid w:val="0"/>
          <w:sz w:val="28"/>
          <w:szCs w:val="28"/>
        </w:rPr>
      </w:pPr>
    </w:p>
    <w:p w:rsidR="0072068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snapToGrid w:val="0"/>
          <w:sz w:val="28"/>
          <w:szCs w:val="28"/>
        </w:rPr>
      </w:pPr>
      <w:r w:rsidRPr="007F0778">
        <w:rPr>
          <w:rFonts w:ascii="Times New Roman" w:hAnsi="Times New Roman"/>
          <w:snapToGrid w:val="0"/>
          <w:sz w:val="28"/>
          <w:szCs w:val="28"/>
        </w:rPr>
        <w:tab/>
        <w:t xml:space="preserve">Результати розрахунків </w:t>
      </w:r>
      <w:proofErr w:type="spellStart"/>
      <w:r w:rsidRPr="007F0778">
        <w:rPr>
          <w:rFonts w:ascii="Times New Roman" w:hAnsi="Times New Roman"/>
          <w:snapToGrid w:val="0"/>
          <w:sz w:val="28"/>
          <w:szCs w:val="28"/>
        </w:rPr>
        <w:t>сейсмобезпечної</w:t>
      </w:r>
      <w:proofErr w:type="spellEnd"/>
      <w:r w:rsidRPr="007F0778">
        <w:rPr>
          <w:rFonts w:ascii="Times New Roman" w:hAnsi="Times New Roman"/>
          <w:snapToGrid w:val="0"/>
          <w:sz w:val="28"/>
          <w:szCs w:val="28"/>
        </w:rPr>
        <w:t xml:space="preserve"> маси вибухової речовини вказані в Таблиці 4</w:t>
      </w:r>
      <w:r w:rsidR="002E23B9">
        <w:rPr>
          <w:rFonts w:ascii="Times New Roman" w:hAnsi="Times New Roman"/>
          <w:snapToGrid w:val="0"/>
          <w:sz w:val="28"/>
          <w:szCs w:val="28"/>
        </w:rPr>
        <w:t>.5</w:t>
      </w:r>
    </w:p>
    <w:p w:rsidR="005F4A38" w:rsidRDefault="005F4A3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snapToGrid w:val="0"/>
          <w:sz w:val="28"/>
          <w:szCs w:val="28"/>
        </w:rPr>
      </w:pPr>
    </w:p>
    <w:p w:rsidR="005F4A38" w:rsidRPr="007F0778" w:rsidRDefault="005F4A3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snapToGrid w:val="0"/>
          <w:sz w:val="28"/>
          <w:szCs w:val="28"/>
        </w:rPr>
      </w:pPr>
    </w:p>
    <w:p w:rsidR="00720688" w:rsidRPr="007F0778" w:rsidRDefault="00056593" w:rsidP="005F4A38">
      <w:pPr>
        <w:tabs>
          <w:tab w:val="left" w:pos="0"/>
        </w:tabs>
        <w:spacing w:after="0" w:line="360" w:lineRule="auto"/>
        <w:contextualSpacing/>
        <w:jc w:val="right"/>
        <w:rPr>
          <w:rFonts w:ascii="Times New Roman" w:hAnsi="Times New Roman"/>
          <w:i/>
          <w:snapToGrid w:val="0"/>
          <w:sz w:val="28"/>
          <w:szCs w:val="28"/>
        </w:rPr>
      </w:pPr>
      <w:r>
        <w:rPr>
          <w:rFonts w:ascii="Times New Roman" w:hAnsi="Times New Roman"/>
          <w:i/>
          <w:snapToGrid w:val="0"/>
          <w:sz w:val="28"/>
          <w:szCs w:val="28"/>
        </w:rPr>
        <w:lastRenderedPageBreak/>
        <w:t>Таблиця 4.5</w:t>
      </w:r>
    </w:p>
    <w:p w:rsidR="00720688" w:rsidRDefault="00720688" w:rsidP="005F4A38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hAnsi="Times New Roman"/>
          <w:b/>
          <w:snapToGrid w:val="0"/>
          <w:sz w:val="28"/>
          <w:szCs w:val="28"/>
        </w:rPr>
      </w:pPr>
      <w:r w:rsidRPr="007F0778">
        <w:rPr>
          <w:rFonts w:ascii="Times New Roman" w:hAnsi="Times New Roman"/>
          <w:b/>
          <w:snapToGrid w:val="0"/>
          <w:sz w:val="28"/>
          <w:szCs w:val="28"/>
        </w:rPr>
        <w:t xml:space="preserve">Результати розрахунків </w:t>
      </w:r>
      <w:proofErr w:type="spellStart"/>
      <w:r w:rsidRPr="007F0778">
        <w:rPr>
          <w:rFonts w:ascii="Times New Roman" w:hAnsi="Times New Roman"/>
          <w:b/>
          <w:snapToGrid w:val="0"/>
          <w:sz w:val="28"/>
          <w:szCs w:val="28"/>
        </w:rPr>
        <w:t>сейсмобезпечної</w:t>
      </w:r>
      <w:proofErr w:type="spellEnd"/>
      <w:r w:rsidRPr="007F0778">
        <w:rPr>
          <w:rFonts w:ascii="Times New Roman" w:hAnsi="Times New Roman"/>
          <w:b/>
          <w:snapToGrid w:val="0"/>
          <w:sz w:val="28"/>
          <w:szCs w:val="28"/>
        </w:rPr>
        <w:t xml:space="preserve"> маси вибухової речовини</w:t>
      </w:r>
    </w:p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center"/>
        <w:rPr>
          <w:rFonts w:ascii="Times New Roman" w:hAnsi="Times New Roman"/>
          <w:b/>
          <w:i/>
          <w:snapToGrid w:val="0"/>
          <w:sz w:val="28"/>
          <w:szCs w:val="28"/>
        </w:rPr>
      </w:pPr>
    </w:p>
    <w:tbl>
      <w:tblPr>
        <w:tblW w:w="9493" w:type="dxa"/>
        <w:jc w:val="center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4A0" w:firstRow="1" w:lastRow="0" w:firstColumn="1" w:lastColumn="0" w:noHBand="0" w:noVBand="1"/>
      </w:tblPr>
      <w:tblGrid>
        <w:gridCol w:w="1559"/>
        <w:gridCol w:w="1806"/>
        <w:gridCol w:w="2409"/>
        <w:gridCol w:w="1276"/>
        <w:gridCol w:w="1148"/>
        <w:gridCol w:w="1295"/>
      </w:tblGrid>
      <w:tr w:rsidR="00720688" w:rsidRPr="007F0778" w:rsidTr="00720688">
        <w:trPr>
          <w:jc w:val="center"/>
        </w:trPr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Система ініціювання</w:t>
            </w:r>
          </w:p>
        </w:tc>
        <w:tc>
          <w:tcPr>
            <w:tcW w:w="1806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Схема комутації</w:t>
            </w:r>
          </w:p>
        </w:tc>
        <w:tc>
          <w:tcPr>
            <w:tcW w:w="6128" w:type="dxa"/>
            <w:gridSpan w:val="4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center"/>
              <w:rPr>
                <w:rFonts w:ascii="Times New Roman" w:hAnsi="Times New Roman"/>
                <w:snapToGrid w:val="0"/>
                <w:sz w:val="28"/>
                <w:szCs w:val="28"/>
              </w:rPr>
            </w:pPr>
            <w:proofErr w:type="spellStart"/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Сейсмобезпечна</w:t>
            </w:r>
            <w:proofErr w:type="spellEnd"/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 xml:space="preserve"> маси вибухової речовини</w:t>
            </w:r>
          </w:p>
        </w:tc>
      </w:tr>
      <w:tr w:rsidR="00720688" w:rsidRPr="007F0778" w:rsidTr="00720688">
        <w:trPr>
          <w:jc w:val="center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spacing w:after="0" w:line="360" w:lineRule="auto"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</w:p>
        </w:tc>
        <w:tc>
          <w:tcPr>
            <w:tcW w:w="18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spacing w:after="0" w:line="360" w:lineRule="auto"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</w:p>
        </w:tc>
        <w:tc>
          <w:tcPr>
            <w:tcW w:w="3685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За ДСТУ</w:t>
            </w:r>
          </w:p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4704-2008</w:t>
            </w:r>
          </w:p>
        </w:tc>
        <w:tc>
          <w:tcPr>
            <w:tcW w:w="2443" w:type="dxa"/>
            <w:gridSpan w:val="2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За коефіцієнтом</w:t>
            </w:r>
          </w:p>
          <w:p w:rsidR="00720688" w:rsidRPr="007F0778" w:rsidRDefault="005F4A3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pict>
                <v:shape id="_x0000_i1092" type="#_x0000_t75" style="width:23.45pt;height:19.25pt" equationxml="&lt;">
                  <v:imagedata r:id="rId37" o:title="" chromakey="white"/>
                </v:shape>
              </w:pict>
            </w:r>
          </w:p>
        </w:tc>
      </w:tr>
      <w:tr w:rsidR="00720688" w:rsidRPr="007F0778" w:rsidTr="00720688">
        <w:trPr>
          <w:jc w:val="center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spacing w:after="0" w:line="360" w:lineRule="auto"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</w:p>
        </w:tc>
        <w:tc>
          <w:tcPr>
            <w:tcW w:w="1806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spacing w:after="0" w:line="360" w:lineRule="auto"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Для промислової будівлі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Для житлового будинку</w:t>
            </w: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Для промислової будівлі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Для житлового будинку</w:t>
            </w:r>
          </w:p>
        </w:tc>
      </w:tr>
      <w:tr w:rsidR="00720688" w:rsidRPr="007F0778" w:rsidTr="00720688">
        <w:trPr>
          <w:jc w:val="center"/>
        </w:trPr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Електричне</w:t>
            </w:r>
          </w:p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ініціювання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порядна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19 400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6 806,2</w:t>
            </w: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-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-</w:t>
            </w:r>
          </w:p>
        </w:tc>
      </w:tr>
      <w:tr w:rsidR="00720688" w:rsidRPr="007F0778" w:rsidTr="00720688">
        <w:trPr>
          <w:jc w:val="center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spacing w:after="0" w:line="360" w:lineRule="auto"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трапецієвидна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21 780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13 612</w:t>
            </w: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-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-</w:t>
            </w:r>
          </w:p>
        </w:tc>
      </w:tr>
      <w:tr w:rsidR="00720688" w:rsidRPr="007F0778" w:rsidTr="00720688">
        <w:trPr>
          <w:trHeight w:val="587"/>
          <w:jc w:val="center"/>
        </w:trPr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Ініціювання за допомогою ДШ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порядна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19 400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6 806,2</w:t>
            </w: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-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-</w:t>
            </w:r>
          </w:p>
        </w:tc>
      </w:tr>
      <w:tr w:rsidR="00720688" w:rsidRPr="007F0778" w:rsidTr="00720688">
        <w:trPr>
          <w:jc w:val="center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spacing w:after="0" w:line="360" w:lineRule="auto"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трапецієвидна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21 780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13 612</w:t>
            </w: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-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-</w:t>
            </w:r>
          </w:p>
        </w:tc>
      </w:tr>
      <w:tr w:rsidR="00720688" w:rsidRPr="007F0778" w:rsidTr="00720688">
        <w:trPr>
          <w:trHeight w:val="319"/>
          <w:jc w:val="center"/>
        </w:trPr>
        <w:tc>
          <w:tcPr>
            <w:tcW w:w="1559" w:type="dxa"/>
            <w:vMerge w:val="restart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Система ініціювання «Імпульс»</w:t>
            </w: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порядна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20 520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8 167,5</w:t>
            </w: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38 214,5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14 953</w:t>
            </w:r>
          </w:p>
        </w:tc>
      </w:tr>
      <w:tr w:rsidR="00720688" w:rsidRPr="007F0778" w:rsidTr="00720688">
        <w:trPr>
          <w:jc w:val="center"/>
        </w:trPr>
        <w:tc>
          <w:tcPr>
            <w:tcW w:w="1559" w:type="dxa"/>
            <w:vMerge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spacing w:after="0" w:line="360" w:lineRule="auto"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</w:p>
        </w:tc>
        <w:tc>
          <w:tcPr>
            <w:tcW w:w="180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трапецієвидна</w:t>
            </w:r>
          </w:p>
        </w:tc>
        <w:tc>
          <w:tcPr>
            <w:tcW w:w="2409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22 324</w:t>
            </w:r>
          </w:p>
        </w:tc>
        <w:tc>
          <w:tcPr>
            <w:tcW w:w="1276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15 518</w:t>
            </w:r>
          </w:p>
        </w:tc>
        <w:tc>
          <w:tcPr>
            <w:tcW w:w="1148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83 702,7</w:t>
            </w:r>
          </w:p>
        </w:tc>
        <w:tc>
          <w:tcPr>
            <w:tcW w:w="1295" w:type="dxa"/>
            <w:tcBorders>
              <w:top w:val="single" w:sz="4" w:space="0" w:color="auto"/>
              <w:left w:val="single" w:sz="4" w:space="0" w:color="auto"/>
              <w:bottom w:val="single" w:sz="4" w:space="0" w:color="auto"/>
              <w:right w:val="single" w:sz="4" w:space="0" w:color="auto"/>
            </w:tcBorders>
            <w:vAlign w:val="center"/>
            <w:hideMark/>
          </w:tcPr>
          <w:p w:rsidR="00720688" w:rsidRPr="007F0778" w:rsidRDefault="00720688" w:rsidP="005F4A38">
            <w:pPr>
              <w:tabs>
                <w:tab w:val="left" w:pos="0"/>
              </w:tabs>
              <w:spacing w:after="0" w:line="360" w:lineRule="auto"/>
              <w:contextualSpacing/>
              <w:jc w:val="both"/>
              <w:rPr>
                <w:rFonts w:ascii="Times New Roman" w:hAnsi="Times New Roman"/>
                <w:snapToGrid w:val="0"/>
                <w:sz w:val="28"/>
                <w:szCs w:val="28"/>
              </w:rPr>
            </w:pPr>
            <w:r w:rsidRPr="007F0778">
              <w:rPr>
                <w:rFonts w:ascii="Times New Roman" w:hAnsi="Times New Roman"/>
                <w:snapToGrid w:val="0"/>
                <w:sz w:val="28"/>
                <w:szCs w:val="28"/>
              </w:rPr>
              <w:t>32 753</w:t>
            </w:r>
          </w:p>
        </w:tc>
      </w:tr>
    </w:tbl>
    <w:p w:rsidR="00720688" w:rsidRPr="007F0778" w:rsidRDefault="00720688" w:rsidP="005F4A38">
      <w:pPr>
        <w:tabs>
          <w:tab w:val="left" w:pos="0"/>
        </w:tabs>
        <w:spacing w:after="0" w:line="360" w:lineRule="auto"/>
        <w:contextualSpacing/>
        <w:jc w:val="both"/>
        <w:rPr>
          <w:rFonts w:ascii="Times New Roman" w:hAnsi="Times New Roman"/>
          <w:snapToGrid w:val="0"/>
          <w:sz w:val="28"/>
          <w:szCs w:val="28"/>
        </w:rPr>
      </w:pPr>
    </w:p>
    <w:p w:rsidR="00720688" w:rsidRPr="007F0778" w:rsidRDefault="00720688" w:rsidP="005F4A38">
      <w:pPr>
        <w:spacing w:line="360" w:lineRule="auto"/>
        <w:jc w:val="both"/>
        <w:rPr>
          <w:rFonts w:ascii="Times New Roman" w:hAnsi="Times New Roman"/>
          <w:sz w:val="28"/>
          <w:szCs w:val="28"/>
        </w:rPr>
      </w:pPr>
    </w:p>
    <w:p w:rsidR="00B73F9E" w:rsidRDefault="00B73F9E" w:rsidP="005F4A38">
      <w:pPr>
        <w:spacing w:line="360" w:lineRule="auto"/>
      </w:pPr>
    </w:p>
    <w:sectPr w:rsidR="00B73F9E">
      <w:pgSz w:w="11906" w:h="16838"/>
      <w:pgMar w:top="850" w:right="850" w:bottom="850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146765D"/>
    <w:multiLevelType w:val="hybridMultilevel"/>
    <w:tmpl w:val="1D42C68E"/>
    <w:lvl w:ilvl="0" w:tplc="08C489B2">
      <w:start w:val="1"/>
      <w:numFmt w:val="bullet"/>
      <w:lvlText w:val="-"/>
      <w:lvlJc w:val="left"/>
      <w:pPr>
        <w:ind w:left="1004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724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444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164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884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04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324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044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764" w:hanging="360"/>
      </w:pPr>
      <w:rPr>
        <w:rFonts w:ascii="Wingdings" w:hAnsi="Wingdings" w:hint="default"/>
      </w:rPr>
    </w:lvl>
  </w:abstractNum>
  <w:abstractNum w:abstractNumId="1" w15:restartNumberingAfterBreak="0">
    <w:nsid w:val="2A78740B"/>
    <w:multiLevelType w:val="hybridMultilevel"/>
    <w:tmpl w:val="4CD4D3C6"/>
    <w:lvl w:ilvl="0" w:tplc="08C489B2">
      <w:start w:val="1"/>
      <w:numFmt w:val="bullet"/>
      <w:lvlText w:val="-"/>
      <w:lvlJc w:val="left"/>
      <w:pPr>
        <w:ind w:left="720" w:hanging="360"/>
      </w:pPr>
      <w:rPr>
        <w:rFonts w:ascii="Times New Roman" w:eastAsia="Times New Roman" w:hAnsi="Times New Roman" w:cs="Times New Roman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292ECB"/>
    <w:rsid w:val="00040A04"/>
    <w:rsid w:val="00056593"/>
    <w:rsid w:val="00292ECB"/>
    <w:rsid w:val="002E23B9"/>
    <w:rsid w:val="005F4A38"/>
    <w:rsid w:val="00720688"/>
    <w:rsid w:val="00B73F9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uk-U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F230FA5"/>
  <w15:chartTrackingRefBased/>
  <w15:docId w15:val="{7E40AD94-E8B9-46DE-A977-8E0DC1A64055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sz w:val="22"/>
        <w:szCs w:val="22"/>
        <w:lang w:val="uk-UA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a">
    <w:name w:val="Normal"/>
    <w:qFormat/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8.png"/><Relationship Id="rId18" Type="http://schemas.openxmlformats.org/officeDocument/2006/relationships/image" Target="media/image11.jpeg"/><Relationship Id="rId26" Type="http://schemas.openxmlformats.org/officeDocument/2006/relationships/image" Target="media/image19.png"/><Relationship Id="rId39" Type="http://schemas.openxmlformats.org/officeDocument/2006/relationships/theme" Target="theme/theme1.xml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7" Type="http://schemas.openxmlformats.org/officeDocument/2006/relationships/image" Target="media/image3.png"/><Relationship Id="rId12" Type="http://schemas.openxmlformats.org/officeDocument/2006/relationships/oleObject" Target="embeddings/oleObject1.bin"/><Relationship Id="rId17" Type="http://schemas.openxmlformats.org/officeDocument/2006/relationships/oleObject" Target="embeddings/oleObject3.bin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wmf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emf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5" Type="http://schemas.openxmlformats.org/officeDocument/2006/relationships/image" Target="media/image1.png"/><Relationship Id="rId15" Type="http://schemas.openxmlformats.org/officeDocument/2006/relationships/oleObject" Target="embeddings/oleObject2.bin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6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9.wmf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4.png"/><Relationship Id="rId3" Type="http://schemas.openxmlformats.org/officeDocument/2006/relationships/settings" Target="settings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22</TotalTime>
  <Pages>12</Pages>
  <Words>7709</Words>
  <Characters>4395</Characters>
  <Application>Microsoft Office Word</Application>
  <DocSecurity>0</DocSecurity>
  <Lines>36</Lines>
  <Paragraphs>24</Paragraphs>
  <ScaleCrop>false</ScaleCrop>
  <Company/>
  <LinksUpToDate>false</LinksUpToDate>
  <CharactersWithSpaces>12080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Максим Павленко</dc:creator>
  <cp:keywords/>
  <dc:description/>
  <cp:lastModifiedBy>Максим Павленко</cp:lastModifiedBy>
  <cp:revision>5</cp:revision>
  <dcterms:created xsi:type="dcterms:W3CDTF">2017-05-30T10:40:00Z</dcterms:created>
  <dcterms:modified xsi:type="dcterms:W3CDTF">2017-06-06T09:00:00Z</dcterms:modified>
</cp:coreProperties>
</file>