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21B" w:rsidRPr="003E15D7" w:rsidRDefault="00FA721B" w:rsidP="00FA721B">
      <w:pPr>
        <w:tabs>
          <w:tab w:val="left" w:pos="960"/>
        </w:tabs>
        <w:rPr>
          <w:color w:val="000000"/>
        </w:rPr>
      </w:pPr>
    </w:p>
    <w:p w:rsidR="00FA721B" w:rsidRPr="003E15D7" w:rsidRDefault="00FA721B" w:rsidP="00FA721B">
      <w:pPr>
        <w:pStyle w:val="a3"/>
        <w:autoSpaceDE w:val="0"/>
        <w:autoSpaceDN w:val="0"/>
        <w:spacing w:after="0" w:line="360" w:lineRule="auto"/>
        <w:ind w:right="-1"/>
        <w:jc w:val="both"/>
        <w:rPr>
          <w:color w:val="000000"/>
        </w:rPr>
      </w:pPr>
      <w:r w:rsidRPr="003E15D7">
        <w:rPr>
          <w:color w:val="000000"/>
        </w:rPr>
        <w:t xml:space="preserve">   </w:t>
      </w: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328930</wp:posOffset>
                </wp:positionV>
                <wp:extent cx="6588760" cy="10189210"/>
                <wp:effectExtent l="0" t="0" r="21590" b="21590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721B" w:rsidRDefault="00FA721B" w:rsidP="00FA721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721B" w:rsidRDefault="00FA721B" w:rsidP="00FA721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721B" w:rsidRDefault="00FA721B" w:rsidP="00FA721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721B" w:rsidRDefault="00FA721B" w:rsidP="00FA721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721B" w:rsidRDefault="00FA721B" w:rsidP="00FA721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721B" w:rsidRDefault="00FA721B" w:rsidP="00FA721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721B" w:rsidRDefault="00FA721B" w:rsidP="00FA721B">
                              <w:pPr>
                                <w:pStyle w:val="a5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721B" w:rsidRPr="0050463A" w:rsidRDefault="00FA721B" w:rsidP="00FA721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50463A"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ОБ-51с.4395.012</w:t>
                              </w:r>
                            </w:p>
                            <w:p w:rsidR="00FA721B" w:rsidRPr="0015394D" w:rsidRDefault="00FA721B" w:rsidP="00FA721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1" o:spid="_x0000_s1026" style="position:absolute;left:0;text-align:left;margin-left:56.7pt;margin-top:25.9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">
  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FA721B" w:rsidRDefault="00FA721B" w:rsidP="00FA721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FA721B" w:rsidRDefault="00FA721B" w:rsidP="00FA721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FA721B" w:rsidRDefault="00FA721B" w:rsidP="00FA721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FA721B" w:rsidRDefault="00FA721B" w:rsidP="00FA721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FA721B" w:rsidRDefault="00FA721B" w:rsidP="00FA721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FA721B" w:rsidRDefault="00FA721B" w:rsidP="00FA721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FA721B" w:rsidRDefault="00FA721B" w:rsidP="00FA721B">
                        <w:pPr>
                          <w:pStyle w:val="a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xbxContent>
                  </v:textbox>
                </v:rect>
  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FA721B" w:rsidRPr="0050463A" w:rsidRDefault="00FA721B" w:rsidP="00FA721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i w:val="0"/>
                            <w:sz w:val="36"/>
                            <w:szCs w:val="36"/>
                            <w:lang w:val="ru-RU"/>
                          </w:rPr>
                        </w:pPr>
                        <w:r w:rsidRPr="0050463A">
                          <w:rPr>
                            <w:rFonts w:ascii="Times New Roman" w:hAnsi="Times New Roman"/>
                            <w:i w:val="0"/>
                            <w:sz w:val="36"/>
                            <w:szCs w:val="36"/>
                            <w:lang w:val="ru-RU"/>
                          </w:rPr>
                          <w:t>ОБ-51с.4395.012</w:t>
                        </w:r>
                      </w:p>
                      <w:p w:rsidR="00FA721B" w:rsidRPr="0015394D" w:rsidRDefault="00FA721B" w:rsidP="00FA721B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3E15D7">
        <w:rPr>
          <w:color w:val="000000"/>
        </w:rPr>
        <w:t xml:space="preserve">          </w:t>
      </w:r>
      <w:r w:rsidRPr="003E15D7">
        <w:rPr>
          <w:color w:val="000000"/>
          <w:sz w:val="28"/>
          <w:szCs w:val="28"/>
        </w:rPr>
        <w:t xml:space="preserve">Розрахункове навантаження в цілому визначають підсумовуванням навантажень окремих груп </w:t>
      </w:r>
      <w:proofErr w:type="spellStart"/>
      <w:r w:rsidRPr="003E15D7">
        <w:rPr>
          <w:color w:val="000000"/>
          <w:sz w:val="28"/>
          <w:szCs w:val="28"/>
        </w:rPr>
        <w:t>електроприймачів</w:t>
      </w:r>
      <w:proofErr w:type="spellEnd"/>
      <w:r w:rsidRPr="003E15D7">
        <w:rPr>
          <w:color w:val="000000"/>
          <w:sz w:val="28"/>
          <w:szCs w:val="28"/>
        </w:rPr>
        <w:t xml:space="preserve">, які входять в СЕС, з урахуванням коефіцієнта поєднання максимуму </w:t>
      </w:r>
      <w:proofErr w:type="spellStart"/>
      <w:r w:rsidRPr="003E15D7">
        <w:rPr>
          <w:color w:val="000000"/>
          <w:sz w:val="28"/>
          <w:szCs w:val="28"/>
        </w:rPr>
        <w:t>К</w:t>
      </w:r>
      <w:r w:rsidRPr="003E15D7">
        <w:rPr>
          <w:color w:val="000000"/>
        </w:rPr>
        <w:t>пм</w:t>
      </w:r>
      <w:proofErr w:type="spellEnd"/>
      <w:r w:rsidRPr="003E15D7">
        <w:rPr>
          <w:color w:val="000000"/>
          <w:sz w:val="28"/>
          <w:szCs w:val="28"/>
        </w:rPr>
        <w:t xml:space="preserve"> = 0,9   ро</w:t>
      </w:r>
      <w:r>
        <w:rPr>
          <w:color w:val="000000"/>
          <w:sz w:val="28"/>
          <w:szCs w:val="28"/>
        </w:rPr>
        <w:t>зраховується  по  формулі</w:t>
      </w:r>
      <w:r w:rsidRPr="003E15D7">
        <w:rPr>
          <w:color w:val="000000"/>
          <w:sz w:val="28"/>
          <w:szCs w:val="28"/>
        </w:rPr>
        <w:t>:</w:t>
      </w:r>
    </w:p>
    <w:p w:rsidR="00FA721B" w:rsidRPr="003E15D7" w:rsidRDefault="00FA721B" w:rsidP="00FA721B">
      <w:pPr>
        <w:pStyle w:val="a3"/>
        <w:ind w:right="-1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</w:rPr>
        <w:t xml:space="preserve">                       </w:t>
      </w:r>
      <w:r w:rsidRPr="003E15D7">
        <w:rPr>
          <w:color w:val="000000"/>
          <w:position w:val="-44"/>
          <w:sz w:val="28"/>
          <w:szCs w:val="28"/>
          <w:lang w:val="ru-RU"/>
        </w:rPr>
        <w:object w:dxaOrig="640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65pt;height:50.25pt" o:ole="" fillcolor="window">
            <v:imagedata r:id="rId5" o:title=""/>
          </v:shape>
          <o:OLEObject Type="Embed" ProgID="Equation.3" ShapeID="_x0000_i1025" DrawAspect="Content" ObjectID="_1546162649" r:id="rId6"/>
        </w:object>
      </w:r>
      <w:r>
        <w:rPr>
          <w:color w:val="000000"/>
          <w:sz w:val="28"/>
          <w:szCs w:val="28"/>
          <w:lang w:val="ru-RU"/>
        </w:rPr>
        <w:t xml:space="preserve"> ( </w:t>
      </w:r>
      <w:r w:rsidRPr="003E15D7">
        <w:rPr>
          <w:color w:val="000000"/>
          <w:sz w:val="28"/>
          <w:szCs w:val="28"/>
          <w:lang w:val="ru-RU"/>
        </w:rPr>
        <w:t>.3.2</w:t>
      </w:r>
      <w:proofErr w:type="gramStart"/>
      <w:r w:rsidRPr="003E15D7">
        <w:rPr>
          <w:color w:val="000000"/>
          <w:sz w:val="28"/>
          <w:szCs w:val="28"/>
          <w:lang w:val="ru-RU"/>
        </w:rPr>
        <w:t xml:space="preserve"> )</w:t>
      </w:r>
      <w:proofErr w:type="gramEnd"/>
    </w:p>
    <w:p w:rsidR="00FA721B" w:rsidRPr="003E15D7" w:rsidRDefault="00FA721B" w:rsidP="00FA721B">
      <w:pPr>
        <w:pStyle w:val="a3"/>
        <w:spacing w:line="360" w:lineRule="auto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</w:rPr>
        <w:t xml:space="preserve">        Через малу величину реактивної потужності (15,86 кВт) її компенсацію за допомогою конденсаторних </w:t>
      </w:r>
      <w:proofErr w:type="spellStart"/>
      <w:r w:rsidRPr="003E15D7">
        <w:rPr>
          <w:color w:val="000000"/>
          <w:sz w:val="28"/>
          <w:szCs w:val="28"/>
        </w:rPr>
        <w:t>батарей</w:t>
      </w:r>
      <w:proofErr w:type="spellEnd"/>
      <w:r w:rsidRPr="003E15D7">
        <w:rPr>
          <w:color w:val="000000"/>
          <w:sz w:val="28"/>
          <w:szCs w:val="28"/>
        </w:rPr>
        <w:t xml:space="preserve"> можна не проводити.</w:t>
      </w:r>
    </w:p>
    <w:p w:rsidR="00FA721B" w:rsidRPr="003E15D7" w:rsidRDefault="00FA721B" w:rsidP="00FA721B">
      <w:pPr>
        <w:pStyle w:val="a3"/>
        <w:spacing w:line="360" w:lineRule="auto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</w:rPr>
        <w:t xml:space="preserve">        Потужність силового трансформатора визначається по розрахункових навантаженнях і можливістю прямого пуску наймогутнішого двигуна.</w:t>
      </w:r>
    </w:p>
    <w:p w:rsidR="00FA721B" w:rsidRPr="003E15D7" w:rsidRDefault="00FA721B" w:rsidP="00FA721B">
      <w:pPr>
        <w:pStyle w:val="a3"/>
        <w:autoSpaceDE w:val="0"/>
        <w:autoSpaceDN w:val="0"/>
        <w:spacing w:line="360" w:lineRule="auto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</w:rPr>
        <w:t xml:space="preserve">        По умові розрахункового навантаження потужність трансформатора вибирають із співвідношення:</w:t>
      </w:r>
    </w:p>
    <w:p w:rsidR="00FA721B" w:rsidRPr="003E15D7" w:rsidRDefault="00FA721B" w:rsidP="00FA721B">
      <w:pPr>
        <w:pStyle w:val="a3"/>
        <w:spacing w:line="360" w:lineRule="auto"/>
        <w:rPr>
          <w:color w:val="000000"/>
          <w:sz w:val="28"/>
          <w:szCs w:val="28"/>
          <w:lang w:val="ru-RU"/>
        </w:rPr>
      </w:pPr>
      <w:r w:rsidRPr="003E15D7">
        <w:rPr>
          <w:color w:val="000000"/>
          <w:sz w:val="28"/>
          <w:szCs w:val="28"/>
          <w:lang w:val="ru-RU"/>
        </w:rPr>
        <w:t xml:space="preserve">                          </w:t>
      </w:r>
      <w:r w:rsidRPr="003E15D7">
        <w:rPr>
          <w:color w:val="000000"/>
          <w:position w:val="-14"/>
          <w:sz w:val="28"/>
          <w:szCs w:val="28"/>
          <w:lang w:val="ru-RU"/>
        </w:rPr>
        <w:object w:dxaOrig="3200" w:dyaOrig="380">
          <v:shape id="_x0000_i1026" type="#_x0000_t75" style="width:159.9pt;height:18.4pt" o:ole="" fillcolor="window">
            <v:imagedata r:id="rId7" o:title=""/>
          </v:shape>
          <o:OLEObject Type="Embed" ProgID="Equation.3" ShapeID="_x0000_i1026" DrawAspect="Content" ObjectID="_1546162650" r:id="rId8"/>
        </w:object>
      </w:r>
    </w:p>
    <w:p w:rsidR="00FA721B" w:rsidRPr="003E15D7" w:rsidRDefault="00FA721B" w:rsidP="00FA721B">
      <w:pPr>
        <w:pStyle w:val="a3"/>
        <w:spacing w:line="360" w:lineRule="auto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</w:rPr>
        <w:t xml:space="preserve">        Але при виборі потужності трансформатора потрібно враховувати можливість його перевантаження. Оскільки коефіцієнт заповнення графіка навантаження ПТП кар'єру звичайно не перевищує 0,75, можна допустити систематичні перевантаження трансформатора 30%.</w:t>
      </w:r>
    </w:p>
    <w:p w:rsidR="00FA721B" w:rsidRPr="003E15D7" w:rsidRDefault="00FA721B" w:rsidP="00FA721B">
      <w:pPr>
        <w:pStyle w:val="a3"/>
        <w:autoSpaceDE w:val="0"/>
        <w:autoSpaceDN w:val="0"/>
        <w:spacing w:line="360" w:lineRule="auto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</w:rPr>
        <w:t xml:space="preserve">      Вибираємо трансформатор ТМ-100/6. Верхня межа номінальної напруги обмоток ВН=6,3 кВ; НН=0,525 кВ. При цьому потужність трансформатора (100 кВт) забезпечує живлення всіх споживачів </w:t>
      </w:r>
      <w:r w:rsidRPr="003E15D7">
        <w:rPr>
          <w:color w:val="000000"/>
          <w:sz w:val="28"/>
          <w:szCs w:val="28"/>
          <w:lang w:eastAsia="uk-UA"/>
        </w:rPr>
        <w:t xml:space="preserve">III </w:t>
      </w:r>
      <w:r w:rsidRPr="003E15D7">
        <w:rPr>
          <w:color w:val="000000"/>
          <w:sz w:val="28"/>
          <w:szCs w:val="28"/>
        </w:rPr>
        <w:t>категорії з урахуванням їх перевантажувальної здатності.</w:t>
      </w:r>
    </w:p>
    <w:p w:rsidR="00FA721B" w:rsidRPr="003E15D7" w:rsidRDefault="00FA721B" w:rsidP="00FA721B">
      <w:pPr>
        <w:pStyle w:val="a3"/>
        <w:autoSpaceDE w:val="0"/>
        <w:autoSpaceDN w:val="0"/>
        <w:spacing w:line="360" w:lineRule="auto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</w:rPr>
        <w:t xml:space="preserve">       Розрахункове навантаження трансформатора з урахуванням втрат визначається</w:t>
      </w:r>
      <w:r>
        <w:rPr>
          <w:color w:val="000000"/>
          <w:sz w:val="28"/>
          <w:szCs w:val="28"/>
        </w:rPr>
        <w:t xml:space="preserve">  з  виразу</w:t>
      </w:r>
      <w:r w:rsidRPr="003E15D7">
        <w:rPr>
          <w:color w:val="000000"/>
          <w:sz w:val="28"/>
          <w:szCs w:val="28"/>
        </w:rPr>
        <w:t>:</w:t>
      </w:r>
    </w:p>
    <w:p w:rsidR="00FA721B" w:rsidRPr="003E15D7" w:rsidRDefault="00FA721B" w:rsidP="00FA721B">
      <w:pPr>
        <w:pStyle w:val="a3"/>
        <w:spacing w:line="360" w:lineRule="auto"/>
        <w:rPr>
          <w:color w:val="000000"/>
          <w:sz w:val="28"/>
          <w:szCs w:val="28"/>
          <w:lang w:val="ru-RU"/>
        </w:rPr>
      </w:pPr>
      <w:r w:rsidRPr="003E15D7">
        <w:rPr>
          <w:color w:val="000000"/>
          <w:position w:val="-16"/>
          <w:sz w:val="28"/>
          <w:szCs w:val="28"/>
          <w:lang w:val="ru-RU"/>
        </w:rPr>
        <w:object w:dxaOrig="7860" w:dyaOrig="480">
          <v:shape id="_x0000_i1027" type="#_x0000_t75" style="width:392.65pt;height:24.3pt" o:ole="" fillcolor="window">
            <v:imagedata r:id="rId9" o:title=""/>
          </v:shape>
          <o:OLEObject Type="Embed" ProgID="Equation.3" ShapeID="_x0000_i1027" DrawAspect="Content" ObjectID="_1546162651" r:id="rId10"/>
        </w:object>
      </w:r>
      <w:r>
        <w:rPr>
          <w:color w:val="000000"/>
          <w:sz w:val="28"/>
          <w:szCs w:val="28"/>
          <w:lang w:val="ru-RU"/>
        </w:rPr>
        <w:t xml:space="preserve">   (  </w:t>
      </w:r>
      <w:r w:rsidRPr="003E15D7">
        <w:rPr>
          <w:color w:val="000000"/>
          <w:sz w:val="28"/>
          <w:szCs w:val="28"/>
          <w:lang w:val="ru-RU"/>
        </w:rPr>
        <w:t>.3.3</w:t>
      </w:r>
      <w:proofErr w:type="gramStart"/>
      <w:r w:rsidRPr="003E15D7">
        <w:rPr>
          <w:color w:val="000000"/>
          <w:sz w:val="28"/>
          <w:szCs w:val="28"/>
          <w:lang w:val="ru-RU"/>
        </w:rPr>
        <w:t xml:space="preserve"> )</w:t>
      </w:r>
      <w:proofErr w:type="gramEnd"/>
    </w:p>
    <w:p w:rsidR="00FA721B" w:rsidRPr="003E15D7" w:rsidRDefault="00FA721B" w:rsidP="00FA721B">
      <w:pPr>
        <w:pStyle w:val="a3"/>
        <w:spacing w:line="360" w:lineRule="auto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</w:rPr>
        <w:t xml:space="preserve">     Орієнтовно можна вважати:</w:t>
      </w:r>
    </w:p>
    <w:p w:rsidR="00FA721B" w:rsidRPr="003E15D7" w:rsidRDefault="00FA721B" w:rsidP="00FA721B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3E15D7">
        <w:rPr>
          <w:color w:val="000000"/>
          <w:position w:val="-14"/>
          <w:sz w:val="28"/>
          <w:szCs w:val="28"/>
          <w:lang w:val="ru-RU"/>
        </w:rPr>
        <w:object w:dxaOrig="7100" w:dyaOrig="380">
          <v:shape id="_x0000_i1028" type="#_x0000_t75" style="width:355pt;height:18.4pt" o:ole="" fillcolor="window">
            <v:imagedata r:id="rId11" o:title=""/>
          </v:shape>
          <o:OLEObject Type="Embed" ProgID="Equation.3" ShapeID="_x0000_i1028" DrawAspect="Content" ObjectID="_1546162652" r:id="rId12"/>
        </w:object>
      </w:r>
      <w:r w:rsidRPr="003E15D7">
        <w:rPr>
          <w:color w:val="000000"/>
          <w:sz w:val="28"/>
          <w:szCs w:val="28"/>
        </w:rPr>
        <w:t>.</w:t>
      </w:r>
    </w:p>
    <w:p w:rsidR="00FA721B" w:rsidRPr="003E15D7" w:rsidRDefault="00FA721B" w:rsidP="00FA721B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FA721B" w:rsidRPr="003E15D7" w:rsidRDefault="00FA721B" w:rsidP="00FA721B">
      <w:pPr>
        <w:pStyle w:val="a3"/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noProof/>
          <w:lang w:eastAsia="uk-UA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328930</wp:posOffset>
                </wp:positionV>
                <wp:extent cx="6588760" cy="10189210"/>
                <wp:effectExtent l="0" t="0" r="21590" b="2159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721B" w:rsidRDefault="00FA721B" w:rsidP="00FA721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721B" w:rsidRDefault="00FA721B" w:rsidP="00FA721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721B" w:rsidRDefault="00FA721B" w:rsidP="00FA721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721B" w:rsidRDefault="00FA721B" w:rsidP="00FA721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721B" w:rsidRDefault="00FA721B" w:rsidP="00FA721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721B" w:rsidRDefault="00FA721B" w:rsidP="00FA721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721B" w:rsidRDefault="00FA721B" w:rsidP="00FA721B">
                              <w:pPr>
                                <w:pStyle w:val="a5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721B" w:rsidRPr="0050463A" w:rsidRDefault="00FA721B" w:rsidP="00FA721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50463A"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ОБ-51с.4395.012</w:t>
                              </w:r>
                            </w:p>
                            <w:p w:rsidR="00FA721B" w:rsidRPr="0015394D" w:rsidRDefault="00FA721B" w:rsidP="00FA721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46" style="position:absolute;left:0;text-align:left;margin-left:56.7pt;margin-top:25.9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">
  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  <v:line id="Line 3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4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5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6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7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8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9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12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rect id="Rectangle 13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FA721B" w:rsidRDefault="00FA721B" w:rsidP="00FA721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FA721B" w:rsidRDefault="00FA721B" w:rsidP="00FA721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FA721B" w:rsidRDefault="00FA721B" w:rsidP="00FA721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FA721B" w:rsidRDefault="00FA721B" w:rsidP="00FA721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FA721B" w:rsidRDefault="00FA721B" w:rsidP="00FA721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FA721B" w:rsidRDefault="00FA721B" w:rsidP="00FA721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FA721B" w:rsidRDefault="00FA721B" w:rsidP="00FA721B">
                        <w:pPr>
                          <w:pStyle w:val="a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20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FA721B" w:rsidRPr="0050463A" w:rsidRDefault="00FA721B" w:rsidP="00FA721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i w:val="0"/>
                            <w:sz w:val="36"/>
                            <w:szCs w:val="36"/>
                            <w:lang w:val="ru-RU"/>
                          </w:rPr>
                        </w:pPr>
                        <w:r w:rsidRPr="0050463A">
                          <w:rPr>
                            <w:rFonts w:ascii="Times New Roman" w:hAnsi="Times New Roman"/>
                            <w:i w:val="0"/>
                            <w:sz w:val="36"/>
                            <w:szCs w:val="36"/>
                            <w:lang w:val="ru-RU"/>
                          </w:rPr>
                          <w:t>ОБ-51с.4395.012</w:t>
                        </w:r>
                      </w:p>
                      <w:p w:rsidR="00FA721B" w:rsidRPr="0015394D" w:rsidRDefault="00FA721B" w:rsidP="00FA721B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3E15D7">
        <w:rPr>
          <w:b/>
          <w:color w:val="000000"/>
          <w:sz w:val="28"/>
          <w:szCs w:val="28"/>
        </w:rPr>
        <w:t>.4  Розрахунок  електричних  мереж  кар</w:t>
      </w:r>
      <w:r w:rsidRPr="003E15D7">
        <w:rPr>
          <w:b/>
          <w:color w:val="000000"/>
          <w:sz w:val="28"/>
          <w:szCs w:val="28"/>
          <w:lang w:val="ru-RU"/>
        </w:rPr>
        <w:t>’</w:t>
      </w:r>
      <w:proofErr w:type="spellStart"/>
      <w:r w:rsidRPr="003E15D7">
        <w:rPr>
          <w:b/>
          <w:color w:val="000000"/>
          <w:sz w:val="28"/>
          <w:szCs w:val="28"/>
        </w:rPr>
        <w:t>єру</w:t>
      </w:r>
      <w:proofErr w:type="spellEnd"/>
    </w:p>
    <w:p w:rsidR="00FA721B" w:rsidRPr="003E15D7" w:rsidRDefault="00FA721B" w:rsidP="00FA721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</w:rPr>
        <w:t xml:space="preserve">        Площа перетину дротів повітряних стаціонарних ЛЕП напругою 10 кВ вибирають по економічній густині струму і перевіряють по умові нагріву і механічної міцності.</w:t>
      </w:r>
    </w:p>
    <w:p w:rsidR="00FA721B" w:rsidRPr="003E15D7" w:rsidRDefault="00FA721B" w:rsidP="00FA721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</w:rPr>
        <w:t xml:space="preserve">        Повітряні лінії </w:t>
      </w:r>
      <w:proofErr w:type="spellStart"/>
      <w:r w:rsidRPr="003E15D7">
        <w:rPr>
          <w:color w:val="000000"/>
          <w:sz w:val="28"/>
          <w:szCs w:val="28"/>
        </w:rPr>
        <w:t>електропередач</w:t>
      </w:r>
      <w:proofErr w:type="spellEnd"/>
      <w:r w:rsidRPr="003E15D7">
        <w:rPr>
          <w:color w:val="000000"/>
          <w:sz w:val="28"/>
          <w:szCs w:val="28"/>
        </w:rPr>
        <w:t xml:space="preserve"> напругою до 1000 В розраховують за умов нагріву і перевіряють по втраті напруги. Крім того, погоджують площу перетину проводів із захистом ЛЕП і мережу перевіряють на відключення мінімальних струмів КЗ релейного захисту.</w:t>
      </w:r>
    </w:p>
    <w:p w:rsidR="00FA721B" w:rsidRPr="003E15D7" w:rsidRDefault="00FA721B" w:rsidP="00FA721B">
      <w:pPr>
        <w:pStyle w:val="a3"/>
        <w:autoSpaceDE w:val="0"/>
        <w:autoSpaceDN w:val="0"/>
        <w:spacing w:after="0" w:line="360" w:lineRule="auto"/>
        <w:jc w:val="both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</w:rPr>
        <w:t xml:space="preserve">        При виборі площі перетину проводів і жил кабелів розрахунковий струм навантаження груп споживачів:</w:t>
      </w:r>
    </w:p>
    <w:p w:rsidR="00FA721B" w:rsidRPr="003E15D7" w:rsidRDefault="00FA721B" w:rsidP="00FA721B">
      <w:pPr>
        <w:pStyle w:val="a3"/>
        <w:spacing w:after="0" w:line="360" w:lineRule="auto"/>
        <w:jc w:val="both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</w:rPr>
        <w:t xml:space="preserve">     Струм, який проходить по лінії 10кВ  розраховується  за  формулою: </w:t>
      </w:r>
    </w:p>
    <w:p w:rsidR="00FA721B" w:rsidRPr="003E15D7" w:rsidRDefault="00FA721B" w:rsidP="00FA721B">
      <w:pPr>
        <w:pStyle w:val="a3"/>
        <w:spacing w:after="0" w:line="360" w:lineRule="auto"/>
        <w:jc w:val="both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  <w:lang w:val="ru-RU"/>
        </w:rPr>
        <w:t xml:space="preserve">                                       </w:t>
      </w:r>
      <w:r w:rsidRPr="003E15D7">
        <w:rPr>
          <w:color w:val="000000"/>
          <w:position w:val="-32"/>
          <w:sz w:val="28"/>
          <w:szCs w:val="28"/>
          <w:lang w:val="ru-RU"/>
        </w:rPr>
        <w:object w:dxaOrig="2900" w:dyaOrig="740">
          <v:shape id="_x0000_i1029" type="#_x0000_t75" style="width:144.85pt;height:36.85pt" o:ole="" fillcolor="window">
            <v:imagedata r:id="rId13" o:title=""/>
          </v:shape>
          <o:OLEObject Type="Embed" ProgID="Equation.3" ShapeID="_x0000_i1029" DrawAspect="Content" ObjectID="_1546162653" r:id="rId14"/>
        </w:object>
      </w:r>
      <w:r w:rsidRPr="003E15D7">
        <w:rPr>
          <w:color w:val="000000"/>
          <w:sz w:val="28"/>
          <w:szCs w:val="28"/>
        </w:rPr>
        <w:t xml:space="preserve">.          </w:t>
      </w:r>
      <w:r>
        <w:rPr>
          <w:color w:val="000000"/>
          <w:sz w:val="28"/>
          <w:szCs w:val="28"/>
        </w:rPr>
        <w:t xml:space="preserve">     (   </w:t>
      </w:r>
      <w:r w:rsidRPr="003E15D7">
        <w:rPr>
          <w:color w:val="000000"/>
          <w:sz w:val="28"/>
          <w:szCs w:val="28"/>
        </w:rPr>
        <w:t>.4.1  )</w:t>
      </w:r>
    </w:p>
    <w:p w:rsidR="00FA721B" w:rsidRPr="003E15D7" w:rsidRDefault="00FA721B" w:rsidP="00FA721B">
      <w:pPr>
        <w:pStyle w:val="a3"/>
        <w:spacing w:after="0" w:line="360" w:lineRule="auto"/>
        <w:jc w:val="both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</w:rPr>
        <w:t xml:space="preserve">     Площа перетину провідника з урахуванням економічних вимог розраховується  за  формулою 8.4.2:</w:t>
      </w:r>
    </w:p>
    <w:p w:rsidR="00FA721B" w:rsidRPr="003E15D7" w:rsidRDefault="00FA721B" w:rsidP="00FA721B">
      <w:pPr>
        <w:pStyle w:val="a3"/>
        <w:spacing w:after="0" w:line="360" w:lineRule="auto"/>
        <w:jc w:val="both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  <w:lang w:val="ru-RU"/>
        </w:rPr>
        <w:t xml:space="preserve">                                         </w:t>
      </w:r>
      <w:r w:rsidRPr="003E15D7">
        <w:rPr>
          <w:color w:val="000000"/>
          <w:position w:val="-30"/>
          <w:sz w:val="28"/>
          <w:szCs w:val="28"/>
          <w:lang w:val="ru-RU"/>
        </w:rPr>
        <w:object w:dxaOrig="2220" w:dyaOrig="720">
          <v:shape id="_x0000_i1030" type="#_x0000_t75" style="width:111.35pt;height:36pt" o:ole="" fillcolor="window">
            <v:imagedata r:id="rId15" o:title=""/>
          </v:shape>
          <o:OLEObject Type="Embed" ProgID="Equation.3" ShapeID="_x0000_i1030" DrawAspect="Content" ObjectID="_1546162654" r:id="rId16"/>
        </w:object>
      </w:r>
      <w:r w:rsidRPr="003E15D7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                      (   </w:t>
      </w:r>
      <w:r w:rsidRPr="003E15D7">
        <w:rPr>
          <w:color w:val="000000"/>
          <w:sz w:val="28"/>
          <w:szCs w:val="28"/>
        </w:rPr>
        <w:t>.4.2  )</w:t>
      </w:r>
    </w:p>
    <w:p w:rsidR="00FA721B" w:rsidRPr="003E15D7" w:rsidRDefault="00FA721B" w:rsidP="00FA721B">
      <w:pPr>
        <w:pStyle w:val="a3"/>
        <w:spacing w:after="0" w:line="360" w:lineRule="auto"/>
        <w:jc w:val="both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</w:rPr>
        <w:t xml:space="preserve">де: </w:t>
      </w:r>
      <w:r w:rsidRPr="003E15D7">
        <w:rPr>
          <w:color w:val="000000"/>
          <w:sz w:val="28"/>
          <w:szCs w:val="28"/>
        </w:rPr>
        <w:sym w:font="Symbol" w:char="0067"/>
      </w:r>
      <w:r w:rsidRPr="003E15D7">
        <w:rPr>
          <w:color w:val="000000"/>
          <w:sz w:val="28"/>
          <w:szCs w:val="28"/>
          <w:vertAlign w:val="subscript"/>
        </w:rPr>
        <w:t xml:space="preserve">е=1,4 </w:t>
      </w:r>
      <w:r w:rsidRPr="003E15D7">
        <w:rPr>
          <w:color w:val="000000"/>
          <w:sz w:val="28"/>
          <w:szCs w:val="28"/>
        </w:rPr>
        <w:t>– економічна густина струму.</w:t>
      </w:r>
    </w:p>
    <w:p w:rsidR="00FA721B" w:rsidRPr="003E15D7" w:rsidRDefault="00FA721B" w:rsidP="00FA721B">
      <w:pPr>
        <w:pStyle w:val="a3"/>
        <w:autoSpaceDE w:val="0"/>
        <w:autoSpaceDN w:val="0"/>
        <w:spacing w:after="0" w:line="360" w:lineRule="auto"/>
        <w:jc w:val="both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</w:rPr>
        <w:t xml:space="preserve">     Вибір площі перетину провідника по умові нагріву зводиться до наступного:</w:t>
      </w:r>
    </w:p>
    <w:p w:rsidR="00FA721B" w:rsidRPr="003E15D7" w:rsidRDefault="00FA721B" w:rsidP="00FA721B">
      <w:pPr>
        <w:pStyle w:val="a3"/>
        <w:spacing w:after="0" w:line="360" w:lineRule="auto"/>
        <w:jc w:val="both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  <w:lang w:val="ru-RU"/>
        </w:rPr>
        <w:t xml:space="preserve">                                      </w:t>
      </w:r>
      <w:r w:rsidRPr="003E15D7">
        <w:rPr>
          <w:color w:val="000000"/>
          <w:position w:val="-14"/>
          <w:sz w:val="28"/>
          <w:szCs w:val="28"/>
          <w:lang w:val="ru-RU"/>
        </w:rPr>
        <w:object w:dxaOrig="3660" w:dyaOrig="380">
          <v:shape id="_x0000_i1031" type="#_x0000_t75" style="width:183.35pt;height:18.4pt" o:ole="" fillcolor="window">
            <v:imagedata r:id="rId17" o:title=""/>
          </v:shape>
          <o:OLEObject Type="Embed" ProgID="Equation.3" ShapeID="_x0000_i1031" DrawAspect="Content" ObjectID="_1546162655" r:id="rId18"/>
        </w:object>
      </w:r>
      <w:r w:rsidRPr="003E15D7">
        <w:rPr>
          <w:color w:val="000000"/>
          <w:sz w:val="28"/>
          <w:szCs w:val="28"/>
        </w:rPr>
        <w:t>.</w:t>
      </w:r>
    </w:p>
    <w:p w:rsidR="00FA721B" w:rsidRPr="003E15D7" w:rsidRDefault="00FA721B" w:rsidP="00FA721B">
      <w:pPr>
        <w:pStyle w:val="a3"/>
        <w:spacing w:after="0" w:line="360" w:lineRule="auto"/>
        <w:jc w:val="both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</w:rPr>
        <w:t xml:space="preserve">        Вибираємо провід з площею перетину 16 мм</w:t>
      </w:r>
      <w:r w:rsidRPr="003E15D7">
        <w:rPr>
          <w:color w:val="000000"/>
          <w:sz w:val="28"/>
          <w:szCs w:val="28"/>
          <w:vertAlign w:val="superscript"/>
        </w:rPr>
        <w:t>2</w:t>
      </w:r>
      <w:r w:rsidRPr="003E15D7">
        <w:rPr>
          <w:color w:val="000000"/>
          <w:sz w:val="28"/>
          <w:szCs w:val="28"/>
        </w:rPr>
        <w:t>.</w:t>
      </w:r>
    </w:p>
    <w:p w:rsidR="00FA721B" w:rsidRPr="003E15D7" w:rsidRDefault="00FA721B" w:rsidP="00FA721B">
      <w:pPr>
        <w:pStyle w:val="a3"/>
        <w:autoSpaceDE w:val="0"/>
        <w:autoSpaceDN w:val="0"/>
        <w:spacing w:after="0" w:line="360" w:lineRule="auto"/>
        <w:jc w:val="both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</w:rPr>
        <w:t xml:space="preserve">       Мінімальна площа перетину проводів для повітряних високовольтних ліній по умові механічної міцності повинна бути не менше 35 мм</w:t>
      </w:r>
      <w:r w:rsidRPr="003E15D7">
        <w:rPr>
          <w:color w:val="000000"/>
          <w:sz w:val="28"/>
          <w:szCs w:val="28"/>
          <w:vertAlign w:val="superscript"/>
        </w:rPr>
        <w:t>2</w:t>
      </w:r>
      <w:r w:rsidRPr="003E15D7">
        <w:rPr>
          <w:color w:val="000000"/>
          <w:sz w:val="28"/>
          <w:szCs w:val="28"/>
        </w:rPr>
        <w:t>.</w:t>
      </w:r>
    </w:p>
    <w:p w:rsidR="00FA721B" w:rsidRPr="003E15D7" w:rsidRDefault="00FA721B" w:rsidP="00FA721B">
      <w:pPr>
        <w:pStyle w:val="a3"/>
        <w:autoSpaceDE w:val="0"/>
        <w:autoSpaceDN w:val="0"/>
        <w:spacing w:after="0" w:line="360" w:lineRule="auto"/>
        <w:ind w:right="-545"/>
        <w:jc w:val="both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</w:rPr>
        <w:t xml:space="preserve">       Остаточно, для живлячої ЛЕП, вибираємо площу перетину провідника </w:t>
      </w:r>
    </w:p>
    <w:p w:rsidR="00FA721B" w:rsidRPr="003E15D7" w:rsidRDefault="00FA721B" w:rsidP="00FA721B">
      <w:pPr>
        <w:pStyle w:val="a3"/>
        <w:autoSpaceDE w:val="0"/>
        <w:autoSpaceDN w:val="0"/>
        <w:spacing w:after="0" w:line="360" w:lineRule="auto"/>
        <w:ind w:right="-545"/>
        <w:jc w:val="both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</w:rPr>
        <w:t>35мм</w:t>
      </w:r>
      <w:r w:rsidRPr="003E15D7">
        <w:rPr>
          <w:color w:val="000000"/>
          <w:sz w:val="28"/>
          <w:szCs w:val="28"/>
          <w:vertAlign w:val="superscript"/>
        </w:rPr>
        <w:t>2</w:t>
      </w:r>
      <w:r w:rsidRPr="003E15D7">
        <w:rPr>
          <w:color w:val="000000"/>
          <w:sz w:val="28"/>
          <w:szCs w:val="28"/>
        </w:rPr>
        <w:t>.</w:t>
      </w:r>
    </w:p>
    <w:p w:rsidR="00FA721B" w:rsidRPr="003E15D7" w:rsidRDefault="00FA721B" w:rsidP="00FA721B">
      <w:pPr>
        <w:pStyle w:val="a3"/>
        <w:autoSpaceDE w:val="0"/>
        <w:autoSpaceDN w:val="0"/>
        <w:spacing w:after="0" w:line="360" w:lineRule="auto"/>
        <w:jc w:val="both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</w:rPr>
        <w:t xml:space="preserve">       Вибір площі перетину провідників за умов нагріву зводиться до порівняння розрахункового струму з допустимими струмами навантаження, </w:t>
      </w:r>
    </w:p>
    <w:p w:rsidR="00FA721B" w:rsidRPr="003E15D7" w:rsidRDefault="00FA721B" w:rsidP="00FA721B">
      <w:pPr>
        <w:pStyle w:val="a3"/>
        <w:autoSpaceDE w:val="0"/>
        <w:autoSpaceDN w:val="0"/>
        <w:spacing w:after="0" w:line="360" w:lineRule="auto"/>
        <w:jc w:val="both"/>
        <w:rPr>
          <w:color w:val="000000"/>
          <w:sz w:val="28"/>
          <w:szCs w:val="28"/>
        </w:rPr>
      </w:pPr>
    </w:p>
    <w:p w:rsidR="00FA721B" w:rsidRPr="003E15D7" w:rsidRDefault="00FA721B" w:rsidP="00FA721B">
      <w:pPr>
        <w:pStyle w:val="a3"/>
        <w:autoSpaceDE w:val="0"/>
        <w:autoSpaceDN w:val="0"/>
        <w:spacing w:after="0" w:line="360" w:lineRule="auto"/>
        <w:jc w:val="both"/>
        <w:rPr>
          <w:color w:val="000000"/>
          <w:sz w:val="28"/>
          <w:szCs w:val="28"/>
        </w:rPr>
      </w:pPr>
    </w:p>
    <w:p w:rsidR="00FA721B" w:rsidRPr="003E15D7" w:rsidRDefault="00FA721B" w:rsidP="00FA721B">
      <w:pPr>
        <w:pStyle w:val="a3"/>
        <w:autoSpaceDE w:val="0"/>
        <w:autoSpaceDN w:val="0"/>
        <w:spacing w:after="0" w:line="360" w:lineRule="auto"/>
        <w:jc w:val="both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</w:rPr>
        <w:lastRenderedPageBreak/>
        <w:t xml:space="preserve">які для стандартних перетинів проводів приводяться в таблицях ПУЕ, з </w:t>
      </w: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328930</wp:posOffset>
                </wp:positionV>
                <wp:extent cx="6588760" cy="10189210"/>
                <wp:effectExtent l="0" t="0" r="21590" b="2159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721B" w:rsidRDefault="00FA721B" w:rsidP="00FA721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721B" w:rsidRDefault="00FA721B" w:rsidP="00FA721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721B" w:rsidRDefault="00FA721B" w:rsidP="00FA721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721B" w:rsidRDefault="00FA721B" w:rsidP="00FA721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721B" w:rsidRDefault="00FA721B" w:rsidP="00FA721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721B" w:rsidRDefault="00FA721B" w:rsidP="00FA721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721B" w:rsidRDefault="00FA721B" w:rsidP="00FA721B">
                              <w:pPr>
                                <w:pStyle w:val="a5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721B" w:rsidRPr="0050463A" w:rsidRDefault="00FA721B" w:rsidP="00FA721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50463A"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ОБ-51с.4395.012</w:t>
                              </w:r>
                            </w:p>
                            <w:p w:rsidR="00FA721B" w:rsidRPr="0015394D" w:rsidRDefault="00FA721B" w:rsidP="00FA721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66" style="position:absolute;left:0;text-align:left;margin-left:56.7pt;margin-top:25.9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">
                <v:rect id="Rectangle 2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6tu8AA&#10;AADbAAAADwAAAGRycy9kb3ducmV2LnhtbERPzYrCMBC+C75DGGFvmupB1mpaqiB4krXrAwzN2Bab&#10;SW1iW/fpN8LC3ubj+51dOppG9NS52rKC5SICQVxYXXOp4Pp9nH+CcB5ZY2OZFLzIQZpMJzuMtR34&#10;Qn3uSxFC2MWooPK+jaV0RUUG3cK2xIG72c6gD7Arpe5wCOGmkasoWkuDNYeGCls6VFTc86dRcPdj&#10;f87K/Oe4ue43xdc+G56PTKmP2ZhtQXga/b/4z33SYf4S3r+E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6tu8AAAADbAAAADwAAAAAAAAAAAAAAAACYAgAAZHJzL2Rvd25y&#10;ZXYueG1sUEsFBgAAAAAEAAQA9QAAAIUDAAAAAA==&#10;" filled="f" strokeweight="2pt"/>
                <v:line id="Line 3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 4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 5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<v:line id="Line 6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  <v:line id="Line 7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<v:line id="Line 8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  <v:line id="Line 9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<v:line id="Line 10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    <v:line id="Line 11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12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  <v:rect id="Rectangle 13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<v:textbox inset="1pt,1pt,1pt,1pt">
                    <w:txbxContent>
                      <w:p w:rsidR="00FA721B" w:rsidRDefault="00FA721B" w:rsidP="00FA721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<v:textbox inset="1pt,1pt,1pt,1pt">
                    <w:txbxContent>
                      <w:p w:rsidR="00FA721B" w:rsidRDefault="00FA721B" w:rsidP="00FA721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<v:textbox inset="1pt,1pt,1pt,1pt">
                    <w:txbxContent>
                      <w:p w:rsidR="00FA721B" w:rsidRDefault="00FA721B" w:rsidP="00FA721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<v:textbox inset="1pt,1pt,1pt,1pt">
                    <w:txbxContent>
                      <w:p w:rsidR="00FA721B" w:rsidRDefault="00FA721B" w:rsidP="00FA721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FA721B" w:rsidRDefault="00FA721B" w:rsidP="00FA721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FA721B" w:rsidRDefault="00FA721B" w:rsidP="00FA721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<v:textbox inset="1pt,1pt,1pt,1pt">
                    <w:txbxContent>
                      <w:p w:rsidR="00FA721B" w:rsidRDefault="00FA721B" w:rsidP="00FA721B">
                        <w:pPr>
                          <w:pStyle w:val="a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20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FA721B" w:rsidRPr="0050463A" w:rsidRDefault="00FA721B" w:rsidP="00FA721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i w:val="0"/>
                            <w:sz w:val="36"/>
                            <w:szCs w:val="36"/>
                            <w:lang w:val="ru-RU"/>
                          </w:rPr>
                        </w:pPr>
                        <w:r w:rsidRPr="0050463A">
                          <w:rPr>
                            <w:rFonts w:ascii="Times New Roman" w:hAnsi="Times New Roman"/>
                            <w:i w:val="0"/>
                            <w:sz w:val="36"/>
                            <w:szCs w:val="36"/>
                            <w:lang w:val="ru-RU"/>
                          </w:rPr>
                          <w:t>ОБ-51с.4395.012</w:t>
                        </w:r>
                      </w:p>
                      <w:p w:rsidR="00FA721B" w:rsidRPr="0015394D" w:rsidRDefault="00FA721B" w:rsidP="00FA721B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A721B" w:rsidRPr="003E15D7" w:rsidRDefault="00FA721B" w:rsidP="00FA721B">
      <w:pPr>
        <w:pStyle w:val="a3"/>
        <w:autoSpaceDE w:val="0"/>
        <w:autoSpaceDN w:val="0"/>
        <w:spacing w:after="0" w:line="360" w:lineRule="auto"/>
        <w:jc w:val="both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</w:rPr>
        <w:t>дотриманням умови:</w:t>
      </w:r>
    </w:p>
    <w:p w:rsidR="00FA721B" w:rsidRPr="003E15D7" w:rsidRDefault="00FA721B" w:rsidP="00FA721B">
      <w:pPr>
        <w:pStyle w:val="a3"/>
        <w:spacing w:after="0" w:line="360" w:lineRule="auto"/>
        <w:jc w:val="both"/>
        <w:rPr>
          <w:color w:val="000000"/>
          <w:sz w:val="28"/>
          <w:szCs w:val="28"/>
          <w:lang w:val="ru-RU"/>
        </w:rPr>
      </w:pPr>
      <w:r w:rsidRPr="003E15D7">
        <w:rPr>
          <w:color w:val="000000"/>
          <w:sz w:val="28"/>
          <w:szCs w:val="28"/>
          <w:lang w:val="ru-RU"/>
        </w:rPr>
        <w:t xml:space="preserve">                                     </w:t>
      </w:r>
      <w:r w:rsidRPr="003E15D7">
        <w:rPr>
          <w:color w:val="000000"/>
          <w:position w:val="-14"/>
          <w:sz w:val="28"/>
          <w:szCs w:val="28"/>
          <w:lang w:val="ru-RU"/>
        </w:rPr>
        <w:object w:dxaOrig="960" w:dyaOrig="380">
          <v:shape id="_x0000_i1032" type="#_x0000_t75" style="width:47.7pt;height:18.4pt" o:ole="" fillcolor="window">
            <v:imagedata r:id="rId19" o:title=""/>
          </v:shape>
          <o:OLEObject Type="Embed" ProgID="Equation.3" ShapeID="_x0000_i1032" DrawAspect="Content" ObjectID="_1546162656" r:id="rId20"/>
        </w:object>
      </w:r>
    </w:p>
    <w:p w:rsidR="00FA721B" w:rsidRPr="003E15D7" w:rsidRDefault="00FA721B" w:rsidP="00FA721B">
      <w:pPr>
        <w:pStyle w:val="a3"/>
        <w:spacing w:after="0" w:line="360" w:lineRule="auto"/>
        <w:jc w:val="both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</w:rPr>
        <w:t xml:space="preserve">       Струм, який проходить по ЛЭП№1:</w:t>
      </w:r>
    </w:p>
    <w:p w:rsidR="00FA721B" w:rsidRPr="003E15D7" w:rsidRDefault="00FA721B" w:rsidP="00FA721B">
      <w:pPr>
        <w:pStyle w:val="a3"/>
        <w:spacing w:after="0" w:line="360" w:lineRule="auto"/>
        <w:jc w:val="both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  <w:lang w:val="ru-RU"/>
        </w:rPr>
        <w:t xml:space="preserve">                             </w:t>
      </w:r>
      <w:r w:rsidRPr="003E15D7">
        <w:rPr>
          <w:color w:val="000000"/>
          <w:position w:val="-32"/>
          <w:sz w:val="28"/>
          <w:szCs w:val="28"/>
          <w:lang w:val="ru-RU"/>
        </w:rPr>
        <w:object w:dxaOrig="3320" w:dyaOrig="740">
          <v:shape id="_x0000_i1033" type="#_x0000_t75" style="width:165.75pt;height:36.85pt" o:ole="" fillcolor="window">
            <v:imagedata r:id="rId21" o:title=""/>
          </v:shape>
          <o:OLEObject Type="Embed" ProgID="Equation.3" ShapeID="_x0000_i1033" DrawAspect="Content" ObjectID="_1546162657" r:id="rId22"/>
        </w:object>
      </w:r>
      <w:r w:rsidRPr="003E15D7">
        <w:rPr>
          <w:color w:val="000000"/>
          <w:sz w:val="28"/>
          <w:szCs w:val="28"/>
        </w:rPr>
        <w:t>,</w:t>
      </w:r>
    </w:p>
    <w:p w:rsidR="00FA721B" w:rsidRPr="003E15D7" w:rsidRDefault="00FA721B" w:rsidP="00FA721B">
      <w:pPr>
        <w:pStyle w:val="a3"/>
        <w:spacing w:after="0" w:line="360" w:lineRule="auto"/>
        <w:jc w:val="both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</w:rPr>
        <w:t xml:space="preserve">тоді: </w:t>
      </w:r>
      <w:r w:rsidRPr="003E15D7">
        <w:rPr>
          <w:color w:val="000000"/>
          <w:position w:val="-12"/>
          <w:sz w:val="28"/>
          <w:szCs w:val="28"/>
          <w:lang w:eastAsia="uk-UA"/>
        </w:rPr>
        <w:object w:dxaOrig="2659" w:dyaOrig="360">
          <v:shape id="_x0000_i1034" type="#_x0000_t75" style="width:132.3pt;height:18.4pt" o:ole="" fillcolor="window">
            <v:imagedata r:id="rId23" o:title=""/>
          </v:shape>
          <o:OLEObject Type="Embed" ProgID="Equation.3" ShapeID="_x0000_i1034" DrawAspect="Content" ObjectID="_1546162658" r:id="rId24"/>
        </w:object>
      </w:r>
      <w:r w:rsidRPr="003E15D7">
        <w:rPr>
          <w:color w:val="000000"/>
          <w:sz w:val="28"/>
          <w:szCs w:val="28"/>
        </w:rPr>
        <w:t>.</w:t>
      </w:r>
    </w:p>
    <w:p w:rsidR="00FA721B" w:rsidRPr="003E15D7" w:rsidRDefault="00FA721B" w:rsidP="00FA721B">
      <w:pPr>
        <w:pStyle w:val="a3"/>
        <w:autoSpaceDE w:val="0"/>
        <w:autoSpaceDN w:val="0"/>
        <w:spacing w:after="0" w:line="360" w:lineRule="auto"/>
        <w:jc w:val="both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</w:rPr>
        <w:t xml:space="preserve">     Вибираємо провід марки А 10 з S = 10 мм2.</w:t>
      </w:r>
    </w:p>
    <w:p w:rsidR="00FA721B" w:rsidRPr="003E15D7" w:rsidRDefault="00FA721B" w:rsidP="00FA721B">
      <w:pPr>
        <w:pStyle w:val="a3"/>
        <w:autoSpaceDE w:val="0"/>
        <w:autoSpaceDN w:val="0"/>
        <w:spacing w:after="0" w:line="360" w:lineRule="auto"/>
        <w:jc w:val="both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</w:rPr>
        <w:t xml:space="preserve">     Струм, який проходить по ЛЕП №2:</w:t>
      </w:r>
    </w:p>
    <w:p w:rsidR="00FA721B" w:rsidRPr="003E15D7" w:rsidRDefault="00FA721B" w:rsidP="00FA721B">
      <w:pPr>
        <w:pStyle w:val="a3"/>
        <w:spacing w:after="0" w:line="360" w:lineRule="auto"/>
        <w:jc w:val="both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  <w:lang w:val="ru-RU"/>
        </w:rPr>
        <w:t xml:space="preserve">                                      </w:t>
      </w:r>
      <w:r w:rsidRPr="003E15D7">
        <w:rPr>
          <w:color w:val="000000"/>
          <w:position w:val="-32"/>
          <w:sz w:val="28"/>
          <w:szCs w:val="28"/>
          <w:lang w:val="ru-RU"/>
        </w:rPr>
        <w:object w:dxaOrig="3340" w:dyaOrig="740">
          <v:shape id="_x0000_i1035" type="#_x0000_t75" style="width:167.45pt;height:36.85pt" o:ole="" fillcolor="window">
            <v:imagedata r:id="rId25" o:title=""/>
          </v:shape>
          <o:OLEObject Type="Embed" ProgID="Equation.3" ShapeID="_x0000_i1035" DrawAspect="Content" ObjectID="_1546162659" r:id="rId26"/>
        </w:object>
      </w:r>
      <w:r w:rsidRPr="003E15D7">
        <w:rPr>
          <w:color w:val="000000"/>
          <w:sz w:val="28"/>
          <w:szCs w:val="28"/>
        </w:rPr>
        <w:t>,</w:t>
      </w:r>
    </w:p>
    <w:p w:rsidR="00FA721B" w:rsidRPr="003E15D7" w:rsidRDefault="00FA721B" w:rsidP="00FA721B">
      <w:pPr>
        <w:pStyle w:val="a3"/>
        <w:spacing w:after="0" w:line="360" w:lineRule="auto"/>
        <w:jc w:val="both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</w:rPr>
        <w:t xml:space="preserve">тоді: </w:t>
      </w:r>
      <w:r w:rsidRPr="003E15D7">
        <w:rPr>
          <w:color w:val="000000"/>
          <w:position w:val="-12"/>
          <w:sz w:val="28"/>
          <w:szCs w:val="28"/>
          <w:lang w:eastAsia="uk-UA"/>
        </w:rPr>
        <w:object w:dxaOrig="2720" w:dyaOrig="360">
          <v:shape id="_x0000_i1036" type="#_x0000_t75" style="width:135.65pt;height:18.4pt" o:ole="" fillcolor="window">
            <v:imagedata r:id="rId27" o:title=""/>
          </v:shape>
          <o:OLEObject Type="Embed" ProgID="Equation.3" ShapeID="_x0000_i1036" DrawAspect="Content" ObjectID="_1546162660" r:id="rId28"/>
        </w:object>
      </w:r>
      <w:r w:rsidRPr="003E15D7">
        <w:rPr>
          <w:color w:val="000000"/>
          <w:sz w:val="28"/>
          <w:szCs w:val="28"/>
        </w:rPr>
        <w:t>.</w:t>
      </w:r>
    </w:p>
    <w:p w:rsidR="00FA721B" w:rsidRPr="003E15D7" w:rsidRDefault="00FA721B" w:rsidP="00FA721B">
      <w:pPr>
        <w:pStyle w:val="a3"/>
        <w:autoSpaceDE w:val="0"/>
        <w:autoSpaceDN w:val="0"/>
        <w:spacing w:after="0" w:line="360" w:lineRule="auto"/>
        <w:jc w:val="both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</w:rPr>
        <w:t xml:space="preserve">     Вибираємо провід марки А4 з S = 4мм</w:t>
      </w:r>
      <w:r w:rsidRPr="003E15D7">
        <w:rPr>
          <w:color w:val="000000"/>
          <w:sz w:val="28"/>
          <w:szCs w:val="28"/>
          <w:vertAlign w:val="superscript"/>
        </w:rPr>
        <w:t>2</w:t>
      </w:r>
      <w:r w:rsidRPr="003E15D7">
        <w:rPr>
          <w:color w:val="000000"/>
          <w:sz w:val="28"/>
          <w:szCs w:val="28"/>
        </w:rPr>
        <w:t>.</w:t>
      </w:r>
    </w:p>
    <w:p w:rsidR="00FA721B" w:rsidRPr="003E15D7" w:rsidRDefault="00FA721B" w:rsidP="00FA721B">
      <w:pPr>
        <w:pStyle w:val="a3"/>
        <w:autoSpaceDE w:val="0"/>
        <w:autoSpaceDN w:val="0"/>
        <w:spacing w:after="0" w:line="360" w:lineRule="auto"/>
        <w:jc w:val="both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</w:rPr>
        <w:t xml:space="preserve">     В процесі проектування кар'єрних повітряних ЛЕП використовують типові конструкції пересувних і стаціонарних опор, для яких рекомендовані певні площі перетину проводів. </w:t>
      </w:r>
    </w:p>
    <w:p w:rsidR="00FA721B" w:rsidRPr="003E15D7" w:rsidRDefault="00FA721B" w:rsidP="00FA721B">
      <w:pPr>
        <w:pStyle w:val="a3"/>
        <w:autoSpaceDE w:val="0"/>
        <w:autoSpaceDN w:val="0"/>
        <w:spacing w:after="0" w:line="360" w:lineRule="auto"/>
        <w:jc w:val="both"/>
        <w:rPr>
          <w:color w:val="000000"/>
          <w:sz w:val="28"/>
          <w:szCs w:val="28"/>
        </w:rPr>
      </w:pPr>
      <w:r w:rsidRPr="003E15D7">
        <w:rPr>
          <w:color w:val="000000"/>
          <w:sz w:val="28"/>
          <w:szCs w:val="28"/>
        </w:rPr>
        <w:t xml:space="preserve">     Для повітряних ЛЕП напругою до 1000В мінімальна площа перетину алюмінієвих дротів повинна бути 16 мм</w:t>
      </w:r>
      <w:r w:rsidRPr="003E15D7">
        <w:rPr>
          <w:color w:val="000000"/>
          <w:sz w:val="28"/>
          <w:szCs w:val="28"/>
          <w:vertAlign w:val="superscript"/>
        </w:rPr>
        <w:t>2</w:t>
      </w:r>
      <w:r w:rsidRPr="003E15D7">
        <w:rPr>
          <w:color w:val="000000"/>
          <w:sz w:val="28"/>
          <w:szCs w:val="28"/>
        </w:rPr>
        <w:t>.</w:t>
      </w:r>
    </w:p>
    <w:p w:rsidR="00FA721B" w:rsidRPr="003E15D7" w:rsidRDefault="00FA721B" w:rsidP="00FA721B">
      <w:pPr>
        <w:tabs>
          <w:tab w:val="left" w:pos="960"/>
        </w:tabs>
        <w:jc w:val="both"/>
        <w:rPr>
          <w:color w:val="000000"/>
          <w:sz w:val="28"/>
          <w:szCs w:val="28"/>
        </w:rPr>
      </w:pPr>
    </w:p>
    <w:p w:rsidR="00FA721B" w:rsidRPr="003E15D7" w:rsidRDefault="00FA721B" w:rsidP="00FA721B">
      <w:pPr>
        <w:tabs>
          <w:tab w:val="left" w:pos="960"/>
        </w:tabs>
        <w:jc w:val="both"/>
        <w:rPr>
          <w:color w:val="000000"/>
        </w:rPr>
      </w:pPr>
    </w:p>
    <w:p w:rsidR="00FA721B" w:rsidRPr="003E15D7" w:rsidRDefault="00FA721B" w:rsidP="00FA721B">
      <w:pPr>
        <w:tabs>
          <w:tab w:val="left" w:pos="960"/>
        </w:tabs>
        <w:jc w:val="both"/>
        <w:rPr>
          <w:color w:val="000000"/>
        </w:rPr>
      </w:pPr>
    </w:p>
    <w:p w:rsidR="00FA721B" w:rsidRPr="003E15D7" w:rsidRDefault="00FA721B" w:rsidP="00FA721B">
      <w:pPr>
        <w:tabs>
          <w:tab w:val="left" w:pos="960"/>
        </w:tabs>
        <w:jc w:val="both"/>
        <w:rPr>
          <w:color w:val="000000"/>
        </w:rPr>
      </w:pPr>
    </w:p>
    <w:p w:rsidR="00FA721B" w:rsidRPr="003E15D7" w:rsidRDefault="00FA721B" w:rsidP="00FA721B">
      <w:pPr>
        <w:tabs>
          <w:tab w:val="left" w:pos="960"/>
        </w:tabs>
        <w:jc w:val="both"/>
        <w:rPr>
          <w:color w:val="000000"/>
        </w:rPr>
      </w:pPr>
    </w:p>
    <w:p w:rsidR="0016228C" w:rsidRDefault="0016228C">
      <w:bookmarkStart w:id="0" w:name="_GoBack"/>
      <w:bookmarkEnd w:id="0"/>
    </w:p>
    <w:sectPr w:rsidR="0016228C" w:rsidSect="00D107C5">
      <w:pgSz w:w="11906" w:h="16838"/>
      <w:pgMar w:top="1134" w:right="850" w:bottom="1134" w:left="141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888"/>
    <w:rsid w:val="00145D1D"/>
    <w:rsid w:val="0016228C"/>
    <w:rsid w:val="00C50888"/>
    <w:rsid w:val="00D107C5"/>
    <w:rsid w:val="00FA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  <o:rules v:ext="edit">
        <o:r id="V:Rule1" type="connector" idref="#Line 3"/>
        <o:r id="V:Rule2" type="connector" idref="#Line 4"/>
        <o:r id="V:Rule3" type="connector" idref="#Line 5"/>
        <o:r id="V:Rule4" type="connector" idref="#Line 6"/>
        <o:r id="V:Rule5" type="connector" idref="#Line 7"/>
        <o:r id="V:Rule6" type="connector" idref="#Line 8"/>
        <o:r id="V:Rule7" type="connector" idref="#Line 9"/>
        <o:r id="V:Rule8" type="connector" idref="#Line 10"/>
        <o:r id="V:Rule9" type="connector" idref="#Line 11"/>
        <o:r id="V:Rule10" type="connector" idref="#Line 12"/>
        <o:r id="V:Rule11" type="connector" idref="#Line 3"/>
        <o:r id="V:Rule12" type="connector" idref="#Line 4"/>
        <o:r id="V:Rule13" type="connector" idref="#Line 5"/>
        <o:r id="V:Rule14" type="connector" idref="#Line 6"/>
        <o:r id="V:Rule15" type="connector" idref="#Line 7"/>
        <o:r id="V:Rule16" type="connector" idref="#Line 8"/>
        <o:r id="V:Rule17" type="connector" idref="#Line 9"/>
        <o:r id="V:Rule18" type="connector" idref="#Line 10"/>
        <o:r id="V:Rule19" type="connector" idref="#Line 11"/>
        <o:r id="V:Rule20" type="connector" idref="#Line 12"/>
        <o:r id="V:Rule21" type="connector" idref="#Line 3"/>
        <o:r id="V:Rule22" type="connector" idref="#Line 4"/>
        <o:r id="V:Rule23" type="connector" idref="#Line 5"/>
        <o:r id="V:Rule24" type="connector" idref="#Line 6"/>
        <o:r id="V:Rule25" type="connector" idref="#Line 7"/>
        <o:r id="V:Rule26" type="connector" idref="#Line 8"/>
        <o:r id="V:Rule27" type="connector" idref="#Line 9"/>
        <o:r id="V:Rule28" type="connector" idref="#Line 10"/>
        <o:r id="V:Rule29" type="connector" idref="#Line 11"/>
        <o:r id="V:Rule30" type="connector" idref="#Line 1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21B"/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A721B"/>
    <w:pPr>
      <w:spacing w:after="120"/>
    </w:pPr>
  </w:style>
  <w:style w:type="character" w:customStyle="1" w:styleId="a4">
    <w:name w:val="Основной текст Знак"/>
    <w:basedOn w:val="a0"/>
    <w:link w:val="a3"/>
    <w:rsid w:val="00FA721B"/>
    <w:rPr>
      <w:rFonts w:eastAsia="Times New Roman"/>
      <w:sz w:val="20"/>
      <w:szCs w:val="20"/>
      <w:lang w:eastAsia="ru-RU"/>
    </w:rPr>
  </w:style>
  <w:style w:type="paragraph" w:customStyle="1" w:styleId="a5">
    <w:name w:val="Чертежный"/>
    <w:rsid w:val="00FA721B"/>
    <w:pPr>
      <w:jc w:val="both"/>
    </w:pPr>
    <w:rPr>
      <w:rFonts w:ascii="ISOCPEUR" w:eastAsia="Times New Roman" w:hAnsi="ISOCPEUR"/>
      <w:i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21B"/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A721B"/>
    <w:pPr>
      <w:spacing w:after="120"/>
    </w:pPr>
  </w:style>
  <w:style w:type="character" w:customStyle="1" w:styleId="a4">
    <w:name w:val="Основной текст Знак"/>
    <w:basedOn w:val="a0"/>
    <w:link w:val="a3"/>
    <w:rsid w:val="00FA721B"/>
    <w:rPr>
      <w:rFonts w:eastAsia="Times New Roman"/>
      <w:sz w:val="20"/>
      <w:szCs w:val="20"/>
      <w:lang w:eastAsia="ru-RU"/>
    </w:rPr>
  </w:style>
  <w:style w:type="paragraph" w:customStyle="1" w:styleId="a5">
    <w:name w:val="Чертежный"/>
    <w:rsid w:val="00FA721B"/>
    <w:pPr>
      <w:jc w:val="both"/>
    </w:pPr>
    <w:rPr>
      <w:rFonts w:ascii="ISOCPEUR" w:eastAsia="Times New Roman" w:hAnsi="ISOCPEUR"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2356</Words>
  <Characters>1344</Characters>
  <Application>Microsoft Office Word</Application>
  <DocSecurity>0</DocSecurity>
  <Lines>11</Lines>
  <Paragraphs>7</Paragraphs>
  <ScaleCrop>false</ScaleCrop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Frolov</dc:creator>
  <cp:keywords/>
  <dc:description/>
  <cp:lastModifiedBy>Frolov</cp:lastModifiedBy>
  <cp:revision>2</cp:revision>
  <dcterms:created xsi:type="dcterms:W3CDTF">2017-01-17T10:51:00Z</dcterms:created>
  <dcterms:modified xsi:type="dcterms:W3CDTF">2017-01-17T10:51:00Z</dcterms:modified>
</cp:coreProperties>
</file>