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B28F7" w14:textId="4A2032CA" w:rsidR="00A946DE" w:rsidRPr="00A946DE" w:rsidRDefault="00A946DE" w:rsidP="00A946DE">
      <w:pPr>
        <w:rPr>
          <w:b/>
          <w:bCs/>
          <w:lang w:val="en-US"/>
        </w:rPr>
      </w:pPr>
      <w:r w:rsidRPr="00A946DE">
        <w:rPr>
          <w:b/>
          <w:bCs/>
          <w:lang w:val="en-US"/>
        </w:rPr>
        <w:t>Task 2, Part B</w:t>
      </w:r>
      <w:r>
        <w:rPr>
          <w:b/>
          <w:bCs/>
          <w:lang w:val="en-US"/>
        </w:rPr>
        <w:br/>
      </w:r>
      <w:r w:rsidRPr="00A946DE">
        <w:rPr>
          <w:lang w:val="en-US"/>
        </w:rPr>
        <w:t xml:space="preserve">In this section, we aim to compare the performance of different methods for matching records between two datasets, </w:t>
      </w:r>
      <w:r w:rsidRPr="00A946DE">
        <w:rPr>
          <w:b/>
          <w:bCs/>
          <w:lang w:val="en-US"/>
        </w:rPr>
        <w:t>ACM</w:t>
      </w:r>
      <w:r w:rsidRPr="00A946DE">
        <w:rPr>
          <w:lang w:val="en-US"/>
        </w:rPr>
        <w:t xml:space="preserve"> and </w:t>
      </w:r>
      <w:r w:rsidRPr="00A946DE">
        <w:rPr>
          <w:b/>
          <w:bCs/>
          <w:lang w:val="en-US"/>
        </w:rPr>
        <w:t>DBLP2</w:t>
      </w:r>
      <w:r w:rsidRPr="00A946DE">
        <w:rPr>
          <w:lang w:val="en-US"/>
        </w:rPr>
        <w:t xml:space="preserve">, using techniques such as </w:t>
      </w:r>
      <w:r w:rsidRPr="00A946DE">
        <w:rPr>
          <w:b/>
          <w:bCs/>
          <w:lang w:val="en-US"/>
        </w:rPr>
        <w:t>Shingling</w:t>
      </w:r>
      <w:r w:rsidRPr="00A946DE">
        <w:rPr>
          <w:lang w:val="en-US"/>
        </w:rPr>
        <w:t xml:space="preserve">, </w:t>
      </w:r>
      <w:proofErr w:type="spellStart"/>
      <w:r w:rsidRPr="00A946DE">
        <w:rPr>
          <w:b/>
          <w:bCs/>
          <w:lang w:val="en-US"/>
        </w:rPr>
        <w:t>MinHashing</w:t>
      </w:r>
      <w:proofErr w:type="spellEnd"/>
      <w:r w:rsidRPr="00A946DE">
        <w:rPr>
          <w:lang w:val="en-US"/>
        </w:rPr>
        <w:t xml:space="preserve">, and </w:t>
      </w:r>
      <w:r w:rsidRPr="00A946DE">
        <w:rPr>
          <w:b/>
          <w:bCs/>
          <w:lang w:val="en-US"/>
        </w:rPr>
        <w:t>Locality-Sensitive Hashing (LSH)</w:t>
      </w:r>
      <w:r w:rsidRPr="00A946DE">
        <w:rPr>
          <w:lang w:val="en-US"/>
        </w:rPr>
        <w:t xml:space="preserve">. Our objective is to evaluate both </w:t>
      </w:r>
      <w:r w:rsidRPr="00A946DE">
        <w:rPr>
          <w:b/>
          <w:bCs/>
          <w:lang w:val="en-US"/>
        </w:rPr>
        <w:t>precision</w:t>
      </w:r>
      <w:r w:rsidRPr="00A946DE">
        <w:rPr>
          <w:lang w:val="en-US"/>
        </w:rPr>
        <w:t xml:space="preserve"> and </w:t>
      </w:r>
      <w:r w:rsidRPr="00A946DE">
        <w:rPr>
          <w:b/>
          <w:bCs/>
          <w:lang w:val="en-US"/>
        </w:rPr>
        <w:t>execution time</w:t>
      </w:r>
      <w:r w:rsidRPr="00A946DE">
        <w:rPr>
          <w:lang w:val="en-US"/>
        </w:rPr>
        <w:t xml:space="preserve"> for this method and compare it with methods used in </w:t>
      </w:r>
      <w:r>
        <w:rPr>
          <w:lang w:val="en-US"/>
        </w:rPr>
        <w:t>the previous</w:t>
      </w:r>
      <w:r w:rsidRPr="00A946DE">
        <w:rPr>
          <w:lang w:val="en-US"/>
        </w:rPr>
        <w:t xml:space="preserve"> </w:t>
      </w:r>
      <w:r>
        <w:rPr>
          <w:lang w:val="en-US"/>
        </w:rPr>
        <w:t>part</w:t>
      </w:r>
      <w:r w:rsidRPr="00A946DE">
        <w:rPr>
          <w:lang w:val="en-US"/>
        </w:rPr>
        <w:t xml:space="preserve"> of the </w:t>
      </w:r>
      <w:r>
        <w:rPr>
          <w:lang w:val="en-US"/>
        </w:rPr>
        <w:t>assignment</w:t>
      </w:r>
      <w:r w:rsidRPr="00A946DE">
        <w:rPr>
          <w:lang w:val="en-US"/>
        </w:rPr>
        <w:t>.</w:t>
      </w:r>
    </w:p>
    <w:p w14:paraId="59DF6797" w14:textId="0A4BFF8C" w:rsidR="00A946DE" w:rsidRPr="00A946DE" w:rsidRDefault="00A946DE" w:rsidP="00A946DE">
      <w:pPr>
        <w:rPr>
          <w:lang w:val="en-US"/>
        </w:rPr>
      </w:pPr>
      <w:r w:rsidRPr="00A946DE">
        <w:rPr>
          <w:lang w:val="en-US"/>
        </w:rPr>
        <w:t>We will utilize</w:t>
      </w:r>
      <w:r>
        <w:rPr>
          <w:lang w:val="en-US"/>
        </w:rPr>
        <w:t>d</w:t>
      </w:r>
      <w:r w:rsidRPr="00A946DE">
        <w:rPr>
          <w:lang w:val="en-US"/>
        </w:rPr>
        <w:t xml:space="preserve"> three datasets:</w:t>
      </w:r>
    </w:p>
    <w:p w14:paraId="6A960038" w14:textId="77777777" w:rsidR="00A946DE" w:rsidRPr="00A946DE" w:rsidRDefault="00A946DE" w:rsidP="00A946DE">
      <w:pPr>
        <w:numPr>
          <w:ilvl w:val="0"/>
          <w:numId w:val="1"/>
        </w:numPr>
      </w:pPr>
      <w:r w:rsidRPr="00A946DE">
        <w:rPr>
          <w:b/>
          <w:bCs/>
        </w:rPr>
        <w:t>ACM.csv</w:t>
      </w:r>
    </w:p>
    <w:p w14:paraId="1793418F" w14:textId="77777777" w:rsidR="00A946DE" w:rsidRPr="00A946DE" w:rsidRDefault="00A946DE" w:rsidP="00A946DE">
      <w:pPr>
        <w:numPr>
          <w:ilvl w:val="0"/>
          <w:numId w:val="1"/>
        </w:numPr>
      </w:pPr>
      <w:r w:rsidRPr="00A946DE">
        <w:rPr>
          <w:b/>
          <w:bCs/>
        </w:rPr>
        <w:t>DBLP2.csv</w:t>
      </w:r>
    </w:p>
    <w:p w14:paraId="0746BCEE" w14:textId="77777777" w:rsidR="00A946DE" w:rsidRPr="00A946DE" w:rsidRDefault="00A946DE" w:rsidP="00A946DE">
      <w:pPr>
        <w:numPr>
          <w:ilvl w:val="0"/>
          <w:numId w:val="1"/>
        </w:numPr>
      </w:pPr>
      <w:r w:rsidRPr="00A946DE">
        <w:rPr>
          <w:b/>
          <w:bCs/>
        </w:rPr>
        <w:t>DBLP-ACM_PerfectMapping.csv</w:t>
      </w:r>
    </w:p>
    <w:p w14:paraId="5DC943A4" w14:textId="24FB9867" w:rsidR="00A946DE" w:rsidRPr="00A946DE" w:rsidRDefault="00A946DE" w:rsidP="00A946DE">
      <w:pPr>
        <w:rPr>
          <w:lang w:val="en-US"/>
        </w:rPr>
      </w:pPr>
      <w:r w:rsidRPr="00A946DE">
        <w:rPr>
          <w:lang w:val="en-US"/>
        </w:rPr>
        <w:t xml:space="preserve">These datasets are available through </w:t>
      </w:r>
      <w:r w:rsidR="004757E1">
        <w:rPr>
          <w:lang w:val="en-US"/>
        </w:rPr>
        <w:t xml:space="preserve">this </w:t>
      </w:r>
      <w:hyperlink r:id="rId5" w:history="1">
        <w:r w:rsidRPr="00A946DE">
          <w:rPr>
            <w:rStyle w:val="Hyperlink"/>
            <w:lang w:val="en-US"/>
          </w:rPr>
          <w:t>website</w:t>
        </w:r>
      </w:hyperlink>
      <w:r w:rsidRPr="00A946DE">
        <w:rPr>
          <w:lang w:val="en-US"/>
        </w:rPr>
        <w:t xml:space="preserve">. The </w:t>
      </w:r>
      <w:proofErr w:type="spellStart"/>
      <w:r w:rsidRPr="00A946DE">
        <w:rPr>
          <w:b/>
          <w:bCs/>
          <w:lang w:val="en-US"/>
        </w:rPr>
        <w:t>PerfectMapping</w:t>
      </w:r>
      <w:proofErr w:type="spellEnd"/>
      <w:r w:rsidRPr="00A946DE">
        <w:rPr>
          <w:lang w:val="en-US"/>
        </w:rPr>
        <w:t xml:space="preserve"> file contains the true mapping between ACM and DBLP2 records, which will be used to evaluate the precision of our method.</w:t>
      </w:r>
    </w:p>
    <w:p w14:paraId="0D34D7AD" w14:textId="77777777" w:rsidR="00A946DE" w:rsidRPr="00A946DE" w:rsidRDefault="00A946DE" w:rsidP="00A946DE">
      <w:pPr>
        <w:rPr>
          <w:b/>
          <w:bCs/>
          <w:lang w:val="en-US"/>
        </w:rPr>
      </w:pPr>
      <w:r w:rsidRPr="00A946DE">
        <w:rPr>
          <w:b/>
          <w:bCs/>
          <w:lang w:val="en-US"/>
        </w:rPr>
        <w:t>Dataset Import and Initial Preprocessing</w:t>
      </w:r>
    </w:p>
    <w:p w14:paraId="3F42CD4E" w14:textId="68674ACC" w:rsidR="00A946DE" w:rsidRPr="00A946DE" w:rsidRDefault="00A946DE" w:rsidP="00A946DE">
      <w:pPr>
        <w:numPr>
          <w:ilvl w:val="0"/>
          <w:numId w:val="2"/>
        </w:numPr>
        <w:rPr>
          <w:lang w:val="en-US"/>
        </w:rPr>
      </w:pPr>
      <w:r w:rsidRPr="00A946DE">
        <w:rPr>
          <w:lang w:val="en-US"/>
        </w:rPr>
        <w:t xml:space="preserve">We began by importing the datasets </w:t>
      </w:r>
      <w:proofErr w:type="spellStart"/>
      <w:r w:rsidRPr="00A946DE">
        <w:rPr>
          <w:b/>
          <w:bCs/>
          <w:lang w:val="en-US"/>
        </w:rPr>
        <w:t>df_ACM</w:t>
      </w:r>
      <w:proofErr w:type="spellEnd"/>
      <w:r w:rsidRPr="00A946DE">
        <w:rPr>
          <w:lang w:val="en-US"/>
        </w:rPr>
        <w:t xml:space="preserve"> and </w:t>
      </w:r>
      <w:r w:rsidRPr="00A946DE">
        <w:rPr>
          <w:b/>
          <w:bCs/>
          <w:lang w:val="en-US"/>
        </w:rPr>
        <w:t>df_DBLP2</w:t>
      </w:r>
      <w:r>
        <w:rPr>
          <w:lang w:val="en-US"/>
        </w:rPr>
        <w:t xml:space="preserve">. </w:t>
      </w:r>
      <w:r w:rsidRPr="00A946DE">
        <w:rPr>
          <w:lang w:val="en-US"/>
        </w:rPr>
        <w:t xml:space="preserve">During the import, we noticed an encoding issue in the </w:t>
      </w:r>
      <w:r w:rsidRPr="00A946DE">
        <w:rPr>
          <w:b/>
          <w:bCs/>
          <w:lang w:val="en-US"/>
        </w:rPr>
        <w:t>df_DBLP2</w:t>
      </w:r>
      <w:r w:rsidRPr="00A946DE">
        <w:rPr>
          <w:lang w:val="en-US"/>
        </w:rPr>
        <w:t xml:space="preserve"> dataset. This issue was resolved without causing any loss of data integrity.</w:t>
      </w:r>
    </w:p>
    <w:p w14:paraId="00CB11CA" w14:textId="524CD3D4" w:rsidR="00A946DE" w:rsidRPr="00A946DE" w:rsidRDefault="00A946DE" w:rsidP="00A946DE">
      <w:pPr>
        <w:numPr>
          <w:ilvl w:val="0"/>
          <w:numId w:val="2"/>
        </w:numPr>
        <w:rPr>
          <w:lang w:val="en-US"/>
        </w:rPr>
      </w:pPr>
      <w:r w:rsidRPr="00A946DE">
        <w:rPr>
          <w:lang w:val="en-US"/>
        </w:rPr>
        <w:t>Next, we processed both datasets by concatenating their rows into single strings. Before concatenation, we ensured that missing values were removed, and we joined the remaining values using spaces as delimiters.</w:t>
      </w:r>
    </w:p>
    <w:p w14:paraId="363A1C64" w14:textId="77777777" w:rsidR="004757E1" w:rsidRDefault="00A946DE" w:rsidP="004757E1">
      <w:pPr>
        <w:numPr>
          <w:ilvl w:val="0"/>
          <w:numId w:val="2"/>
        </w:numPr>
        <w:rPr>
          <w:lang w:val="en-US"/>
        </w:rPr>
      </w:pPr>
      <w:r w:rsidRPr="00A946DE">
        <w:rPr>
          <w:lang w:val="en-US"/>
        </w:rPr>
        <w:t>To ensure consistent processing, we converted all alphabetical characters in both datasets to lowercase. This normalization step eliminates any discrepancies due to case differences between records.</w:t>
      </w:r>
    </w:p>
    <w:p w14:paraId="31D79685" w14:textId="6E6005B0" w:rsidR="00A946DE" w:rsidRDefault="00A946DE" w:rsidP="004757E1">
      <w:pPr>
        <w:numPr>
          <w:ilvl w:val="0"/>
          <w:numId w:val="2"/>
        </w:numPr>
        <w:rPr>
          <w:lang w:val="en-US"/>
        </w:rPr>
      </w:pPr>
      <w:r w:rsidRPr="00A946DE">
        <w:rPr>
          <w:lang w:val="en-US"/>
        </w:rPr>
        <w:t>In this step, we replaced multiple consecutive spaces with a single space. This ensured that the data was clean and uniformly formatted before further processing.</w:t>
      </w:r>
    </w:p>
    <w:p w14:paraId="14D27093" w14:textId="63AF36AE" w:rsidR="004757E1" w:rsidRPr="00A946DE" w:rsidRDefault="004757E1" w:rsidP="004757E1">
      <w:pPr>
        <w:numPr>
          <w:ilvl w:val="0"/>
          <w:numId w:val="2"/>
        </w:numPr>
        <w:rPr>
          <w:lang w:val="en-US"/>
        </w:rPr>
      </w:pPr>
      <w:r w:rsidRPr="004757E1">
        <w:rPr>
          <w:lang w:val="en-US"/>
        </w:rPr>
        <w:t xml:space="preserve">After cleaning and normalizing both datasets, we needed to combine them into a comprehensive list for further analysis. Using the zip function, we paired each record’s ID with its corresponding concatenated string from both datasets. This ensured that the original IDs from </w:t>
      </w:r>
      <w:proofErr w:type="spellStart"/>
      <w:r w:rsidRPr="004757E1">
        <w:rPr>
          <w:lang w:val="en-US"/>
        </w:rPr>
        <w:t>df_ACM</w:t>
      </w:r>
      <w:proofErr w:type="spellEnd"/>
      <w:r w:rsidRPr="004757E1">
        <w:rPr>
          <w:lang w:val="en-US"/>
        </w:rPr>
        <w:t xml:space="preserve"> and df_DBLP2 were preserved during the comparison process.</w:t>
      </w:r>
    </w:p>
    <w:p w14:paraId="36B64A8A" w14:textId="77777777" w:rsidR="00A946DE" w:rsidRPr="00A946DE" w:rsidRDefault="00A946DE" w:rsidP="00A946DE">
      <w:pPr>
        <w:rPr>
          <w:b/>
          <w:bCs/>
        </w:rPr>
      </w:pPr>
      <w:r w:rsidRPr="00A946DE">
        <w:rPr>
          <w:b/>
          <w:bCs/>
        </w:rPr>
        <w:t xml:space="preserve">Data </w:t>
      </w:r>
      <w:proofErr w:type="spellStart"/>
      <w:r w:rsidRPr="00A946DE">
        <w:rPr>
          <w:b/>
          <w:bCs/>
        </w:rPr>
        <w:t>Preparation</w:t>
      </w:r>
      <w:proofErr w:type="spellEnd"/>
      <w:r w:rsidRPr="00A946DE">
        <w:rPr>
          <w:b/>
          <w:bCs/>
        </w:rPr>
        <w:t xml:space="preserve"> </w:t>
      </w:r>
      <w:proofErr w:type="spellStart"/>
      <w:r w:rsidRPr="00A946DE">
        <w:rPr>
          <w:b/>
          <w:bCs/>
        </w:rPr>
        <w:t>for</w:t>
      </w:r>
      <w:proofErr w:type="spellEnd"/>
      <w:r w:rsidRPr="00A946DE">
        <w:rPr>
          <w:b/>
          <w:bCs/>
        </w:rPr>
        <w:t xml:space="preserve"> </w:t>
      </w:r>
      <w:proofErr w:type="spellStart"/>
      <w:r w:rsidRPr="00A946DE">
        <w:rPr>
          <w:b/>
          <w:bCs/>
        </w:rPr>
        <w:t>Comparison</w:t>
      </w:r>
      <w:proofErr w:type="spellEnd"/>
    </w:p>
    <w:p w14:paraId="0A5666A4" w14:textId="14BDFB9E" w:rsidR="00A946DE" w:rsidRPr="00A946DE" w:rsidRDefault="00A946DE" w:rsidP="00A946DE">
      <w:pPr>
        <w:numPr>
          <w:ilvl w:val="0"/>
          <w:numId w:val="3"/>
        </w:numPr>
        <w:rPr>
          <w:lang w:val="en-US"/>
        </w:rPr>
      </w:pPr>
      <w:r w:rsidRPr="00A946DE">
        <w:rPr>
          <w:b/>
          <w:bCs/>
          <w:lang w:val="en-US"/>
        </w:rPr>
        <w:t>Shingling</w:t>
      </w:r>
      <w:r w:rsidRPr="00A946DE">
        <w:rPr>
          <w:lang w:val="en-US"/>
        </w:rPr>
        <w:br/>
        <w:t xml:space="preserve">We implemented </w:t>
      </w:r>
      <w:r w:rsidRPr="00A946DE">
        <w:rPr>
          <w:b/>
          <w:bCs/>
          <w:lang w:val="en-US"/>
        </w:rPr>
        <w:t>k-shingling</w:t>
      </w:r>
      <w:r w:rsidRPr="00A946DE">
        <w:rPr>
          <w:lang w:val="en-US"/>
        </w:rPr>
        <w:t xml:space="preserve"> (with k=5) to break down each text into overlapping groups of five characters. This method helps capture the essence of each record, even in cases where there are slight variations in the text. </w:t>
      </w:r>
    </w:p>
    <w:p w14:paraId="2FAC5CEC" w14:textId="576A8755" w:rsidR="00A946DE" w:rsidRPr="00A946DE" w:rsidRDefault="00A946DE" w:rsidP="00A946DE">
      <w:pPr>
        <w:numPr>
          <w:ilvl w:val="0"/>
          <w:numId w:val="3"/>
        </w:numPr>
        <w:rPr>
          <w:lang w:val="en-US"/>
        </w:rPr>
      </w:pPr>
      <w:r w:rsidRPr="00A946DE">
        <w:rPr>
          <w:b/>
          <w:bCs/>
          <w:lang w:val="en-US"/>
        </w:rPr>
        <w:t>Building a Vocabulary</w:t>
      </w:r>
      <w:r w:rsidRPr="00A946DE">
        <w:rPr>
          <w:lang w:val="en-US"/>
        </w:rPr>
        <w:br/>
        <w:t xml:space="preserve">A vocabulary was created, assigning a unique number to each unique group of five characters (shingle) found across all records. </w:t>
      </w:r>
    </w:p>
    <w:p w14:paraId="75421962" w14:textId="2CD6A4CB" w:rsidR="00A946DE" w:rsidRPr="00A946DE" w:rsidRDefault="00A946DE" w:rsidP="00A946DE">
      <w:pPr>
        <w:numPr>
          <w:ilvl w:val="0"/>
          <w:numId w:val="3"/>
        </w:numPr>
        <w:rPr>
          <w:lang w:val="en-US"/>
        </w:rPr>
      </w:pPr>
      <w:r w:rsidRPr="00A946DE">
        <w:rPr>
          <w:b/>
          <w:bCs/>
          <w:lang w:val="en-US"/>
        </w:rPr>
        <w:t>Binary Vector Representation</w:t>
      </w:r>
      <w:r w:rsidRPr="00A946DE">
        <w:rPr>
          <w:lang w:val="en-US"/>
        </w:rPr>
        <w:br/>
        <w:t xml:space="preserve">For each record, we generated a binary vector that indicated the presence or absence of each shingle in the vocabulary. If a specific group of characters (shingle) was present in a record, its corresponding position in the vector was marked as 1, otherwise as 0. </w:t>
      </w:r>
    </w:p>
    <w:p w14:paraId="03D4BA2C" w14:textId="77777777" w:rsidR="00A946DE" w:rsidRPr="00A946DE" w:rsidRDefault="00A946DE" w:rsidP="00A946DE">
      <w:pPr>
        <w:rPr>
          <w:b/>
          <w:bCs/>
          <w:lang w:val="en-US"/>
        </w:rPr>
      </w:pPr>
      <w:proofErr w:type="spellStart"/>
      <w:r w:rsidRPr="00A946DE">
        <w:rPr>
          <w:b/>
          <w:bCs/>
          <w:lang w:val="en-US"/>
        </w:rPr>
        <w:lastRenderedPageBreak/>
        <w:t>MinHashing</w:t>
      </w:r>
      <w:proofErr w:type="spellEnd"/>
      <w:r w:rsidRPr="00A946DE">
        <w:rPr>
          <w:b/>
          <w:bCs/>
          <w:lang w:val="en-US"/>
        </w:rPr>
        <w:t xml:space="preserve"> and Locality-Sensitive Hashing (LSH)</w:t>
      </w:r>
    </w:p>
    <w:p w14:paraId="12F6CDE1" w14:textId="77777777" w:rsidR="00A946DE" w:rsidRPr="00A946DE" w:rsidRDefault="00A946DE" w:rsidP="00A946DE">
      <w:pPr>
        <w:numPr>
          <w:ilvl w:val="0"/>
          <w:numId w:val="4"/>
        </w:numPr>
        <w:rPr>
          <w:lang w:val="en-US"/>
        </w:rPr>
      </w:pPr>
      <w:proofErr w:type="spellStart"/>
      <w:r w:rsidRPr="00A946DE">
        <w:rPr>
          <w:b/>
          <w:bCs/>
          <w:lang w:val="en-US"/>
        </w:rPr>
        <w:t>MinHashing</w:t>
      </w:r>
      <w:proofErr w:type="spellEnd"/>
      <w:r w:rsidRPr="00A946DE">
        <w:rPr>
          <w:b/>
          <w:bCs/>
          <w:lang w:val="en-US"/>
        </w:rPr>
        <w:t xml:space="preserve"> with 500 Hash Functions</w:t>
      </w:r>
      <w:r w:rsidRPr="00A946DE">
        <w:rPr>
          <w:lang w:val="en-US"/>
        </w:rPr>
        <w:br/>
        <w:t xml:space="preserve">We used </w:t>
      </w:r>
      <w:r w:rsidRPr="00A946DE">
        <w:rPr>
          <w:b/>
          <w:bCs/>
          <w:lang w:val="en-US"/>
        </w:rPr>
        <w:t>500 hash functions</w:t>
      </w:r>
      <w:r w:rsidRPr="00A946DE">
        <w:rPr>
          <w:lang w:val="en-US"/>
        </w:rPr>
        <w:t xml:space="preserve"> to generate </w:t>
      </w:r>
      <w:proofErr w:type="spellStart"/>
      <w:r w:rsidRPr="00A946DE">
        <w:rPr>
          <w:lang w:val="en-US"/>
        </w:rPr>
        <w:t>MinHash</w:t>
      </w:r>
      <w:proofErr w:type="spellEnd"/>
      <w:r w:rsidRPr="00A946DE">
        <w:rPr>
          <w:lang w:val="en-US"/>
        </w:rPr>
        <w:t xml:space="preserve"> signatures for each record. The </w:t>
      </w:r>
      <w:proofErr w:type="spellStart"/>
      <w:r w:rsidRPr="00A946DE">
        <w:rPr>
          <w:lang w:val="en-US"/>
        </w:rPr>
        <w:t>MinHash</w:t>
      </w:r>
      <w:proofErr w:type="spellEnd"/>
      <w:r w:rsidRPr="00A946DE">
        <w:rPr>
          <w:lang w:val="en-US"/>
        </w:rPr>
        <w:t xml:space="preserve"> technique enabled us to condense the binary vectors into compact representations while preserving the similarity between records. This method greatly reduces computational time while ensuring accuracy in comparing large datasets.</w:t>
      </w:r>
    </w:p>
    <w:p w14:paraId="6AFC8343" w14:textId="4DF3A1BE" w:rsidR="00A946DE" w:rsidRPr="00A946DE" w:rsidRDefault="00A946DE" w:rsidP="00A946DE">
      <w:pPr>
        <w:numPr>
          <w:ilvl w:val="0"/>
          <w:numId w:val="4"/>
        </w:numPr>
      </w:pPr>
      <w:r w:rsidRPr="00A946DE">
        <w:rPr>
          <w:b/>
          <w:bCs/>
          <w:lang w:val="en-US"/>
        </w:rPr>
        <w:t>Locality-Sensitive Hashing (LSH)</w:t>
      </w:r>
      <w:r w:rsidRPr="00A946DE">
        <w:rPr>
          <w:lang w:val="en-US"/>
        </w:rPr>
        <w:br/>
        <w:t xml:space="preserve">We applied </w:t>
      </w:r>
      <w:r w:rsidRPr="00A946DE">
        <w:rPr>
          <w:b/>
          <w:bCs/>
          <w:lang w:val="en-US"/>
        </w:rPr>
        <w:t>LSH</w:t>
      </w:r>
      <w:r w:rsidRPr="00A946DE">
        <w:rPr>
          <w:lang w:val="en-US"/>
        </w:rPr>
        <w:t xml:space="preserve"> to identify likely matching records between </w:t>
      </w:r>
      <w:r w:rsidRPr="00A946DE">
        <w:rPr>
          <w:b/>
          <w:bCs/>
          <w:lang w:val="en-US"/>
        </w:rPr>
        <w:t>ACM</w:t>
      </w:r>
      <w:r w:rsidRPr="00A946DE">
        <w:rPr>
          <w:lang w:val="en-US"/>
        </w:rPr>
        <w:t xml:space="preserve"> and </w:t>
      </w:r>
      <w:r w:rsidRPr="00A946DE">
        <w:rPr>
          <w:b/>
          <w:bCs/>
          <w:lang w:val="en-US"/>
        </w:rPr>
        <w:t>DBLP2</w:t>
      </w:r>
      <w:r w:rsidRPr="00A946DE">
        <w:rPr>
          <w:lang w:val="en-US"/>
        </w:rPr>
        <w:t xml:space="preserve">. LSH works by grouping similar </w:t>
      </w:r>
      <w:proofErr w:type="spellStart"/>
      <w:r w:rsidRPr="00A946DE">
        <w:rPr>
          <w:lang w:val="en-US"/>
        </w:rPr>
        <w:t>MinHash</w:t>
      </w:r>
      <w:proofErr w:type="spellEnd"/>
      <w:r w:rsidRPr="00A946DE">
        <w:rPr>
          <w:lang w:val="en-US"/>
        </w:rPr>
        <w:t xml:space="preserve"> signatures into the same bucket, allowing us to focus on the most promising candidate pairs for comparison. </w:t>
      </w:r>
      <w:proofErr w:type="spellStart"/>
      <w:r w:rsidRPr="00A946DE">
        <w:t>From</w:t>
      </w:r>
      <w:proofErr w:type="spellEnd"/>
      <w:r w:rsidRPr="00A946DE">
        <w:t xml:space="preserve"> </w:t>
      </w:r>
      <w:proofErr w:type="spellStart"/>
      <w:r w:rsidRPr="00A946DE">
        <w:t>this</w:t>
      </w:r>
      <w:proofErr w:type="spellEnd"/>
      <w:r w:rsidRPr="00A946DE">
        <w:t xml:space="preserve"> step, we </w:t>
      </w:r>
      <w:proofErr w:type="spellStart"/>
      <w:r w:rsidRPr="00A946DE">
        <w:t>extracted</w:t>
      </w:r>
      <w:proofErr w:type="spellEnd"/>
      <w:r w:rsidRPr="00A946DE">
        <w:t xml:space="preserve"> </w:t>
      </w:r>
      <w:proofErr w:type="spellStart"/>
      <w:r w:rsidRPr="00A946DE">
        <w:t>the</w:t>
      </w:r>
      <w:proofErr w:type="spellEnd"/>
      <w:r w:rsidRPr="00A946DE">
        <w:t xml:space="preserve"> top </w:t>
      </w:r>
      <w:r w:rsidRPr="00A946DE">
        <w:rPr>
          <w:b/>
          <w:bCs/>
        </w:rPr>
        <w:t xml:space="preserve">2224 </w:t>
      </w:r>
      <w:proofErr w:type="spellStart"/>
      <w:r w:rsidRPr="00A946DE">
        <w:rPr>
          <w:b/>
          <w:bCs/>
        </w:rPr>
        <w:t>candidates</w:t>
      </w:r>
      <w:proofErr w:type="spellEnd"/>
      <w:r w:rsidRPr="00A946DE">
        <w:t>.</w:t>
      </w:r>
    </w:p>
    <w:p w14:paraId="744494BA" w14:textId="77777777" w:rsidR="00A946DE" w:rsidRPr="00A946DE" w:rsidRDefault="00A946DE" w:rsidP="00A946DE">
      <w:pPr>
        <w:rPr>
          <w:b/>
          <w:bCs/>
        </w:rPr>
      </w:pPr>
      <w:r w:rsidRPr="00A946DE">
        <w:rPr>
          <w:b/>
          <w:bCs/>
        </w:rPr>
        <w:t xml:space="preserve">Precision </w:t>
      </w:r>
      <w:proofErr w:type="spellStart"/>
      <w:r w:rsidRPr="00A946DE">
        <w:rPr>
          <w:b/>
          <w:bCs/>
        </w:rPr>
        <w:t>and</w:t>
      </w:r>
      <w:proofErr w:type="spellEnd"/>
      <w:r w:rsidRPr="00A946DE">
        <w:rPr>
          <w:b/>
          <w:bCs/>
        </w:rPr>
        <w:t xml:space="preserve"> Matching Evaluation</w:t>
      </w:r>
    </w:p>
    <w:p w14:paraId="060A9949" w14:textId="417CBC37" w:rsidR="00A946DE" w:rsidRPr="00A946DE" w:rsidRDefault="00A946DE" w:rsidP="00A946DE">
      <w:pPr>
        <w:numPr>
          <w:ilvl w:val="0"/>
          <w:numId w:val="5"/>
        </w:numPr>
        <w:rPr>
          <w:lang w:val="en-US"/>
        </w:rPr>
      </w:pPr>
      <w:r w:rsidRPr="00A946DE">
        <w:rPr>
          <w:b/>
          <w:bCs/>
          <w:lang w:val="en-US"/>
        </w:rPr>
        <w:t>Loading the Perfect Mapping</w:t>
      </w:r>
      <w:r w:rsidRPr="00A946DE">
        <w:rPr>
          <w:lang w:val="en-US"/>
        </w:rPr>
        <w:br/>
        <w:t xml:space="preserve">To evaluate the accuracy of our method, we imported the </w:t>
      </w:r>
      <w:proofErr w:type="spellStart"/>
      <w:r w:rsidRPr="00A946DE">
        <w:rPr>
          <w:b/>
          <w:bCs/>
          <w:lang w:val="en-US"/>
        </w:rPr>
        <w:t>PerfectMapping</w:t>
      </w:r>
      <w:proofErr w:type="spellEnd"/>
      <w:r w:rsidRPr="00A946DE">
        <w:rPr>
          <w:lang w:val="en-US"/>
        </w:rPr>
        <w:t xml:space="preserve"> dataset, which contains the true mappings between </w:t>
      </w:r>
      <w:r w:rsidRPr="00A946DE">
        <w:rPr>
          <w:b/>
          <w:bCs/>
          <w:lang w:val="en-US"/>
        </w:rPr>
        <w:t>ACM</w:t>
      </w:r>
      <w:r w:rsidRPr="00A946DE">
        <w:rPr>
          <w:lang w:val="en-US"/>
        </w:rPr>
        <w:t xml:space="preserve"> and </w:t>
      </w:r>
      <w:r w:rsidRPr="00A946DE">
        <w:rPr>
          <w:b/>
          <w:bCs/>
          <w:lang w:val="en-US"/>
        </w:rPr>
        <w:t>DBLP2</w:t>
      </w:r>
      <w:r w:rsidRPr="00A946DE">
        <w:rPr>
          <w:lang w:val="en-US"/>
        </w:rPr>
        <w:t xml:space="preserve"> records. </w:t>
      </w:r>
    </w:p>
    <w:p w14:paraId="5FA746C8" w14:textId="77777777" w:rsidR="00A946DE" w:rsidRPr="00A946DE" w:rsidRDefault="00A946DE" w:rsidP="00A946DE">
      <w:pPr>
        <w:numPr>
          <w:ilvl w:val="0"/>
          <w:numId w:val="5"/>
        </w:numPr>
      </w:pPr>
      <w:r w:rsidRPr="00A946DE">
        <w:rPr>
          <w:b/>
          <w:bCs/>
          <w:lang w:val="en-US"/>
        </w:rPr>
        <w:t>Candidate Filtering and Adjustments</w:t>
      </w:r>
      <w:r w:rsidRPr="00A946DE">
        <w:rPr>
          <w:lang w:val="en-US"/>
        </w:rPr>
        <w:br/>
        <w:t xml:space="preserve">We then pinpointed the boundary between the </w:t>
      </w:r>
      <w:r w:rsidRPr="00A946DE">
        <w:rPr>
          <w:b/>
          <w:bCs/>
          <w:lang w:val="en-US"/>
        </w:rPr>
        <w:t>ACM</w:t>
      </w:r>
      <w:r w:rsidRPr="00A946DE">
        <w:rPr>
          <w:lang w:val="en-US"/>
        </w:rPr>
        <w:t xml:space="preserve"> and </w:t>
      </w:r>
      <w:r w:rsidRPr="00A946DE">
        <w:rPr>
          <w:b/>
          <w:bCs/>
          <w:lang w:val="en-US"/>
        </w:rPr>
        <w:t>DBLP2</w:t>
      </w:r>
      <w:r w:rsidRPr="00A946DE">
        <w:rPr>
          <w:lang w:val="en-US"/>
        </w:rPr>
        <w:t xml:space="preserve"> datasets by identifying where the ACM dataset ends. This boundary allowed us to filter the candidate pairs, ensuring that one record came from </w:t>
      </w:r>
      <w:r w:rsidRPr="00A946DE">
        <w:rPr>
          <w:b/>
          <w:bCs/>
          <w:lang w:val="en-US"/>
        </w:rPr>
        <w:t>ACM</w:t>
      </w:r>
      <w:r w:rsidRPr="00A946DE">
        <w:rPr>
          <w:lang w:val="en-US"/>
        </w:rPr>
        <w:t xml:space="preserve"> and the other from </w:t>
      </w:r>
      <w:r w:rsidRPr="00A946DE">
        <w:rPr>
          <w:b/>
          <w:bCs/>
          <w:lang w:val="en-US"/>
        </w:rPr>
        <w:t>DBLP2</w:t>
      </w:r>
      <w:r w:rsidRPr="00A946DE">
        <w:rPr>
          <w:lang w:val="en-US"/>
        </w:rPr>
        <w:t xml:space="preserve">. </w:t>
      </w:r>
      <w:proofErr w:type="spellStart"/>
      <w:r w:rsidRPr="00A946DE">
        <w:t>After</w:t>
      </w:r>
      <w:proofErr w:type="spellEnd"/>
      <w:r w:rsidRPr="00A946DE">
        <w:t xml:space="preserve"> filtering, we </w:t>
      </w:r>
      <w:proofErr w:type="spellStart"/>
      <w:r w:rsidRPr="00A946DE">
        <w:t>retained</w:t>
      </w:r>
      <w:proofErr w:type="spellEnd"/>
      <w:r w:rsidRPr="00A946DE">
        <w:t xml:space="preserve"> </w:t>
      </w:r>
      <w:proofErr w:type="spellStart"/>
      <w:r w:rsidRPr="00A946DE">
        <w:t>the</w:t>
      </w:r>
      <w:proofErr w:type="spellEnd"/>
      <w:r w:rsidRPr="00A946DE">
        <w:t xml:space="preserve"> top </w:t>
      </w:r>
      <w:r w:rsidRPr="00A946DE">
        <w:rPr>
          <w:b/>
          <w:bCs/>
        </w:rPr>
        <w:t xml:space="preserve">2224 </w:t>
      </w:r>
      <w:proofErr w:type="spellStart"/>
      <w:r w:rsidRPr="00A946DE">
        <w:rPr>
          <w:b/>
          <w:bCs/>
        </w:rPr>
        <w:t>candidates</w:t>
      </w:r>
      <w:proofErr w:type="spellEnd"/>
      <w:r w:rsidRPr="00A946DE">
        <w:t xml:space="preserve"> </w:t>
      </w:r>
      <w:proofErr w:type="spellStart"/>
      <w:r w:rsidRPr="00A946DE">
        <w:t>for</w:t>
      </w:r>
      <w:proofErr w:type="spellEnd"/>
      <w:r w:rsidRPr="00A946DE">
        <w:t xml:space="preserve"> </w:t>
      </w:r>
      <w:proofErr w:type="spellStart"/>
      <w:r w:rsidRPr="00A946DE">
        <w:t>comparison</w:t>
      </w:r>
      <w:proofErr w:type="spellEnd"/>
      <w:r w:rsidRPr="00A946DE">
        <w:t>.</w:t>
      </w:r>
    </w:p>
    <w:p w14:paraId="2F534884" w14:textId="7785970C" w:rsidR="00A946DE" w:rsidRPr="00A946DE" w:rsidRDefault="00A946DE" w:rsidP="00A946DE">
      <w:pPr>
        <w:numPr>
          <w:ilvl w:val="0"/>
          <w:numId w:val="5"/>
        </w:numPr>
        <w:rPr>
          <w:lang w:val="en-US"/>
        </w:rPr>
      </w:pPr>
      <w:r w:rsidRPr="00A946DE">
        <w:rPr>
          <w:b/>
          <w:bCs/>
          <w:lang w:val="en-US"/>
        </w:rPr>
        <w:t>Precision Calculation</w:t>
      </w:r>
      <w:r w:rsidRPr="00A946DE">
        <w:rPr>
          <w:lang w:val="en-US"/>
        </w:rPr>
        <w:br/>
        <w:t xml:space="preserve">The extracted candidates were compared against the true mappings from the </w:t>
      </w:r>
      <w:proofErr w:type="spellStart"/>
      <w:r w:rsidRPr="00A946DE">
        <w:rPr>
          <w:b/>
          <w:bCs/>
          <w:lang w:val="en-US"/>
        </w:rPr>
        <w:t>PerfectMapping</w:t>
      </w:r>
      <w:proofErr w:type="spellEnd"/>
      <w:r w:rsidRPr="00A946DE">
        <w:rPr>
          <w:lang w:val="en-US"/>
        </w:rPr>
        <w:t xml:space="preserve"> dataset. We calculated the precision as the ratio of correctly identified pairs to the total number of extracted candidates. Our method achieved a precision of </w:t>
      </w:r>
      <w:r w:rsidR="0001574D">
        <w:rPr>
          <w:b/>
          <w:bCs/>
          <w:lang w:val="en-US"/>
        </w:rPr>
        <w:t>9</w:t>
      </w:r>
      <w:r w:rsidR="002A6F75">
        <w:rPr>
          <w:b/>
          <w:bCs/>
          <w:lang w:val="en-US"/>
        </w:rPr>
        <w:t>8</w:t>
      </w:r>
      <w:r w:rsidRPr="00A946DE">
        <w:rPr>
          <w:b/>
          <w:bCs/>
          <w:lang w:val="en-US"/>
        </w:rPr>
        <w:t>.</w:t>
      </w:r>
      <w:r w:rsidR="002A6F75">
        <w:rPr>
          <w:b/>
          <w:bCs/>
          <w:lang w:val="en-US"/>
        </w:rPr>
        <w:t>88</w:t>
      </w:r>
      <w:r w:rsidRPr="00A946DE">
        <w:rPr>
          <w:b/>
          <w:bCs/>
          <w:lang w:val="en-US"/>
        </w:rPr>
        <w:t>%</w:t>
      </w:r>
      <w:r w:rsidRPr="00A946DE">
        <w:rPr>
          <w:lang w:val="en-US"/>
        </w:rPr>
        <w:t xml:space="preserve">, with </w:t>
      </w:r>
      <w:r w:rsidRPr="00A946DE">
        <w:rPr>
          <w:b/>
          <w:bCs/>
          <w:lang w:val="en-US"/>
        </w:rPr>
        <w:t>4</w:t>
      </w:r>
      <w:r w:rsidR="002A6F75">
        <w:rPr>
          <w:b/>
          <w:bCs/>
          <w:lang w:val="en-US"/>
        </w:rPr>
        <w:t>43</w:t>
      </w:r>
      <w:r w:rsidRPr="00A946DE">
        <w:rPr>
          <w:b/>
          <w:bCs/>
          <w:lang w:val="en-US"/>
        </w:rPr>
        <w:t xml:space="preserve"> correctly identified pairs</w:t>
      </w:r>
      <w:r w:rsidRPr="00A946DE">
        <w:rPr>
          <w:lang w:val="en-US"/>
        </w:rPr>
        <w:t>.</w:t>
      </w:r>
    </w:p>
    <w:p w14:paraId="25FF35E4" w14:textId="3EDD7D68" w:rsidR="00A946DE" w:rsidRPr="00A946DE" w:rsidRDefault="00A946DE" w:rsidP="00A946DE">
      <w:pPr>
        <w:rPr>
          <w:lang w:val="en-US"/>
        </w:rPr>
      </w:pPr>
      <w:r w:rsidRPr="00A946DE">
        <w:rPr>
          <w:lang w:val="en-US"/>
        </w:rPr>
        <w:t xml:space="preserve">Interestingly, we found that increasing the number of hash functions can impact both precision and the number of correctly identified pairs. For example, using </w:t>
      </w:r>
      <w:r w:rsidR="00A24CB7">
        <w:rPr>
          <w:b/>
          <w:bCs/>
          <w:lang w:val="en-US"/>
        </w:rPr>
        <w:t>7</w:t>
      </w:r>
      <w:r w:rsidRPr="00A946DE">
        <w:rPr>
          <w:b/>
          <w:bCs/>
          <w:lang w:val="en-US"/>
        </w:rPr>
        <w:t>50 hash functions</w:t>
      </w:r>
      <w:r w:rsidRPr="00A946DE">
        <w:rPr>
          <w:lang w:val="en-US"/>
        </w:rPr>
        <w:t xml:space="preserve"> increased precision but reduced the number of correctly identified pairs to </w:t>
      </w:r>
      <w:r w:rsidRPr="00A946DE">
        <w:rPr>
          <w:b/>
          <w:bCs/>
          <w:lang w:val="en-US"/>
        </w:rPr>
        <w:t>44</w:t>
      </w:r>
      <w:r w:rsidRPr="00A946DE">
        <w:rPr>
          <w:lang w:val="en-US"/>
        </w:rPr>
        <w:t>.</w:t>
      </w:r>
    </w:p>
    <w:p w14:paraId="4AC33BC7" w14:textId="205E6522" w:rsidR="00A946DE" w:rsidRPr="00A946DE" w:rsidRDefault="0001574D" w:rsidP="00A946DE">
      <w:pPr>
        <w:rPr>
          <w:b/>
          <w:bCs/>
        </w:rPr>
      </w:pPr>
      <w:proofErr w:type="spellStart"/>
      <w:r>
        <w:rPr>
          <w:b/>
          <w:bCs/>
        </w:rPr>
        <w:t>Execution</w:t>
      </w:r>
      <w:proofErr w:type="spellEnd"/>
      <w:r>
        <w:rPr>
          <w:b/>
          <w:bCs/>
        </w:rPr>
        <w:t xml:space="preserve"> Time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Comparison</w:t>
      </w:r>
      <w:proofErr w:type="spellEnd"/>
    </w:p>
    <w:p w14:paraId="3ED913DD" w14:textId="6B7676CC" w:rsidR="00A946DE" w:rsidRPr="00A946DE" w:rsidRDefault="00A946DE" w:rsidP="00A946DE">
      <w:pPr>
        <w:numPr>
          <w:ilvl w:val="0"/>
          <w:numId w:val="6"/>
        </w:numPr>
        <w:rPr>
          <w:lang w:val="en-US"/>
        </w:rPr>
      </w:pPr>
      <w:r w:rsidRPr="00A946DE">
        <w:rPr>
          <w:b/>
          <w:bCs/>
          <w:lang w:val="en-US"/>
        </w:rPr>
        <w:t>Measuring Execution Time</w:t>
      </w:r>
      <w:r w:rsidRPr="00A946DE">
        <w:rPr>
          <w:lang w:val="en-US"/>
        </w:rPr>
        <w:br/>
        <w:t xml:space="preserve">Using the </w:t>
      </w:r>
      <w:r w:rsidRPr="00A946DE">
        <w:rPr>
          <w:b/>
          <w:bCs/>
          <w:lang w:val="en-US"/>
        </w:rPr>
        <w:t>time</w:t>
      </w:r>
      <w:r w:rsidRPr="00A946DE">
        <w:rPr>
          <w:lang w:val="en-US"/>
        </w:rPr>
        <w:t xml:space="preserve"> package, we measured the execution time of the code. With the current configuration (500 hash functions and 2224 candidates), the total running time was </w:t>
      </w:r>
      <w:r w:rsidR="002A6F75">
        <w:rPr>
          <w:b/>
          <w:bCs/>
          <w:lang w:val="en-US"/>
        </w:rPr>
        <w:t>14</w:t>
      </w:r>
      <w:r w:rsidRPr="00A946DE">
        <w:rPr>
          <w:b/>
          <w:bCs/>
          <w:lang w:val="en-US"/>
        </w:rPr>
        <w:t>.</w:t>
      </w:r>
      <w:r w:rsidR="002A6F75">
        <w:rPr>
          <w:b/>
          <w:bCs/>
          <w:lang w:val="en-US"/>
        </w:rPr>
        <w:t>73</w:t>
      </w:r>
      <w:r w:rsidRPr="00A946DE">
        <w:rPr>
          <w:b/>
          <w:bCs/>
          <w:lang w:val="en-US"/>
        </w:rPr>
        <w:t xml:space="preserve"> seconds</w:t>
      </w:r>
      <w:r w:rsidRPr="00A946DE">
        <w:rPr>
          <w:lang w:val="en-US"/>
        </w:rPr>
        <w:t>.</w:t>
      </w:r>
    </w:p>
    <w:p w14:paraId="1702D52D" w14:textId="7AB1296D" w:rsidR="00A946DE" w:rsidRPr="00A946DE" w:rsidRDefault="00A946DE" w:rsidP="00A946DE">
      <w:pPr>
        <w:numPr>
          <w:ilvl w:val="0"/>
          <w:numId w:val="6"/>
        </w:numPr>
        <w:rPr>
          <w:lang w:val="en-US"/>
        </w:rPr>
      </w:pPr>
      <w:r w:rsidRPr="00A946DE">
        <w:rPr>
          <w:b/>
          <w:bCs/>
          <w:lang w:val="en-US"/>
        </w:rPr>
        <w:t>Comparison with Previous Methods</w:t>
      </w:r>
      <w:r w:rsidRPr="00A946DE">
        <w:rPr>
          <w:lang w:val="en-US"/>
        </w:rPr>
        <w:br/>
      </w:r>
      <w:r w:rsidRPr="00A946DE">
        <w:rPr>
          <w:highlight w:val="yellow"/>
          <w:lang w:val="en-US"/>
        </w:rPr>
        <w:t xml:space="preserve">In comparison with earlier methods used in Part 1, which took </w:t>
      </w:r>
      <w:r w:rsidR="0001574D">
        <w:rPr>
          <w:b/>
          <w:bCs/>
          <w:highlight w:val="yellow"/>
          <w:lang w:val="en-US"/>
        </w:rPr>
        <w:t>X</w:t>
      </w:r>
      <w:r w:rsidRPr="00A946DE">
        <w:rPr>
          <w:b/>
          <w:bCs/>
          <w:highlight w:val="yellow"/>
          <w:lang w:val="en-US"/>
        </w:rPr>
        <w:t xml:space="preserve"> minutes</w:t>
      </w:r>
      <w:r w:rsidRPr="00A946DE">
        <w:rPr>
          <w:highlight w:val="yellow"/>
          <w:lang w:val="en-US"/>
        </w:rPr>
        <w:t xml:space="preserve"> and yielded a precision of </w:t>
      </w:r>
      <w:r w:rsidR="0001574D">
        <w:rPr>
          <w:b/>
          <w:bCs/>
          <w:highlight w:val="yellow"/>
          <w:lang w:val="en-US"/>
        </w:rPr>
        <w:t>X</w:t>
      </w:r>
      <w:r w:rsidRPr="00A946DE">
        <w:rPr>
          <w:highlight w:val="yellow"/>
          <w:lang w:val="en-US"/>
        </w:rPr>
        <w:t xml:space="preserve">, the current method demonstrates significant improvements. The earlier method required a longer elapsed time and returned many more matches, but at a much lower precision. In contrast, the method used in this part offers a much higher precision of </w:t>
      </w:r>
      <w:r w:rsidR="0001574D">
        <w:rPr>
          <w:b/>
          <w:bCs/>
          <w:highlight w:val="yellow"/>
          <w:lang w:val="en-US"/>
        </w:rPr>
        <w:t>96</w:t>
      </w:r>
      <w:r w:rsidRPr="00A946DE">
        <w:rPr>
          <w:b/>
          <w:bCs/>
          <w:highlight w:val="yellow"/>
          <w:lang w:val="en-US"/>
        </w:rPr>
        <w:t>.</w:t>
      </w:r>
      <w:r w:rsidR="0001574D">
        <w:rPr>
          <w:b/>
          <w:bCs/>
          <w:highlight w:val="yellow"/>
          <w:lang w:val="en-US"/>
        </w:rPr>
        <w:t>05</w:t>
      </w:r>
      <w:r w:rsidRPr="00A946DE">
        <w:rPr>
          <w:b/>
          <w:bCs/>
          <w:highlight w:val="yellow"/>
          <w:lang w:val="en-US"/>
        </w:rPr>
        <w:t>%</w:t>
      </w:r>
      <w:r w:rsidRPr="00A946DE">
        <w:rPr>
          <w:highlight w:val="yellow"/>
          <w:lang w:val="en-US"/>
        </w:rPr>
        <w:t xml:space="preserve"> within a substantially shorter time frame.</w:t>
      </w:r>
    </w:p>
    <w:p w14:paraId="015FC204" w14:textId="77777777" w:rsidR="0081604A" w:rsidRPr="00A946DE" w:rsidRDefault="0081604A">
      <w:pPr>
        <w:rPr>
          <w:lang w:val="en-US"/>
        </w:rPr>
      </w:pPr>
    </w:p>
    <w:sectPr w:rsidR="0081604A" w:rsidRPr="00A94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743E0"/>
    <w:multiLevelType w:val="multilevel"/>
    <w:tmpl w:val="30FA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F21EA"/>
    <w:multiLevelType w:val="multilevel"/>
    <w:tmpl w:val="9FB8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17DD8"/>
    <w:multiLevelType w:val="multilevel"/>
    <w:tmpl w:val="2368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A0459"/>
    <w:multiLevelType w:val="multilevel"/>
    <w:tmpl w:val="D61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A5A89"/>
    <w:multiLevelType w:val="multilevel"/>
    <w:tmpl w:val="0EB2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6597D"/>
    <w:multiLevelType w:val="multilevel"/>
    <w:tmpl w:val="3C9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993134">
    <w:abstractNumId w:val="3"/>
  </w:num>
  <w:num w:numId="2" w16cid:durableId="667252777">
    <w:abstractNumId w:val="5"/>
  </w:num>
  <w:num w:numId="3" w16cid:durableId="1060593952">
    <w:abstractNumId w:val="2"/>
  </w:num>
  <w:num w:numId="4" w16cid:durableId="482160566">
    <w:abstractNumId w:val="4"/>
  </w:num>
  <w:num w:numId="5" w16cid:durableId="918907143">
    <w:abstractNumId w:val="1"/>
  </w:num>
  <w:num w:numId="6" w16cid:durableId="14131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DE"/>
    <w:rsid w:val="0001574D"/>
    <w:rsid w:val="001E1590"/>
    <w:rsid w:val="002A6F75"/>
    <w:rsid w:val="004757E1"/>
    <w:rsid w:val="0081604A"/>
    <w:rsid w:val="00970D80"/>
    <w:rsid w:val="00974723"/>
    <w:rsid w:val="00A24CB7"/>
    <w:rsid w:val="00A946DE"/>
    <w:rsid w:val="00F8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C623"/>
  <w15:chartTrackingRefBased/>
  <w15:docId w15:val="{736CD7FE-3966-488D-9D86-58C3ED70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4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94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94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94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94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94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94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94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94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4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94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94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946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946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946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946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946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946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94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4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94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94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94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946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946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946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94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946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94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757E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75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s.uni-leipzig.de/research/projects/benchmark-datasets-for-entity-res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Verwijmeren</dc:creator>
  <cp:keywords/>
  <dc:description/>
  <cp:lastModifiedBy>Max Verwijmeren</cp:lastModifiedBy>
  <cp:revision>1</cp:revision>
  <dcterms:created xsi:type="dcterms:W3CDTF">2024-10-06T11:35:00Z</dcterms:created>
  <dcterms:modified xsi:type="dcterms:W3CDTF">2024-10-06T13:15:00Z</dcterms:modified>
</cp:coreProperties>
</file>