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62" w:rsidRPr="004E6262" w:rsidRDefault="004E6262" w:rsidP="004E6262">
      <w:pPr>
        <w:shd w:val="clear" w:color="auto" w:fill="E0E0E0"/>
        <w:spacing w:before="100" w:beforeAutospacing="1" w:after="100" w:afterAutospacing="1" w:line="240" w:lineRule="auto"/>
        <w:rPr>
          <w:rFonts w:ascii="Arial" w:eastAsia="Times New Roman" w:hAnsi="Arial" w:cs="Arial"/>
          <w:color w:val="000000"/>
          <w:sz w:val="20"/>
          <w:szCs w:val="20"/>
        </w:rPr>
      </w:pPr>
      <w:r w:rsidRPr="004E6262">
        <w:rPr>
          <w:rFonts w:ascii="Arial" w:eastAsia="Times New Roman" w:hAnsi="Arial" w:cs="Arial"/>
          <w:b/>
          <w:bCs/>
          <w:color w:val="000000"/>
          <w:sz w:val="20"/>
          <w:szCs w:val="20"/>
        </w:rPr>
        <w:t>Presidential Roles</w:t>
      </w:r>
    </w:p>
    <w:p w:rsidR="004E6262" w:rsidRPr="004E6262" w:rsidRDefault="004E6262" w:rsidP="004E6262">
      <w:pPr>
        <w:shd w:val="clear" w:color="auto" w:fill="E0E0E0"/>
        <w:spacing w:before="100" w:beforeAutospacing="1" w:after="100" w:afterAutospacing="1"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Using the Internet, find a news article or some other resource which shows the President functioning in each of the different roles listed in the below chart.</w:t>
      </w:r>
    </w:p>
    <w:tbl>
      <w:tblPr>
        <w:tblW w:w="22620" w:type="dxa"/>
        <w:tblBorders>
          <w:top w:val="outset" w:sz="12" w:space="0" w:color="800000"/>
          <w:left w:val="outset" w:sz="12" w:space="0" w:color="800000"/>
          <w:bottom w:val="outset" w:sz="12" w:space="0" w:color="800000"/>
          <w:right w:val="outset" w:sz="12" w:space="0" w:color="800000"/>
        </w:tblBorders>
        <w:shd w:val="clear" w:color="auto" w:fill="E0E0E0"/>
        <w:tblLayout w:type="fixed"/>
        <w:tblCellMar>
          <w:left w:w="0" w:type="dxa"/>
          <w:right w:w="0" w:type="dxa"/>
        </w:tblCellMar>
        <w:tblLook w:val="04A0" w:firstRow="1" w:lastRow="0" w:firstColumn="1" w:lastColumn="0" w:noHBand="0" w:noVBand="1"/>
      </w:tblPr>
      <w:tblGrid>
        <w:gridCol w:w="1683"/>
        <w:gridCol w:w="2015"/>
        <w:gridCol w:w="3320"/>
        <w:gridCol w:w="15602"/>
      </w:tblGrid>
      <w:tr w:rsidR="009344C2" w:rsidRPr="004E6262" w:rsidTr="008F7086">
        <w:trPr>
          <w:trHeight w:val="75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jc w:val="center"/>
              <w:rPr>
                <w:rFonts w:ascii="Arial" w:eastAsia="Times New Roman" w:hAnsi="Arial" w:cs="Arial"/>
                <w:color w:val="000000"/>
                <w:sz w:val="20"/>
                <w:szCs w:val="20"/>
              </w:rPr>
            </w:pPr>
            <w:r w:rsidRPr="004E6262">
              <w:rPr>
                <w:rFonts w:ascii="Arial" w:eastAsia="Times New Roman" w:hAnsi="Arial" w:cs="Arial"/>
                <w:b/>
                <w:bCs/>
                <w:color w:val="000000"/>
                <w:sz w:val="20"/>
                <w:szCs w:val="20"/>
              </w:rPr>
              <w:t>Role of the President</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jc w:val="center"/>
              <w:rPr>
                <w:rFonts w:ascii="Arial" w:eastAsia="Times New Roman" w:hAnsi="Arial" w:cs="Arial"/>
                <w:color w:val="000000"/>
                <w:sz w:val="20"/>
                <w:szCs w:val="20"/>
              </w:rPr>
            </w:pPr>
            <w:r w:rsidRPr="004E6262">
              <w:rPr>
                <w:rFonts w:ascii="Arial" w:eastAsia="Times New Roman" w:hAnsi="Arial" w:cs="Arial"/>
                <w:b/>
                <w:bCs/>
                <w:color w:val="000000"/>
                <w:sz w:val="20"/>
                <w:szCs w:val="20"/>
              </w:rPr>
              <w:t>Headline</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jc w:val="center"/>
              <w:rPr>
                <w:rFonts w:ascii="Arial" w:eastAsia="Times New Roman" w:hAnsi="Arial" w:cs="Arial"/>
                <w:color w:val="000000"/>
                <w:sz w:val="20"/>
                <w:szCs w:val="20"/>
              </w:rPr>
            </w:pPr>
            <w:r w:rsidRPr="004E6262">
              <w:rPr>
                <w:rFonts w:ascii="Arial" w:eastAsia="Times New Roman" w:hAnsi="Arial" w:cs="Arial"/>
                <w:b/>
                <w:bCs/>
                <w:color w:val="000000"/>
                <w:sz w:val="20"/>
                <w:szCs w:val="20"/>
              </w:rPr>
              <w:t>Summary of Article</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jc w:val="center"/>
              <w:rPr>
                <w:rFonts w:ascii="Arial" w:eastAsia="Times New Roman" w:hAnsi="Arial" w:cs="Arial"/>
                <w:color w:val="000000"/>
                <w:sz w:val="20"/>
                <w:szCs w:val="20"/>
              </w:rPr>
            </w:pPr>
            <w:r w:rsidRPr="004E6262">
              <w:rPr>
                <w:rFonts w:ascii="Arial" w:eastAsia="Times New Roman" w:hAnsi="Arial" w:cs="Arial"/>
                <w:b/>
                <w:bCs/>
                <w:color w:val="000000"/>
                <w:sz w:val="20"/>
                <w:szCs w:val="20"/>
              </w:rPr>
              <w:t>Resource Name, Date and Link</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c>
          <w:tcPr>
            <w:tcW w:w="201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c>
          <w:tcPr>
            <w:tcW w:w="332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c>
          <w:tcPr>
            <w:tcW w:w="15602"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bookmarkStart w:id="0" w:name="_Hlk386312303"/>
            <w:r w:rsidRPr="004E6262">
              <w:rPr>
                <w:rFonts w:ascii="Arial" w:eastAsia="Times New Roman" w:hAnsi="Arial" w:cs="Arial"/>
                <w:color w:val="000000"/>
                <w:sz w:val="20"/>
                <w:szCs w:val="20"/>
              </w:rPr>
              <w:t>Chief Executive</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EF3556" w:rsidRPr="00EF3556">
              <w:rPr>
                <w:rFonts w:ascii="Arial" w:eastAsia="Times New Roman" w:hAnsi="Arial" w:cs="Arial"/>
                <w:color w:val="000000"/>
                <w:sz w:val="20"/>
                <w:szCs w:val="20"/>
              </w:rPr>
              <w:t>Obama Issues Veto Threat For New Iran Sanctions During Nuclear Deal's Implementation</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F53969" w:rsidRPr="00F53969">
              <w:rPr>
                <w:rFonts w:ascii="Arial" w:eastAsia="Times New Roman" w:hAnsi="Arial" w:cs="Arial"/>
                <w:color w:val="000000"/>
                <w:sz w:val="20"/>
                <w:szCs w:val="20"/>
              </w:rPr>
              <w:t>President Barack Obama said Sunday that he would veto any legislation enacting new sanctions on Iran as an agreement is met on how to implement the deal struck in November on the country's nuclear program.</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F73663" w:rsidRPr="00F73663">
              <w:rPr>
                <w:rFonts w:ascii="Arial" w:eastAsia="Times New Roman" w:hAnsi="Arial" w:cs="Arial"/>
                <w:color w:val="000000"/>
                <w:sz w:val="20"/>
                <w:szCs w:val="20"/>
              </w:rPr>
              <w:t>http://www.huffingtonpost.com/2014/01/12/obama-iran-sanctions-veto_n_4585416.html</w:t>
            </w:r>
          </w:p>
        </w:tc>
      </w:tr>
      <w:bookmarkEnd w:id="0"/>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Commander in Chief</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5D1E79" w:rsidRPr="004E6262" w:rsidRDefault="004E6262" w:rsidP="005D1E79">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5D1E79" w:rsidRPr="005D1E79">
              <w:rPr>
                <w:rFonts w:ascii="Arial" w:eastAsia="Times New Roman" w:hAnsi="Arial" w:cs="Arial"/>
                <w:color w:val="000000"/>
                <w:sz w:val="20"/>
                <w:szCs w:val="20"/>
              </w:rPr>
              <w:t>Barack Obama Killed Osama Bin Laden. Period.</w:t>
            </w:r>
          </w:p>
          <w:p w:rsidR="004E6262" w:rsidRPr="004E6262" w:rsidRDefault="004E6262" w:rsidP="005D1E79">
            <w:pPr>
              <w:spacing w:after="0" w:line="240" w:lineRule="auto"/>
              <w:rPr>
                <w:rFonts w:ascii="Arial" w:eastAsia="Times New Roman" w:hAnsi="Arial" w:cs="Arial"/>
                <w:color w:val="000000"/>
                <w:sz w:val="20"/>
                <w:szCs w:val="20"/>
              </w:rPr>
            </w:pP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B754F6">
              <w:rPr>
                <w:rFonts w:ascii="Arial" w:eastAsia="Times New Roman" w:hAnsi="Arial" w:cs="Arial"/>
                <w:color w:val="000000"/>
                <w:sz w:val="20"/>
                <w:szCs w:val="20"/>
              </w:rPr>
              <w:t>Obama was directly responsible for the decision to kill Bin Laden</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5D1E79" w:rsidRPr="005D1E79">
              <w:rPr>
                <w:rFonts w:ascii="Arial" w:eastAsia="Times New Roman" w:hAnsi="Arial" w:cs="Arial"/>
                <w:color w:val="000000"/>
                <w:sz w:val="20"/>
                <w:szCs w:val="20"/>
              </w:rPr>
              <w:t>http://www.slate.com/articles/news_and_politics/politics/2012/05/barack_obama_s_decision_to_go_after_osama_bin_laden_how_the_president_overruled_his_advisers_in_ordering_the_assassination.html</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bookmarkStart w:id="1" w:name="_Hlk386312411"/>
            <w:r w:rsidRPr="004E6262">
              <w:rPr>
                <w:rFonts w:ascii="Arial" w:eastAsia="Times New Roman" w:hAnsi="Arial" w:cs="Arial"/>
                <w:color w:val="000000"/>
                <w:sz w:val="20"/>
                <w:szCs w:val="20"/>
              </w:rPr>
              <w:t>Chief of State </w:t>
            </w:r>
            <w:r w:rsidRPr="004E6262">
              <w:rPr>
                <w:rFonts w:ascii="Arial" w:eastAsia="Times New Roman" w:hAnsi="Arial" w:cs="Arial"/>
                <w:color w:val="000000"/>
                <w:sz w:val="20"/>
                <w:szCs w:val="20"/>
              </w:rPr>
              <w:br/>
              <w:t>(Hint:  Figurehead)</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7002AB" w:rsidRPr="007002AB">
              <w:rPr>
                <w:rFonts w:ascii="Arial" w:eastAsia="Times New Roman" w:hAnsi="Arial" w:cs="Arial"/>
                <w:color w:val="000000"/>
                <w:sz w:val="20"/>
                <w:szCs w:val="20"/>
              </w:rPr>
              <w:t>State of the Union: Obama calls for action, with or without Congress</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612607" w:rsidRPr="00612607">
              <w:rPr>
                <w:rFonts w:ascii="Arial" w:eastAsia="Times New Roman" w:hAnsi="Arial" w:cs="Arial"/>
                <w:color w:val="000000"/>
                <w:sz w:val="20"/>
                <w:szCs w:val="20"/>
              </w:rPr>
              <w:t>The underlying theme of Obama's fifth State of the Union address was his call on Tuesday for the government to work on behalf of all Americans in 2014, and his pledge to do so even if Congress refused to join him in an election year.</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7D7191">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7D7191" w:rsidRPr="007D7191">
              <w:rPr>
                <w:rFonts w:ascii="Arial" w:eastAsia="Times New Roman" w:hAnsi="Arial" w:cs="Arial"/>
                <w:color w:val="000000"/>
                <w:sz w:val="20"/>
                <w:szCs w:val="20"/>
              </w:rPr>
              <w:t>http://www.cnn.com/2014/01/28/politics/2014-state-of-the-union/</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bookmarkStart w:id="2" w:name="_Hlk386312466"/>
            <w:bookmarkEnd w:id="1"/>
            <w:r w:rsidRPr="004E6262">
              <w:rPr>
                <w:rFonts w:ascii="Arial" w:eastAsia="Times New Roman" w:hAnsi="Arial" w:cs="Arial"/>
                <w:color w:val="000000"/>
                <w:sz w:val="20"/>
                <w:szCs w:val="20"/>
              </w:rPr>
              <w:t>Chief Diplomat </w:t>
            </w:r>
            <w:r w:rsidRPr="004E6262">
              <w:rPr>
                <w:rFonts w:ascii="Arial" w:eastAsia="Times New Roman" w:hAnsi="Arial" w:cs="Arial"/>
                <w:color w:val="000000"/>
                <w:sz w:val="20"/>
                <w:szCs w:val="20"/>
              </w:rPr>
              <w:br/>
              <w:t>(Hint:  Diplomacy)</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CE66B9" w:rsidRPr="00CE66B9">
              <w:rPr>
                <w:rFonts w:ascii="Arial" w:eastAsia="Times New Roman" w:hAnsi="Arial" w:cs="Arial"/>
                <w:color w:val="000000"/>
                <w:sz w:val="20"/>
                <w:szCs w:val="20"/>
              </w:rPr>
              <w:t>Obama Middle East Trip 2013: Iran, Israel-Palestine On The Agenda</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B26526">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B26526">
              <w:rPr>
                <w:rFonts w:ascii="Arial" w:eastAsia="Times New Roman" w:hAnsi="Arial" w:cs="Arial"/>
                <w:color w:val="000000"/>
                <w:sz w:val="20"/>
                <w:szCs w:val="20"/>
              </w:rPr>
              <w:t>The</w:t>
            </w:r>
            <w:r w:rsidR="00C46B48" w:rsidRPr="00C46B48">
              <w:rPr>
                <w:rFonts w:ascii="Arial" w:eastAsia="Times New Roman" w:hAnsi="Arial" w:cs="Arial"/>
                <w:color w:val="000000"/>
                <w:sz w:val="20"/>
                <w:szCs w:val="20"/>
              </w:rPr>
              <w:t xml:space="preserve"> president look</w:t>
            </w:r>
            <w:r w:rsidR="00B26526">
              <w:rPr>
                <w:rFonts w:ascii="Arial" w:eastAsia="Times New Roman" w:hAnsi="Arial" w:cs="Arial"/>
                <w:color w:val="000000"/>
                <w:sz w:val="20"/>
                <w:szCs w:val="20"/>
              </w:rPr>
              <w:t>s</w:t>
            </w:r>
            <w:r w:rsidR="00C46B48" w:rsidRPr="00C46B48">
              <w:rPr>
                <w:rFonts w:ascii="Arial" w:eastAsia="Times New Roman" w:hAnsi="Arial" w:cs="Arial"/>
                <w:color w:val="000000"/>
                <w:sz w:val="20"/>
                <w:szCs w:val="20"/>
              </w:rPr>
              <w:t xml:space="preserve"> forward to working closely with Netanyahu and other Israeli leaders to address common challenges and advance shared interests in p</w:t>
            </w:r>
            <w:r w:rsidR="002F0666">
              <w:rPr>
                <w:rFonts w:ascii="Arial" w:eastAsia="Times New Roman" w:hAnsi="Arial" w:cs="Arial"/>
                <w:color w:val="000000"/>
                <w:sz w:val="20"/>
                <w:szCs w:val="20"/>
              </w:rPr>
              <w:t>eace and security.</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CE66B9" w:rsidRPr="00CE66B9">
              <w:rPr>
                <w:rFonts w:ascii="Arial" w:eastAsia="Times New Roman" w:hAnsi="Arial" w:cs="Arial"/>
                <w:color w:val="000000"/>
                <w:sz w:val="20"/>
                <w:szCs w:val="20"/>
              </w:rPr>
              <w:t>http://www.huffingtonpost.com/2013/03/16/obama-middle-east-trip-2013_n_2891624.html</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bookmarkStart w:id="3" w:name="_Hlk386312569"/>
            <w:bookmarkEnd w:id="2"/>
            <w:r w:rsidRPr="004E6262">
              <w:rPr>
                <w:rFonts w:ascii="Arial" w:eastAsia="Times New Roman" w:hAnsi="Arial" w:cs="Arial"/>
                <w:color w:val="000000"/>
                <w:sz w:val="20"/>
                <w:szCs w:val="20"/>
              </w:rPr>
              <w:t>Chief Legislator</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16644D" w:rsidRPr="0016644D">
              <w:rPr>
                <w:rFonts w:ascii="Arial" w:eastAsia="Times New Roman" w:hAnsi="Arial" w:cs="Arial"/>
                <w:color w:val="000000"/>
                <w:sz w:val="20"/>
                <w:szCs w:val="20"/>
              </w:rPr>
              <w:t>Obama pushes again for minimum wage increase</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181C21" w:rsidRPr="00181C21">
              <w:rPr>
                <w:rFonts w:ascii="Arial" w:eastAsia="Times New Roman" w:hAnsi="Arial" w:cs="Arial"/>
                <w:color w:val="000000"/>
                <w:sz w:val="20"/>
                <w:szCs w:val="20"/>
              </w:rPr>
              <w:t>President Barack Obama is again encouraging Congress to pass a bill raising the minimum</w:t>
            </w:r>
            <w:r w:rsidR="00181C21">
              <w:rPr>
                <w:rFonts w:ascii="Arial" w:eastAsia="Times New Roman" w:hAnsi="Arial" w:cs="Arial"/>
                <w:color w:val="000000"/>
                <w:sz w:val="20"/>
                <w:szCs w:val="20"/>
              </w:rPr>
              <w:t xml:space="preserve"> wage</w:t>
            </w:r>
            <w:r w:rsidR="00AA077D">
              <w:rPr>
                <w:rFonts w:ascii="Arial" w:eastAsia="Times New Roman" w:hAnsi="Arial" w:cs="Arial"/>
                <w:color w:val="000000"/>
                <w:sz w:val="20"/>
                <w:szCs w:val="20"/>
              </w:rPr>
              <w:t>.</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A3527A" w:rsidRPr="00A3527A">
              <w:rPr>
                <w:rFonts w:ascii="Arial" w:eastAsia="Times New Roman" w:hAnsi="Arial" w:cs="Arial"/>
                <w:color w:val="000000"/>
                <w:sz w:val="20"/>
                <w:szCs w:val="20"/>
              </w:rPr>
              <w:t>http://www.komonews.com/news/national/Obama-pushes-again-for-minimum-wage-increase--256827501.html</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bookmarkStart w:id="4" w:name="_Hlk386312637"/>
            <w:bookmarkEnd w:id="3"/>
            <w:r w:rsidRPr="004E6262">
              <w:rPr>
                <w:rFonts w:ascii="Arial" w:eastAsia="Times New Roman" w:hAnsi="Arial" w:cs="Arial"/>
                <w:color w:val="000000"/>
                <w:sz w:val="20"/>
                <w:szCs w:val="20"/>
              </w:rPr>
              <w:t>Chief Guardian of the Economy</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6475F3" w:rsidRPr="006475F3">
              <w:rPr>
                <w:rFonts w:ascii="Arial" w:eastAsia="Times New Roman" w:hAnsi="Arial" w:cs="Arial"/>
                <w:color w:val="000000"/>
                <w:sz w:val="20"/>
                <w:szCs w:val="20"/>
              </w:rPr>
              <w:t>Obama Administration Finalizes Historic 54.5 MPG Fuel Efficiency Standards</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754919">
              <w:rPr>
                <w:rFonts w:ascii="Arial" w:eastAsia="Times New Roman" w:hAnsi="Arial" w:cs="Arial"/>
                <w:color w:val="000000"/>
                <w:sz w:val="20"/>
                <w:szCs w:val="20"/>
              </w:rPr>
              <w:t>Obama finalizes fuel efficiency standards that will help the economy in the long-run</w:t>
            </w:r>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6475F3" w:rsidRPr="006475F3">
              <w:rPr>
                <w:rFonts w:ascii="Arial" w:eastAsia="Times New Roman" w:hAnsi="Arial" w:cs="Arial"/>
                <w:color w:val="000000"/>
                <w:sz w:val="20"/>
                <w:szCs w:val="20"/>
              </w:rPr>
              <w:t>http://www.whitehouse.gov/the-press-office/2012/08/28/obama-administration-finalizes-historic-545-mpg-fuel-efficiency-standard</w:t>
            </w:r>
          </w:p>
        </w:tc>
      </w:tr>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bookmarkStart w:id="5" w:name="_Hlk386312711"/>
            <w:bookmarkEnd w:id="4"/>
            <w:r w:rsidRPr="004E6262">
              <w:rPr>
                <w:rFonts w:ascii="Arial" w:eastAsia="Times New Roman" w:hAnsi="Arial" w:cs="Arial"/>
                <w:color w:val="000000"/>
                <w:sz w:val="20"/>
                <w:szCs w:val="20"/>
              </w:rPr>
              <w:t>Chief of the Party</w:t>
            </w:r>
          </w:p>
        </w:tc>
        <w:tc>
          <w:tcPr>
            <w:tcW w:w="201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B15577" w:rsidRPr="00B15577">
              <w:rPr>
                <w:rFonts w:ascii="Arial" w:eastAsia="Times New Roman" w:hAnsi="Arial" w:cs="Arial"/>
                <w:color w:val="000000"/>
                <w:sz w:val="20"/>
                <w:szCs w:val="20"/>
              </w:rPr>
              <w:t>Obama Fundraising Welcomed as Democrats Keep Distance</w:t>
            </w:r>
          </w:p>
        </w:tc>
        <w:tc>
          <w:tcPr>
            <w:tcW w:w="332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EF532E">
              <w:rPr>
                <w:rFonts w:ascii="Arial" w:eastAsia="Times New Roman" w:hAnsi="Arial" w:cs="Arial"/>
                <w:color w:val="000000"/>
                <w:sz w:val="20"/>
                <w:szCs w:val="20"/>
              </w:rPr>
              <w:t xml:space="preserve">Obama is helping fund </w:t>
            </w:r>
            <w:r w:rsidR="00DC4AE5" w:rsidRPr="00DC4AE5">
              <w:rPr>
                <w:rFonts w:ascii="Arial" w:eastAsia="Times New Roman" w:hAnsi="Arial" w:cs="Arial"/>
                <w:color w:val="000000"/>
                <w:sz w:val="20"/>
                <w:szCs w:val="20"/>
              </w:rPr>
              <w:t>the four most vulnerable Senate Democrats on the ballot</w:t>
            </w:r>
            <w:r w:rsidR="00DC4AE5">
              <w:rPr>
                <w:rFonts w:ascii="Arial" w:eastAsia="Times New Roman" w:hAnsi="Arial" w:cs="Arial"/>
                <w:color w:val="000000"/>
                <w:sz w:val="20"/>
                <w:szCs w:val="20"/>
              </w:rPr>
              <w:t>.</w:t>
            </w:r>
            <w:bookmarkStart w:id="6" w:name="_GoBack"/>
            <w:bookmarkEnd w:id="6"/>
          </w:p>
        </w:tc>
        <w:tc>
          <w:tcPr>
            <w:tcW w:w="15602"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r w:rsidR="00E41B70" w:rsidRPr="00E41B70">
              <w:rPr>
                <w:rFonts w:ascii="Arial" w:eastAsia="Times New Roman" w:hAnsi="Arial" w:cs="Arial"/>
                <w:color w:val="000000"/>
                <w:sz w:val="20"/>
                <w:szCs w:val="20"/>
              </w:rPr>
              <w:t>http://www.bloomberg.com/news/2014-03-19/obama-fundraising-welcomed-as-democrats-keep-distance.html</w:t>
            </w:r>
          </w:p>
        </w:tc>
      </w:tr>
      <w:bookmarkEnd w:id="5"/>
      <w:tr w:rsidR="009344C2" w:rsidRPr="004E6262" w:rsidTr="008F7086">
        <w:trPr>
          <w:trHeight w:val="270"/>
        </w:trPr>
        <w:tc>
          <w:tcPr>
            <w:tcW w:w="1683"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c>
          <w:tcPr>
            <w:tcW w:w="201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c>
          <w:tcPr>
            <w:tcW w:w="332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c>
          <w:tcPr>
            <w:tcW w:w="15602"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4E6262" w:rsidRPr="004E6262" w:rsidRDefault="004E6262" w:rsidP="004E6262">
            <w:pPr>
              <w:spacing w:after="0"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 </w:t>
            </w:r>
          </w:p>
        </w:tc>
      </w:tr>
    </w:tbl>
    <w:p w:rsidR="004E6262" w:rsidRPr="004E6262" w:rsidRDefault="004E6262" w:rsidP="004E6262">
      <w:pPr>
        <w:shd w:val="clear" w:color="auto" w:fill="E0E0E0"/>
        <w:spacing w:before="100" w:beforeAutospacing="1" w:after="100" w:afterAutospacing="1"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Specific Requirements:</w:t>
      </w:r>
    </w:p>
    <w:p w:rsidR="004E6262" w:rsidRPr="004E6262" w:rsidRDefault="004E6262" w:rsidP="004E6262">
      <w:pPr>
        <w:numPr>
          <w:ilvl w:val="0"/>
          <w:numId w:val="16"/>
        </w:numPr>
        <w:shd w:val="clear" w:color="auto" w:fill="E0E0E0"/>
        <w:spacing w:before="100" w:beforeAutospacing="1" w:after="100" w:afterAutospacing="1"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Headline:  Find a news headline showing the President functioning in each of the roles listed on the chart.</w:t>
      </w:r>
    </w:p>
    <w:p w:rsidR="004E6262" w:rsidRPr="004E6262" w:rsidRDefault="004E6262" w:rsidP="004E6262">
      <w:pPr>
        <w:numPr>
          <w:ilvl w:val="0"/>
          <w:numId w:val="16"/>
        </w:numPr>
        <w:shd w:val="clear" w:color="auto" w:fill="E0E0E0"/>
        <w:spacing w:before="100" w:beforeAutospacing="1" w:after="100" w:afterAutospacing="1"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t>Summary:  Write a brief summary of the story you found.  Make sure to describe how the President fulfilled the role identified.</w:t>
      </w:r>
    </w:p>
    <w:p w:rsidR="004E6262" w:rsidRPr="004E6262" w:rsidRDefault="004E6262" w:rsidP="004E6262">
      <w:pPr>
        <w:numPr>
          <w:ilvl w:val="0"/>
          <w:numId w:val="16"/>
        </w:numPr>
        <w:shd w:val="clear" w:color="auto" w:fill="E0E0E0"/>
        <w:spacing w:before="100" w:beforeAutospacing="1" w:after="100" w:afterAutospacing="1" w:line="240" w:lineRule="auto"/>
        <w:rPr>
          <w:rFonts w:ascii="Arial" w:eastAsia="Times New Roman" w:hAnsi="Arial" w:cs="Arial"/>
          <w:color w:val="000000"/>
          <w:sz w:val="20"/>
          <w:szCs w:val="20"/>
        </w:rPr>
      </w:pPr>
      <w:r w:rsidRPr="004E6262">
        <w:rPr>
          <w:rFonts w:ascii="Arial" w:eastAsia="Times New Roman" w:hAnsi="Arial" w:cs="Arial"/>
          <w:color w:val="000000"/>
          <w:sz w:val="20"/>
          <w:szCs w:val="20"/>
        </w:rPr>
        <w:lastRenderedPageBreak/>
        <w:t>Resource:  List the name of your news source, the date published and include a link to the article.</w:t>
      </w:r>
    </w:p>
    <w:p w:rsidR="00F2262E" w:rsidRPr="004E6262" w:rsidRDefault="00F2262E" w:rsidP="004E6262"/>
    <w:sectPr w:rsidR="00F2262E" w:rsidRPr="004E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8"/>
  </w:num>
  <w:num w:numId="4">
    <w:abstractNumId w:val="15"/>
  </w:num>
  <w:num w:numId="5">
    <w:abstractNumId w:val="2"/>
  </w:num>
  <w:num w:numId="6">
    <w:abstractNumId w:val="5"/>
  </w:num>
  <w:num w:numId="7">
    <w:abstractNumId w:val="0"/>
  </w:num>
  <w:num w:numId="8">
    <w:abstractNumId w:val="4"/>
  </w:num>
  <w:num w:numId="9">
    <w:abstractNumId w:val="11"/>
  </w:num>
  <w:num w:numId="10">
    <w:abstractNumId w:val="6"/>
  </w:num>
  <w:num w:numId="11">
    <w:abstractNumId w:val="1"/>
  </w:num>
  <w:num w:numId="12">
    <w:abstractNumId w:val="13"/>
  </w:num>
  <w:num w:numId="13">
    <w:abstractNumId w:val="7"/>
  </w:num>
  <w:num w:numId="14">
    <w:abstractNumId w:val="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34DC4"/>
    <w:rsid w:val="000675FE"/>
    <w:rsid w:val="000904DF"/>
    <w:rsid w:val="001468B0"/>
    <w:rsid w:val="0016644D"/>
    <w:rsid w:val="00181C21"/>
    <w:rsid w:val="00292574"/>
    <w:rsid w:val="002F0666"/>
    <w:rsid w:val="003E6E05"/>
    <w:rsid w:val="004E6262"/>
    <w:rsid w:val="005D1E79"/>
    <w:rsid w:val="00612607"/>
    <w:rsid w:val="006475F3"/>
    <w:rsid w:val="007002AB"/>
    <w:rsid w:val="00754919"/>
    <w:rsid w:val="007D7191"/>
    <w:rsid w:val="008F7086"/>
    <w:rsid w:val="009344C2"/>
    <w:rsid w:val="00957436"/>
    <w:rsid w:val="00973489"/>
    <w:rsid w:val="009B2449"/>
    <w:rsid w:val="00A3527A"/>
    <w:rsid w:val="00AA077D"/>
    <w:rsid w:val="00AC3C0C"/>
    <w:rsid w:val="00B15577"/>
    <w:rsid w:val="00B26526"/>
    <w:rsid w:val="00B754F6"/>
    <w:rsid w:val="00C46B48"/>
    <w:rsid w:val="00CE66B9"/>
    <w:rsid w:val="00DC4AE5"/>
    <w:rsid w:val="00E208D8"/>
    <w:rsid w:val="00E41B70"/>
    <w:rsid w:val="00ED3160"/>
    <w:rsid w:val="00EF3556"/>
    <w:rsid w:val="00EF532E"/>
    <w:rsid w:val="00F2262E"/>
    <w:rsid w:val="00F53969"/>
    <w:rsid w:val="00F73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520095485">
      <w:bodyDiv w:val="1"/>
      <w:marLeft w:val="0"/>
      <w:marRight w:val="0"/>
      <w:marTop w:val="0"/>
      <w:marBottom w:val="0"/>
      <w:divBdr>
        <w:top w:val="none" w:sz="0" w:space="0" w:color="auto"/>
        <w:left w:val="none" w:sz="0" w:space="0" w:color="auto"/>
        <w:bottom w:val="none" w:sz="0" w:space="0" w:color="auto"/>
        <w:right w:val="none" w:sz="0" w:space="0" w:color="auto"/>
      </w:divBdr>
    </w:div>
    <w:div w:id="859708872">
      <w:bodyDiv w:val="1"/>
      <w:marLeft w:val="0"/>
      <w:marRight w:val="0"/>
      <w:marTop w:val="0"/>
      <w:marBottom w:val="0"/>
      <w:divBdr>
        <w:top w:val="none" w:sz="0" w:space="0" w:color="auto"/>
        <w:left w:val="none" w:sz="0" w:space="0" w:color="auto"/>
        <w:bottom w:val="none" w:sz="0" w:space="0" w:color="auto"/>
        <w:right w:val="none" w:sz="0" w:space="0" w:color="auto"/>
      </w:divBdr>
    </w:div>
    <w:div w:id="869028772">
      <w:bodyDiv w:val="1"/>
      <w:marLeft w:val="0"/>
      <w:marRight w:val="0"/>
      <w:marTop w:val="0"/>
      <w:marBottom w:val="0"/>
      <w:divBdr>
        <w:top w:val="none" w:sz="0" w:space="0" w:color="auto"/>
        <w:left w:val="none" w:sz="0" w:space="0" w:color="auto"/>
        <w:bottom w:val="none" w:sz="0" w:space="0" w:color="auto"/>
        <w:right w:val="none" w:sz="0" w:space="0" w:color="auto"/>
      </w:divBdr>
    </w:div>
    <w:div w:id="906107891">
      <w:bodyDiv w:val="1"/>
      <w:marLeft w:val="0"/>
      <w:marRight w:val="0"/>
      <w:marTop w:val="0"/>
      <w:marBottom w:val="0"/>
      <w:divBdr>
        <w:top w:val="none" w:sz="0" w:space="0" w:color="auto"/>
        <w:left w:val="none" w:sz="0" w:space="0" w:color="auto"/>
        <w:bottom w:val="none" w:sz="0" w:space="0" w:color="auto"/>
        <w:right w:val="none" w:sz="0" w:space="0" w:color="auto"/>
      </w:divBdr>
    </w:div>
    <w:div w:id="976909093">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255630489">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543904473">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CakeSpy</cp:lastModifiedBy>
  <cp:revision>27</cp:revision>
  <dcterms:created xsi:type="dcterms:W3CDTF">2013-12-31T09:11:00Z</dcterms:created>
  <dcterms:modified xsi:type="dcterms:W3CDTF">2014-04-27T04:58:00Z</dcterms:modified>
</cp:coreProperties>
</file>