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Міністерство освіти і науки України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Національний технічний університет України “Київський політехнічний інститут ім. Ігоря Сікорського”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Навчально-Науковий </w:t>
      </w:r>
      <w:r>
        <w:rPr>
          <w:b/>
          <w:bCs/>
          <w:sz w:val="40"/>
          <w:szCs w:val="40"/>
        </w:rPr>
        <w:t xml:space="preserve">Фізико-технічний інститут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КРИПТОГРАФІЯ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КОМП’ЮТЕРНИЙ ПРАКТИКУМ №1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Експериментальна оцінка ентропії на символ джерела відкритого тексту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: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3го курсу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групи ФБ-0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Заболотний Максим Олександрович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sz w:val="28"/>
          <w:szCs w:val="28"/>
        </w:rPr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експериментальна оцінка ентропії на символ джерела  відкритого тексту</w:t>
      </w:r>
    </w:p>
    <w:p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Мета: </w:t>
      </w:r>
      <w:r>
        <w:rPr>
          <w:rFonts w:eastAsia="Times New Roman" w:cs="Times New Roman" w:ascii="Times New Roman" w:hAnsi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Хід роботи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Частоти букв в тексті з пробілами:</w:t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 ', 0.15858840767300678)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('о', 0.09476878616901291)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('е', 0.07925655983008074)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('а', 0.06356624838384145)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('и', 0.058099180374152466)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('н', 0.05593030646564767)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('т', 0.052897068255822875)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('с', 0.05005928931011567)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('л', 0.039679678462271294)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('в', 0.0363568709722723)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('р', 0.03414600951814224)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('м', 0.029997929579646754)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('д', 0.02719055540835784)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('к', 0.02316699026033726)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('п', 0.02086201879015059)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('у', 0.020209040063357758)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('ь', 0.018710519038456247)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('б', 0.018099527857288675)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('я', 0.016842797181332626)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('з', 0.015171982434727465)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('ы', 0.014992449481019458)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('г', 0.014000674696422806)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('ч', 0.012448583354689067)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('ж', 0.00912867155749181)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('й', 0.00873485733645489)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('х', 0.006940975645775691)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('ш', 0.006506621725514384)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('ю', 0.004287073192979103)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('э', 0.004116227317676322)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('щ', 0.0026017799823652306)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('ц', 0.0018865438603349449)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('ф', 0.0007557758212546747)</w:t>
      </w:r>
    </w:p>
    <w:p>
      <w:pPr>
        <w:sectPr>
          <w:type w:val="continuous"/>
          <w:pgSz w:w="11906" w:h="16838"/>
          <w:pgMar w:left="1440" w:right="1440" w:gutter="0" w:header="0" w:top="1440" w:footer="0" w:bottom="144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Частоти букв в тексі без пробілів:</w:t>
      </w:r>
    </w:p>
    <w:p>
      <w:pPr>
        <w:sectPr>
          <w:type w:val="continuous"/>
          <w:pgSz w:w="11906" w:h="16838"/>
          <w:pgMar w:left="1440" w:right="1440" w:gutter="0" w:header="0" w:top="1440" w:footer="0" w:bottom="1440"/>
          <w:formProt w:val="false"/>
          <w:textDirection w:val="lrTb"/>
          <w:docGrid w:type="default" w:linePitch="100" w:charSpace="4096"/>
        </w:sectPr>
      </w:pP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('о', 0.11263071133465372)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('е', 0.09419475623207209)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('а', 0.07554715072090194)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('и', 0.0690496552507369)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('н', 0.06647199417703266)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('т', 0.06286705429091091)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('с', 0.05949441363372778)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('л', 0.04715846420957176)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('в', 0.04320937731761499)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('р', 0.040581814928064674)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('м', 0.03565190906947812)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('д', 0.032315403847907674)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('к', 0.027533481201830173)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('п', 0.024794071035383475)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('у', 0.024018019537225523)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('ь', 0.02223705878202933)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('б', 0.021510908599717455)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('я', 0.0200173105943935)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('з', 0.01803158237072548)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('ы', 0.01781821122710777)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('г', 0.016639507732122853)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('ч', 0.014794879780847186)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('ж', 0.01084923435894877)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('й', 0.010381194431013152)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('х', 0.00824920372986525)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('ш', 0.00773298322111273)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('ю', 0.00509509642138736)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('э', 0.004892049687944703)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('щ', 0.0030921608474275874)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('ц', 0.0022421177430151065)</w:t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('ф', 0.0008982236852293825)</w:t>
      </w:r>
    </w:p>
    <w:p>
      <w:pPr>
        <w:sectPr>
          <w:type w:val="continuous"/>
          <w:pgSz w:w="11906" w:h="16838"/>
          <w:pgMar w:left="1440" w:right="1440" w:gutter="0" w:header="0" w:top="1440" w:footer="0" w:bottom="144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Частоти біграм:</w:t>
      </w:r>
    </w:p>
    <w:p>
      <w:pPr>
        <w:pStyle w:val="Normal1"/>
        <w:numPr>
          <w:ilvl w:val="0"/>
          <w:numId w:val="2"/>
        </w:numPr>
        <w:ind w:left="1440" w:hanging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пересічні, текст із пробілами</w:t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1625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1440" w:hanging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непересічні, текст із пробілами</w:t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16510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1440" w:hanging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пересічні, текст без пробілів</w:t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16383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1440" w:hanging="36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непересічні, текст без пробілів</w:t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16383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ind w:left="0" w:firstLine="72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Значення ентропій та надлишковість:</w:t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20320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КулПінкПрограм ентропії: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3733800"/>
            <wp:effectExtent l="0" t="0" r="0" b="0"/>
            <wp:docPr id="6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3746500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731510" cy="3771900"/>
            <wp:effectExtent l="0" t="0" r="0" b="0"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  <w:t>Висновки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В ході виконання даної лабораторної роботи я засвоїв поняття ентропії на символ джерела та його надлишковості, вивчив та порівняв різні моделі джерела відкритого тексту для наближеного визначення ентропії, погрався з кулпінк програм та побачив, що зі збільшенням довжини тексту - значення ентропії зменшується, опанував деякі методи фільтрації тексту, що зможе вподальшому полегшити виконання наступних лаб робіт.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continuous"/>
      <w:pgSz w:w="11906" w:h="16838"/>
      <w:pgMar w:left="1440" w:right="1440" w:gutter="0" w:header="0" w:top="144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6</Pages>
  <Words>305</Words>
  <Characters>2820</Characters>
  <CharactersWithSpaces>3047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2023-01-18T19:40:35Z</dcterms:modified>
  <cp:revision>1</cp:revision>
  <dc:subject/>
  <dc:title/>
</cp:coreProperties>
</file>