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16491" w14:textId="77777777" w:rsidR="000D725A" w:rsidRDefault="000D725A" w:rsidP="000D725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06BCB5E" w14:textId="77777777" w:rsidR="000D725A" w:rsidRDefault="000D725A" w:rsidP="000D725A">
      <w:pPr>
        <w:spacing w:after="0" w:line="360" w:lineRule="auto"/>
        <w:jc w:val="center"/>
        <w:rPr>
          <w:rFonts w:ascii="Times New Roman" w:hAnsi="Times New Roman"/>
          <w:sz w:val="28"/>
          <w:szCs w:val="20"/>
        </w:rPr>
      </w:pPr>
      <w:r>
        <w:rPr>
          <w:rFonts w:ascii="Times New Roman" w:hAnsi="Times New Roman"/>
          <w:sz w:val="28"/>
        </w:rPr>
        <w:t>Федеральное государственное бюджетное образовательное учреждение высшего образования</w:t>
      </w:r>
    </w:p>
    <w:p w14:paraId="3265B3EF" w14:textId="77777777" w:rsidR="000D725A" w:rsidRDefault="000D725A" w:rsidP="000D725A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«Рязанский государственный радиотехнический университет</w:t>
      </w:r>
    </w:p>
    <w:p w14:paraId="02B4B48D" w14:textId="77777777" w:rsidR="000D725A" w:rsidRDefault="000D725A" w:rsidP="000D725A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имени В.Ф. Уткина»</w:t>
      </w:r>
    </w:p>
    <w:p w14:paraId="697F4373" w14:textId="77777777" w:rsidR="000D725A" w:rsidRDefault="000D725A" w:rsidP="000D725A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АСУ</w:t>
      </w:r>
    </w:p>
    <w:p w14:paraId="524B7A24" w14:textId="77777777" w:rsidR="000D725A" w:rsidRDefault="000D725A" w:rsidP="000D725A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3499AAB2" w14:textId="77777777" w:rsidR="000D725A" w:rsidRDefault="000D725A" w:rsidP="000D725A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06362C8F" w14:textId="77777777" w:rsidR="000D725A" w:rsidRDefault="000D725A" w:rsidP="000D725A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67581EC6" w14:textId="77777777" w:rsidR="000D725A" w:rsidRDefault="000D725A" w:rsidP="000D725A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Отчёт о практической работе №3</w:t>
      </w:r>
    </w:p>
    <w:p w14:paraId="3AA16DF1" w14:textId="77777777" w:rsidR="000D725A" w:rsidRDefault="000D725A" w:rsidP="000D725A">
      <w:pPr>
        <w:spacing w:after="120" w:line="360" w:lineRule="auto"/>
        <w:jc w:val="center"/>
        <w:rPr>
          <w:b/>
          <w:sz w:val="24"/>
          <w:szCs w:val="28"/>
        </w:rPr>
      </w:pP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 w:cs="Times New Roman"/>
          <w:sz w:val="28"/>
          <w:szCs w:val="32"/>
        </w:rPr>
        <w:t>Сужение множества Парето на основе информации об относительной важности критериев</w:t>
      </w:r>
      <w:r>
        <w:rPr>
          <w:rFonts w:ascii="Times New Roman" w:hAnsi="Times New Roman"/>
          <w:sz w:val="28"/>
        </w:rPr>
        <w:t>»</w:t>
      </w:r>
    </w:p>
    <w:p w14:paraId="5E03927C" w14:textId="77777777" w:rsidR="000D725A" w:rsidRDefault="000D725A" w:rsidP="000D725A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 дисциплине </w:t>
      </w:r>
    </w:p>
    <w:p w14:paraId="4A179A61" w14:textId="77777777" w:rsidR="000D725A" w:rsidRDefault="000D725A" w:rsidP="000D725A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«Математические основы принятия решений»</w:t>
      </w:r>
    </w:p>
    <w:p w14:paraId="068A5455" w14:textId="77777777" w:rsidR="000D725A" w:rsidRDefault="000D725A" w:rsidP="000D725A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03D1F33C" w14:textId="77777777" w:rsidR="000D725A" w:rsidRDefault="000D725A" w:rsidP="000D725A">
      <w:pPr>
        <w:spacing w:after="0" w:line="360" w:lineRule="auto"/>
        <w:rPr>
          <w:rFonts w:ascii="Calibri" w:hAnsi="Calibri"/>
        </w:rPr>
      </w:pPr>
    </w:p>
    <w:p w14:paraId="286CFAAC" w14:textId="77777777" w:rsidR="000D725A" w:rsidRDefault="000D725A" w:rsidP="000D725A">
      <w:pPr>
        <w:spacing w:after="0" w:line="360" w:lineRule="auto"/>
      </w:pPr>
    </w:p>
    <w:p w14:paraId="77D962F6" w14:textId="77777777" w:rsidR="000D725A" w:rsidRDefault="000D725A" w:rsidP="000D725A">
      <w:pPr>
        <w:spacing w:after="0" w:line="360" w:lineRule="auto"/>
      </w:pPr>
    </w:p>
    <w:p w14:paraId="69B66655" w14:textId="77777777" w:rsidR="000D725A" w:rsidRDefault="000D725A" w:rsidP="000D725A">
      <w:pPr>
        <w:spacing w:after="0" w:line="360" w:lineRule="auto"/>
      </w:pPr>
    </w:p>
    <w:p w14:paraId="1580CB89" w14:textId="77777777" w:rsidR="000D725A" w:rsidRDefault="000D725A" w:rsidP="000D725A">
      <w:pPr>
        <w:tabs>
          <w:tab w:val="left" w:pos="7800"/>
        </w:tabs>
        <w:spacing w:after="0" w:line="360" w:lineRule="auto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 ст. гр. 135</w:t>
      </w:r>
    </w:p>
    <w:p w14:paraId="090CF587" w14:textId="096C8AF5" w:rsidR="000D725A" w:rsidRDefault="00154E62" w:rsidP="000D725A">
      <w:pPr>
        <w:tabs>
          <w:tab w:val="left" w:pos="7800"/>
        </w:tabs>
        <w:spacing w:after="0" w:line="360" w:lineRule="auto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Бардин М.С.</w:t>
      </w:r>
    </w:p>
    <w:p w14:paraId="5133FCB5" w14:textId="77777777" w:rsidR="000D725A" w:rsidRDefault="000D725A" w:rsidP="000D725A">
      <w:pPr>
        <w:tabs>
          <w:tab w:val="left" w:pos="7800"/>
        </w:tabs>
        <w:spacing w:after="0" w:line="360" w:lineRule="auto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Проверил:</w:t>
      </w:r>
    </w:p>
    <w:p w14:paraId="52727C3A" w14:textId="77777777" w:rsidR="000D725A" w:rsidRDefault="000D725A" w:rsidP="000D725A">
      <w:pPr>
        <w:tabs>
          <w:tab w:val="left" w:pos="7800"/>
        </w:tabs>
        <w:spacing w:after="0" w:line="360" w:lineRule="auto"/>
        <w:jc w:val="right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Челебаева</w:t>
      </w:r>
      <w:proofErr w:type="spellEnd"/>
      <w:r>
        <w:rPr>
          <w:rFonts w:ascii="Times New Roman" w:hAnsi="Times New Roman"/>
          <w:sz w:val="28"/>
        </w:rPr>
        <w:t xml:space="preserve"> Ю.А.</w:t>
      </w:r>
    </w:p>
    <w:p w14:paraId="0D149A0F" w14:textId="77777777" w:rsidR="000D725A" w:rsidRDefault="000D725A" w:rsidP="000D725A">
      <w:pPr>
        <w:tabs>
          <w:tab w:val="left" w:pos="7800"/>
        </w:tabs>
        <w:spacing w:after="0" w:line="360" w:lineRule="auto"/>
        <w:jc w:val="right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Челебаев</w:t>
      </w:r>
      <w:proofErr w:type="spellEnd"/>
      <w:r>
        <w:rPr>
          <w:rFonts w:ascii="Times New Roman" w:hAnsi="Times New Roman"/>
          <w:sz w:val="28"/>
        </w:rPr>
        <w:t xml:space="preserve"> С.В.</w:t>
      </w:r>
    </w:p>
    <w:p w14:paraId="6A66F4E2" w14:textId="77777777" w:rsidR="000D725A" w:rsidRDefault="000D725A" w:rsidP="000D725A">
      <w:pPr>
        <w:tabs>
          <w:tab w:val="left" w:pos="7800"/>
        </w:tabs>
        <w:spacing w:after="0" w:line="360" w:lineRule="auto"/>
        <w:rPr>
          <w:rFonts w:ascii="Times New Roman" w:hAnsi="Times New Roman"/>
          <w:sz w:val="28"/>
        </w:rPr>
      </w:pPr>
    </w:p>
    <w:p w14:paraId="0ACD6E3A" w14:textId="77777777" w:rsidR="000D725A" w:rsidRDefault="000D725A" w:rsidP="000D725A">
      <w:pPr>
        <w:tabs>
          <w:tab w:val="left" w:pos="7800"/>
        </w:tabs>
        <w:spacing w:after="0" w:line="360" w:lineRule="auto"/>
        <w:rPr>
          <w:rFonts w:ascii="Times New Roman" w:hAnsi="Times New Roman"/>
          <w:sz w:val="28"/>
        </w:rPr>
      </w:pPr>
    </w:p>
    <w:p w14:paraId="060A5EAC" w14:textId="77777777" w:rsidR="000D725A" w:rsidRDefault="000D725A" w:rsidP="000D725A">
      <w:pPr>
        <w:tabs>
          <w:tab w:val="left" w:pos="7800"/>
        </w:tabs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Рязань 2023</w:t>
      </w:r>
    </w:p>
    <w:p w14:paraId="363D2860" w14:textId="77777777" w:rsidR="00154E62" w:rsidRDefault="000D725A" w:rsidP="000D725A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lastRenderedPageBreak/>
        <w:t>Цель работы</w:t>
      </w:r>
    </w:p>
    <w:p w14:paraId="56DE976B" w14:textId="1B2A0637" w:rsidR="000D725A" w:rsidRDefault="00154E62" w:rsidP="000D725A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Р</w:t>
      </w:r>
      <w:r w:rsidR="000D725A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еализовать алгоритм сужения множества Парето на основе информации об относительной важности критериев на языке высокого уровня.</w:t>
      </w:r>
    </w:p>
    <w:p w14:paraId="3463C0C9" w14:textId="77777777" w:rsidR="000D725A" w:rsidRDefault="000D725A" w:rsidP="000D725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Краткие теоретические сведения</w:t>
      </w:r>
    </w:p>
    <w:p w14:paraId="71E79B7C" w14:textId="77777777" w:rsidR="000D725A" w:rsidRPr="00154E62" w:rsidRDefault="000D725A" w:rsidP="000D725A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E62">
        <w:rPr>
          <w:rFonts w:ascii="Times New Roman" w:hAnsi="Times New Roman" w:cs="Times New Roman"/>
          <w:bCs/>
          <w:sz w:val="28"/>
          <w:szCs w:val="28"/>
        </w:rPr>
        <w:t xml:space="preserve"> Сужение множества Парето на основе информации об относительной важности критериев</w:t>
      </w:r>
    </w:p>
    <w:p w14:paraId="5D44D44A" w14:textId="77777777" w:rsidR="000D725A" w:rsidRDefault="000D725A" w:rsidP="000D725A">
      <w:pPr>
        <w:spacing w:before="120" w:after="12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Теорема о сужении множества Парето</w:t>
      </w:r>
    </w:p>
    <w:p w14:paraId="3490F89E" w14:textId="77777777" w:rsidR="000D725A" w:rsidRDefault="000D725A" w:rsidP="000D725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принципом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Эджворта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-Парето наилучшие решения следует выбирать среди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парето</w:t>
      </w:r>
      <w:proofErr w:type="spellEnd"/>
      <w:r>
        <w:rPr>
          <w:rFonts w:ascii="Times New Roman" w:hAnsi="Times New Roman" w:cs="Times New Roman"/>
          <w:sz w:val="28"/>
          <w:szCs w:val="28"/>
        </w:rPr>
        <w:t>-оптимальных. Если же в задаче принятия решений имеется дополнительная информация о том, что один из критериев важнее другого, то можно рассчитывать на то, что такого рода информация позволит облегчить последующий выбор в пределах множества Парето.</w:t>
      </w:r>
    </w:p>
    <w:p w14:paraId="389EA828" w14:textId="77777777" w:rsidR="000D725A" w:rsidRDefault="000D725A" w:rsidP="000D725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Иначе говоря, дополнительная информация об относительной важности критериев может быть использована для того, чтобы «забраковать» некоторые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парето</w:t>
      </w:r>
      <w:proofErr w:type="spellEnd"/>
      <w:r>
        <w:rPr>
          <w:rFonts w:ascii="Times New Roman" w:hAnsi="Times New Roman" w:cs="Times New Roman"/>
          <w:sz w:val="28"/>
          <w:szCs w:val="28"/>
        </w:rPr>
        <w:t>-оптимальные решения и, тем самым, сузить множество Парето и упростить последующий выбор.</w:t>
      </w:r>
    </w:p>
    <w:p w14:paraId="39A5C971" w14:textId="77777777" w:rsidR="000D725A" w:rsidRDefault="000D725A" w:rsidP="000D725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Теорема 5.1.</w:t>
      </w:r>
      <w:r>
        <w:rPr>
          <w:rFonts w:ascii="Times New Roman" w:hAnsi="Times New Roman" w:cs="Times New Roman"/>
          <w:sz w:val="28"/>
          <w:szCs w:val="28"/>
        </w:rPr>
        <w:t xml:space="preserve"> Предположим, что выполняются аксиомы 1 – 4 и </w:t>
      </w:r>
      <w:r>
        <w:rPr>
          <w:rFonts w:ascii="Times New Roman" w:hAnsi="Times New Roman" w:cs="Times New Roman"/>
          <w:i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-й критерий важнее </w:t>
      </w:r>
      <w:r>
        <w:rPr>
          <w:rFonts w:ascii="Times New Roman" w:hAnsi="Times New Roman" w:cs="Times New Roman"/>
          <w:i/>
          <w:sz w:val="28"/>
          <w:szCs w:val="28"/>
        </w:rPr>
        <w:t>j</w:t>
      </w:r>
      <w:r>
        <w:rPr>
          <w:rFonts w:ascii="Times New Roman" w:hAnsi="Times New Roman" w:cs="Times New Roman"/>
          <w:sz w:val="28"/>
          <w:szCs w:val="28"/>
        </w:rPr>
        <w:t xml:space="preserve">-го с положительными параметрами </w:t>
      </w:r>
      <w:r>
        <w:rPr>
          <w:rFonts w:ascii="Times New Roman" w:hAnsi="Times New Roman" w:cs="Times New Roman"/>
          <w:position w:val="-12"/>
          <w:sz w:val="28"/>
          <w:szCs w:val="28"/>
        </w:rPr>
        <w:object w:dxaOrig="300" w:dyaOrig="384" w14:anchorId="34AA57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.05pt;height:18.8pt" o:ole="">
            <v:imagedata r:id="rId5" o:title=""/>
          </v:shape>
          <o:OLEObject Type="Embed" ProgID="Equation.DSMT4" ShapeID="_x0000_i1025" DrawAspect="Content" ObjectID="_1740863846" r:id="rId6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position w:val="-16"/>
          <w:sz w:val="28"/>
          <w:szCs w:val="28"/>
        </w:rPr>
        <w:object w:dxaOrig="348" w:dyaOrig="420" w14:anchorId="05E378B2">
          <v:shape id="_x0000_i1026" type="#_x0000_t75" style="width:17.55pt;height:20.65pt" o:ole="">
            <v:imagedata r:id="rId7" o:title=""/>
          </v:shape>
          <o:OLEObject Type="Embed" ProgID="Equation.DSMT4" ShapeID="_x0000_i1026" DrawAspect="Content" ObjectID="_1740863847" r:id="rId8"/>
        </w:object>
      </w:r>
      <w:r>
        <w:rPr>
          <w:rFonts w:ascii="Times New Roman" w:hAnsi="Times New Roman" w:cs="Times New Roman"/>
          <w:sz w:val="28"/>
          <w:szCs w:val="28"/>
        </w:rPr>
        <w:t xml:space="preserve">. Тогда для любого непустого множества выбираемых решений 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756" w:dyaOrig="420" w14:anchorId="0299EABB">
          <v:shape id="_x0000_i1027" type="#_x0000_t75" style="width:38.2pt;height:20.65pt" o:ole="">
            <v:imagedata r:id="rId9" o:title=""/>
          </v:shape>
          <o:OLEObject Type="Embed" ProgID="Equation.DSMT4" ShapeID="_x0000_i1027" DrawAspect="Content" ObjectID="_1740863848" r:id="rId10"/>
        </w:object>
      </w:r>
      <w:r>
        <w:rPr>
          <w:rFonts w:ascii="Times New Roman" w:hAnsi="Times New Roman" w:cs="Times New Roman"/>
          <w:sz w:val="28"/>
          <w:szCs w:val="28"/>
        </w:rPr>
        <w:t xml:space="preserve"> и выбираемых векторов 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684" w:dyaOrig="420" w14:anchorId="65CEC5E6">
          <v:shape id="_x0000_i1028" type="#_x0000_t75" style="width:33.8pt;height:20.65pt" o:ole="">
            <v:imagedata r:id="rId11" o:title=""/>
          </v:shape>
          <o:OLEObject Type="Embed" ProgID="Equation.DSMT4" ShapeID="_x0000_i1028" DrawAspect="Content" ObjectID="_1740863849" r:id="rId12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имеют место включения</w:t>
      </w:r>
    </w:p>
    <w:p w14:paraId="282DD5C2" w14:textId="77777777" w:rsidR="000D725A" w:rsidRDefault="000D725A" w:rsidP="000D725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20"/>
          <w:sz w:val="28"/>
          <w:szCs w:val="28"/>
        </w:rPr>
        <w:object w:dxaOrig="2904" w:dyaOrig="480" w14:anchorId="488AEAB7">
          <v:shape id="_x0000_i1029" type="#_x0000_t75" style="width:145.25pt;height:24.4pt" o:ole="">
            <v:imagedata r:id="rId13" o:title=""/>
          </v:shape>
          <o:OLEObject Type="Embed" ProgID="Equation.DSMT4" ShapeID="_x0000_i1029" DrawAspect="Content" ObjectID="_1740863850" r:id="rId14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(5.3)</w:t>
      </w:r>
    </w:p>
    <w:p w14:paraId="016E47ED" w14:textId="77777777" w:rsidR="000D725A" w:rsidRDefault="000D725A" w:rsidP="000D725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14"/>
          <w:sz w:val="28"/>
          <w:szCs w:val="28"/>
        </w:rPr>
        <w:object w:dxaOrig="2616" w:dyaOrig="456" w14:anchorId="145B3704">
          <v:shape id="_x0000_i1030" type="#_x0000_t75" style="width:130.85pt;height:23.15pt" o:ole="">
            <v:imagedata r:id="rId15" o:title=""/>
          </v:shape>
          <o:OLEObject Type="Embed" ProgID="Equation.DSMT4" ShapeID="_x0000_i1030" DrawAspect="Content" ObjectID="_1740863851" r:id="rId16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(5.4)</w:t>
      </w:r>
    </w:p>
    <w:p w14:paraId="7EC9F768" w14:textId="77777777" w:rsidR="000D725A" w:rsidRDefault="000D725A" w:rsidP="000D7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position w:val="-20"/>
          <w:sz w:val="28"/>
        </w:rPr>
        <w:object w:dxaOrig="840" w:dyaOrig="480" w14:anchorId="0A5A4157">
          <v:shape id="_x0000_i1031" type="#_x0000_t75" style="width:41.95pt;height:24.4pt" o:ole="">
            <v:imagedata r:id="rId17" o:title=""/>
          </v:shape>
          <o:OLEObject Type="Embed" ProgID="Equation.DSMT4" ShapeID="_x0000_i1031" DrawAspect="Content" ObjectID="_1740863852" r:id="rId18"/>
        </w:object>
      </w:r>
      <w:r>
        <w:rPr>
          <w:rFonts w:ascii="Times New Roman" w:hAnsi="Times New Roman" w:cs="Times New Roman"/>
          <w:sz w:val="28"/>
          <w:szCs w:val="28"/>
        </w:rPr>
        <w:t xml:space="preserve"> – множество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парето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-оптимальных решений в многокритериальной задаче с множеством возможных решений </w:t>
      </w:r>
      <w:r>
        <w:rPr>
          <w:rFonts w:ascii="Times New Roman" w:hAnsi="Times New Roman" w:cs="Times New Roman"/>
          <w:position w:val="-4"/>
          <w:sz w:val="28"/>
          <w:szCs w:val="28"/>
        </w:rPr>
        <w:object w:dxaOrig="336" w:dyaOrig="264" w14:anchorId="43895283">
          <v:shape id="_x0000_i1032" type="#_x0000_t75" style="width:16.9pt;height:13.15pt" o:ole="">
            <v:imagedata r:id="rId19" o:title=""/>
          </v:shape>
          <o:OLEObject Type="Embed" ProgID="Equation.DSMT4" ShapeID="_x0000_i1032" DrawAspect="Content" ObjectID="_1740863853" r:id="rId20"/>
        </w:object>
      </w:r>
      <w:r>
        <w:rPr>
          <w:rFonts w:ascii="Times New Roman" w:hAnsi="Times New Roman" w:cs="Times New Roman"/>
          <w:sz w:val="28"/>
          <w:szCs w:val="28"/>
        </w:rPr>
        <w:t xml:space="preserve"> и «новым» векторным критерием </w:t>
      </w:r>
      <w:r>
        <w:rPr>
          <w:rFonts w:ascii="Times New Roman" w:hAnsi="Times New Roman" w:cs="Times New Roman"/>
          <w:position w:val="-22"/>
          <w:sz w:val="28"/>
          <w:szCs w:val="28"/>
        </w:rPr>
        <w:object w:dxaOrig="2004" w:dyaOrig="564" w14:anchorId="062F565E">
          <v:shape id="_x0000_i1033" type="#_x0000_t75" style="width:100.15pt;height:28.15pt" o:ole="">
            <v:imagedata r:id="rId21" o:title=""/>
          </v:shape>
          <o:OLEObject Type="Embed" ProgID="Equation.DSMT4" ShapeID="_x0000_i1033" DrawAspect="Content" ObjectID="_1740863854" r:id="rId22"/>
        </w:object>
      </w:r>
      <w:r>
        <w:rPr>
          <w:rFonts w:ascii="Times New Roman" w:hAnsi="Times New Roman" w:cs="Times New Roman"/>
          <w:sz w:val="28"/>
          <w:szCs w:val="28"/>
        </w:rPr>
        <w:t>, компоненты которого вычисляются по формулам</w:t>
      </w:r>
    </w:p>
    <w:p w14:paraId="25254659" w14:textId="77777777" w:rsidR="000D725A" w:rsidRDefault="000D725A" w:rsidP="000D725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16"/>
          <w:sz w:val="28"/>
          <w:szCs w:val="28"/>
        </w:rPr>
        <w:object w:dxaOrig="1776" w:dyaOrig="480" w14:anchorId="61110167">
          <v:shape id="_x0000_i1034" type="#_x0000_t75" style="width:88.9pt;height:24.4pt" o:ole="">
            <v:imagedata r:id="rId23" o:title=""/>
          </v:shape>
          <o:OLEObject Type="Embed" ProgID="Equation.DSMT4" ShapeID="_x0000_i1034" DrawAspect="Content" ObjectID="_1740863855" r:id="rId24"/>
        </w:objec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22088333" w14:textId="77777777" w:rsidR="000D725A" w:rsidRDefault="000D725A" w:rsidP="000D725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12"/>
          <w:sz w:val="28"/>
          <w:szCs w:val="28"/>
        </w:rPr>
        <w:object w:dxaOrig="792" w:dyaOrig="432" w14:anchorId="646FC187">
          <v:shape id="_x0000_i1035" type="#_x0000_t75" style="width:40.05pt;height:21.9pt" o:ole="">
            <v:imagedata r:id="rId25" o:title=""/>
          </v:shape>
          <o:OLEObject Type="Embed" ProgID="Equation.DSMT4" ShapeID="_x0000_i1035" DrawAspect="Content" ObjectID="_1740863856" r:id="rId26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position w:val="-10"/>
          <w:sz w:val="28"/>
          <w:szCs w:val="28"/>
        </w:rPr>
        <w:object w:dxaOrig="1380" w:dyaOrig="348" w14:anchorId="2E605493">
          <v:shape id="_x0000_i1036" type="#_x0000_t75" style="width:68.85pt;height:17.55pt" o:ole="">
            <v:imagedata r:id="rId27" o:title=""/>
          </v:shape>
          <o:OLEObject Type="Embed" ProgID="Equation.DSMT4" ShapeID="_x0000_i1036" DrawAspect="Content" ObjectID="_1740863857" r:id="rId28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position w:val="-12"/>
          <w:sz w:val="28"/>
          <w:szCs w:val="28"/>
        </w:rPr>
        <w:object w:dxaOrig="612" w:dyaOrig="348" w14:anchorId="409960E5">
          <v:shape id="_x0000_i1037" type="#_x0000_t75" style="width:30.7pt;height:17.55pt" o:ole="">
            <v:imagedata r:id="rId29" o:title=""/>
          </v:shape>
          <o:OLEObject Type="Embed" ProgID="Equation.DSMT4" ShapeID="_x0000_i1037" DrawAspect="Content" ObjectID="_1740863858" r:id="rId30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(5.5)</w:t>
      </w:r>
    </w:p>
    <w:p w14:paraId="3B9DFE37" w14:textId="77777777" w:rsidR="000D725A" w:rsidRDefault="000D725A" w:rsidP="000D7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position w:val="-22"/>
          <w:sz w:val="28"/>
          <w:szCs w:val="28"/>
        </w:rPr>
        <w:object w:dxaOrig="2148" w:dyaOrig="564" w14:anchorId="572714B2">
          <v:shape id="_x0000_i1038" type="#_x0000_t75" style="width:107.7pt;height:28.15pt" o:ole="">
            <v:imagedata r:id="rId31" o:title=""/>
          </v:shape>
          <o:OLEObject Type="Embed" ProgID="Equation.DSMT4" ShapeID="_x0000_i1038" DrawAspect="Content" ObjectID="_1740863859" r:id="rId32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2E50C8" w14:textId="1D91800D" w:rsidR="000D725A" w:rsidRDefault="000D725A" w:rsidP="000D725A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Исходные данные (Вариант </w:t>
      </w:r>
      <w:r w:rsidR="00154E62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108"/>
        <w:gridCol w:w="3118"/>
        <w:gridCol w:w="3119"/>
      </w:tblGrid>
      <w:tr w:rsidR="000D725A" w14:paraId="26DC02F1" w14:textId="77777777" w:rsidTr="009A02C8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DE978" w14:textId="77777777" w:rsidR="000D725A" w:rsidRDefault="000D725A" w:rsidP="009A02C8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№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Варианта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247C9" w14:textId="77777777" w:rsidR="000D725A" w:rsidRDefault="000D725A" w:rsidP="009A02C8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Количество элементов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br/>
              <w:t>в множестве Парето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89D6C" w14:textId="77777777" w:rsidR="000D725A" w:rsidRDefault="000D725A" w:rsidP="009A02C8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Количество критериев</w:t>
            </w:r>
          </w:p>
        </w:tc>
      </w:tr>
      <w:tr w:rsidR="00154E62" w14:paraId="3E3AC4AC" w14:textId="77777777" w:rsidTr="00272983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98EB2" w14:textId="351B1A30" w:rsidR="00154E62" w:rsidRPr="00154E62" w:rsidRDefault="00154E62" w:rsidP="00154E6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436E1" w14:textId="0397F67C" w:rsidR="00154E62" w:rsidRDefault="00154E62" w:rsidP="00154E6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/>
                <w:szCs w:val="28"/>
              </w:rPr>
              <w:t>6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A2503" w14:textId="2755B1C4" w:rsidR="00154E62" w:rsidRDefault="00154E62" w:rsidP="00154E6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/>
                <w:szCs w:val="28"/>
              </w:rPr>
              <w:t>7</w:t>
            </w:r>
          </w:p>
        </w:tc>
      </w:tr>
    </w:tbl>
    <w:p w14:paraId="6F97D97E" w14:textId="77777777" w:rsidR="000D725A" w:rsidRPr="000D725A" w:rsidRDefault="000D725A" w:rsidP="000D725A">
      <w:pPr>
        <w:tabs>
          <w:tab w:val="left" w:pos="7800"/>
        </w:tabs>
        <w:spacing w:after="0" w:line="360" w:lineRule="auto"/>
        <w:rPr>
          <w:rFonts w:ascii="Times New Roman" w:hAnsi="Times New Roman"/>
          <w:b/>
          <w:sz w:val="28"/>
        </w:rPr>
      </w:pPr>
    </w:p>
    <w:p w14:paraId="2F7F9CE7" w14:textId="4C48496F" w:rsidR="000D725A" w:rsidRDefault="000D725A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C35F374" w14:textId="0CC9719A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717C6DC" w14:textId="5634BC50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0293376" w14:textId="07A80D03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507E915" w14:textId="2B859EED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02EAAD6" w14:textId="595CAB2F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32002F0" w14:textId="0E1D9B5D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0DE0106" w14:textId="7FDA0C88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B1FB6F0" w14:textId="3ABA0701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DAB87E9" w14:textId="0889A142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2FC0984" w14:textId="3A05CAB2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B3DDBEB" w14:textId="5F2A8443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D20D986" w14:textId="7045EC0D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57DB106" w14:textId="01FD083A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33152C3" w14:textId="7640FDCC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6556EBA" w14:textId="0685938A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D79D0ED" w14:textId="5550EBFD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C7A2539" w14:textId="14F2CD28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1B53C04" w14:textId="60CC400A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6C1B0A1" w14:textId="1FA1C0AB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B693218" w14:textId="2DB3919F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CE63E80" w14:textId="07F8A81E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95644C9" w14:textId="2D99D492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17CC10E" w14:textId="2A06EBA9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68B875D" w14:textId="11D4DF61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E8A4D47" w14:textId="0AC369BF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5BC8CC5" w14:textId="2D7126E0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8ED39E3" w14:textId="6FD2A37C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ED6CD12" w14:textId="118623A7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21277BC" w14:textId="79885EBB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FA71A4D" w14:textId="48A8EB3E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3557953" w14:textId="511C29C9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07BEC8B" w14:textId="6D2E793E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AEE3D2E" w14:textId="10ADD8B8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85FB77F" w14:textId="0B0F8D3C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EA9E147" w14:textId="063460A0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26B891B" w14:textId="1277A661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3369B5A" w14:textId="30F28371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2A96548" w14:textId="179F7631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B85F304" w14:textId="3CC8C9A7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DECE667" w14:textId="044FFC5A" w:rsidR="006720BB" w:rsidRDefault="006720BB" w:rsidP="003312F3">
      <w:pPr>
        <w:tabs>
          <w:tab w:val="left" w:pos="78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B90B0C9" w14:textId="27925450" w:rsidR="006720BB" w:rsidRPr="006720BB" w:rsidRDefault="006720BB" w:rsidP="006720BB">
      <w:pPr>
        <w:tabs>
          <w:tab w:val="left" w:pos="780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20BB">
        <w:rPr>
          <w:rFonts w:ascii="Times New Roman" w:hAnsi="Times New Roman" w:cs="Times New Roman"/>
          <w:sz w:val="28"/>
          <w:szCs w:val="28"/>
        </w:rPr>
        <w:lastRenderedPageBreak/>
        <w:t>Программа</w:t>
      </w:r>
    </w:p>
    <w:p w14:paraId="0C69E80B" w14:textId="77777777" w:rsidR="006720BB" w:rsidRPr="003312F3" w:rsidRDefault="006720BB" w:rsidP="006720BB">
      <w:pPr>
        <w:tabs>
          <w:tab w:val="left" w:pos="7800"/>
        </w:tabs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1ED5E73" w14:textId="532A7AA8" w:rsidR="003312F3" w:rsidRDefault="00F50DB0" w:rsidP="003312F3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2C7A9F8" wp14:editId="61158639">
            <wp:extent cx="5943600" cy="62414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5F64" w14:textId="77777777" w:rsidR="006720BB" w:rsidRDefault="006720BB" w:rsidP="003312F3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6A4D3E16" w14:textId="77777777" w:rsidR="003312F3" w:rsidRPr="00F50DB0" w:rsidRDefault="003312F3" w:rsidP="003312F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053C9CE" w14:textId="0661FEEE" w:rsidR="003312F3" w:rsidRDefault="00F50DB0" w:rsidP="003312F3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D9365D2" wp14:editId="17006CFE">
            <wp:extent cx="5943600" cy="65855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B2D8" w14:textId="1FA651EC" w:rsidR="00F50DB0" w:rsidRDefault="00F50DB0" w:rsidP="003312F3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7098065" wp14:editId="0DB97ABD">
            <wp:extent cx="5943600" cy="42564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7E9F" w14:textId="19F78985" w:rsidR="00F50DB0" w:rsidRDefault="00F50DB0" w:rsidP="003312F3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B1B5316" wp14:editId="024F45F1">
            <wp:extent cx="3375660" cy="8229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B4E5D6" wp14:editId="5AE24831">
            <wp:extent cx="4856480" cy="822960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C311FF" wp14:editId="4D964C3C">
            <wp:extent cx="4915535" cy="8229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6020" w14:textId="7EDDB87D" w:rsidR="00F50DB0" w:rsidRDefault="00F50DB0" w:rsidP="003312F3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AFB80A9" wp14:editId="3D838094">
            <wp:extent cx="5107305" cy="8229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73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A853" w14:textId="77777777" w:rsidR="003312F3" w:rsidRDefault="003312F3" w:rsidP="003312F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часть</w:t>
      </w:r>
    </w:p>
    <w:p w14:paraId="38532C61" w14:textId="77777777" w:rsidR="003312F3" w:rsidRDefault="003312F3" w:rsidP="003312F3">
      <w:pPr>
        <w:pStyle w:val="a4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обычный поиск Парето-оптимальных решений. На рисунке 1 видно, что все множества являются Парето-оптимальными.</w:t>
      </w:r>
    </w:p>
    <w:p w14:paraId="69DA4FDD" w14:textId="06923D28" w:rsidR="003312F3" w:rsidRDefault="006720BB" w:rsidP="003312F3">
      <w:pPr>
        <w:pStyle w:val="a5"/>
        <w:spacing w:before="120"/>
        <w:jc w:val="center"/>
        <w:rPr>
          <w:rFonts w:eastAsia="Times New Roman"/>
          <w:b/>
          <w:szCs w:val="28"/>
          <w:lang w:eastAsia="ru-RU"/>
        </w:rPr>
      </w:pPr>
      <w:r>
        <w:rPr>
          <w:noProof/>
        </w:rPr>
        <w:drawing>
          <wp:inline distT="0" distB="0" distL="0" distR="0" wp14:anchorId="3340DE15" wp14:editId="31676776">
            <wp:extent cx="5943600" cy="3774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2F3" w:rsidRPr="003312F3">
        <w:t xml:space="preserve"> </w:t>
      </w:r>
      <w:r w:rsidR="003312F3">
        <w:t xml:space="preserve">Рисунок </w:t>
      </w:r>
      <w:r w:rsidR="003312F3">
        <w:rPr>
          <w:noProof/>
        </w:rPr>
        <w:t>1</w:t>
      </w:r>
      <w:r w:rsidR="003312F3">
        <w:rPr>
          <w:rFonts w:cs="Times New Roman"/>
          <w:szCs w:val="28"/>
        </w:rPr>
        <w:t xml:space="preserve"> – Результат выполнения программы</w:t>
      </w:r>
    </w:p>
    <w:p w14:paraId="7736CE30" w14:textId="77777777" w:rsidR="003312F3" w:rsidRDefault="003312F3" w:rsidP="003312F3">
      <w:pPr>
        <w:pStyle w:val="a4"/>
        <w:spacing w:before="24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дальнейшего выбора выполним сужение множества по формуле 5.5 по первому критерию. И поиск Парето-оптимальных решений (рисунок</w:t>
      </w:r>
      <w:r>
        <w:t> </w:t>
      </w:r>
      <w:r>
        <w:rPr>
          <w:rFonts w:ascii="Times New Roman" w:hAnsi="Times New Roman" w:cs="Times New Roman"/>
          <w:sz w:val="28"/>
          <w:szCs w:val="28"/>
        </w:rPr>
        <w:t>2).</w:t>
      </w:r>
    </w:p>
    <w:p w14:paraId="0C90FFC7" w14:textId="047013CB" w:rsidR="003312F3" w:rsidRDefault="006720BB" w:rsidP="003312F3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AB3FF07" wp14:editId="5B1D8ECF">
            <wp:extent cx="5943600" cy="38881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1DFB" w14:textId="77777777" w:rsidR="003312F3" w:rsidRDefault="003312F3" w:rsidP="003312F3">
      <w:pPr>
        <w:pStyle w:val="a5"/>
        <w:jc w:val="center"/>
        <w:rPr>
          <w:rFonts w:cs="Times New Roman"/>
          <w:szCs w:val="28"/>
        </w:rPr>
      </w:pPr>
      <w:r>
        <w:t xml:space="preserve">Рисунок </w:t>
      </w:r>
      <w:r>
        <w:rPr>
          <w:noProof/>
        </w:rPr>
        <w:t>2</w:t>
      </w:r>
      <w:r>
        <w:rPr>
          <w:rFonts w:cs="Times New Roman"/>
          <w:szCs w:val="28"/>
        </w:rPr>
        <w:t xml:space="preserve"> – Результат выполнения программы</w:t>
      </w:r>
    </w:p>
    <w:p w14:paraId="72D7F1DC" w14:textId="77777777" w:rsidR="003312F3" w:rsidRDefault="003312F3" w:rsidP="003312F3">
      <w:pPr>
        <w:pStyle w:val="a4"/>
        <w:spacing w:before="24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выполним сужение множества по формуле 5.6 по первому критерию (рисунок 3). И поиск Парето-оптимальных решений (рисунок 4).</w:t>
      </w:r>
    </w:p>
    <w:p w14:paraId="6166704B" w14:textId="77777777" w:rsidR="003312F3" w:rsidRPr="003312F3" w:rsidRDefault="003312F3" w:rsidP="003312F3"/>
    <w:p w14:paraId="31EED253" w14:textId="410C1C42" w:rsidR="003312F3" w:rsidRDefault="006720BB" w:rsidP="003312F3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8A4F270" wp14:editId="3DEB08D6">
            <wp:extent cx="5943600" cy="38715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9544" w14:textId="77777777" w:rsidR="003312F3" w:rsidRDefault="003312F3" w:rsidP="003312F3">
      <w:pPr>
        <w:pStyle w:val="a5"/>
        <w:jc w:val="center"/>
        <w:rPr>
          <w:rFonts w:cs="Times New Roman"/>
          <w:szCs w:val="28"/>
        </w:rPr>
      </w:pPr>
      <w:r>
        <w:t xml:space="preserve">Рисунок </w:t>
      </w:r>
      <w:r>
        <w:rPr>
          <w:noProof/>
        </w:rPr>
        <w:t>3</w:t>
      </w:r>
      <w:r>
        <w:rPr>
          <w:rFonts w:cs="Times New Roman"/>
          <w:szCs w:val="28"/>
        </w:rPr>
        <w:t xml:space="preserve"> – Результат выполнения программы</w:t>
      </w:r>
    </w:p>
    <w:p w14:paraId="67F626BF" w14:textId="6C515A30" w:rsidR="003312F3" w:rsidRPr="003312F3" w:rsidRDefault="006720BB" w:rsidP="003312F3">
      <w:r>
        <w:rPr>
          <w:noProof/>
        </w:rPr>
        <w:drawing>
          <wp:inline distT="0" distB="0" distL="0" distR="0" wp14:anchorId="07FDCAEB" wp14:editId="6BA8D418">
            <wp:extent cx="5943600" cy="384365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7D3D" w14:textId="37347D54" w:rsidR="006720BB" w:rsidRDefault="006720BB" w:rsidP="003312F3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73B8BF94" wp14:editId="4EFCCBFD">
            <wp:extent cx="5943600" cy="38677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4D71" w14:textId="46DD9BF2" w:rsidR="003312F3" w:rsidRDefault="003312F3" w:rsidP="003312F3">
      <w:pPr>
        <w:pStyle w:val="a5"/>
        <w:jc w:val="center"/>
        <w:rPr>
          <w:rFonts w:cs="Times New Roman"/>
          <w:szCs w:val="28"/>
        </w:rPr>
      </w:pPr>
      <w:r>
        <w:t xml:space="preserve">Рисунок </w:t>
      </w:r>
      <w:r>
        <w:rPr>
          <w:noProof/>
        </w:rPr>
        <w:t>4</w:t>
      </w:r>
      <w:r>
        <w:rPr>
          <w:rFonts w:cs="Times New Roman"/>
          <w:szCs w:val="28"/>
        </w:rPr>
        <w:t xml:space="preserve"> – Результат выполнения программы</w:t>
      </w:r>
    </w:p>
    <w:p w14:paraId="6395EAF2" w14:textId="77777777" w:rsidR="00037742" w:rsidRDefault="00037742" w:rsidP="00037742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9632D3E" w14:textId="77777777" w:rsidR="00037742" w:rsidRDefault="00037742" w:rsidP="000377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 xml:space="preserve">: в этой лабораторной работе были получены навыки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реализации алгоритма сужения множества Парето на основе информации об относительной важности критериев на языке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#.</w:t>
      </w:r>
    </w:p>
    <w:p w14:paraId="3CCB6982" w14:textId="77777777" w:rsidR="00037742" w:rsidRDefault="00037742" w:rsidP="00037742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29B6CBA" w14:textId="77777777" w:rsidR="00037742" w:rsidRDefault="00037742" w:rsidP="00037742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FA706DD" w14:textId="77777777" w:rsidR="00037742" w:rsidRDefault="00037742" w:rsidP="003312F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45BF50AF" w14:textId="77777777" w:rsidR="00037742" w:rsidRDefault="00037742" w:rsidP="003312F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78721EA" w14:textId="77777777" w:rsidR="003312F3" w:rsidRPr="003312F3" w:rsidRDefault="003312F3" w:rsidP="003312F3">
      <w:pPr>
        <w:ind w:firstLine="567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62CEDC3" w14:textId="77777777" w:rsidR="003312F3" w:rsidRPr="003312F3" w:rsidRDefault="003312F3" w:rsidP="003312F3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sectPr w:rsidR="003312F3" w:rsidRPr="003312F3" w:rsidSect="006F0D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3B25"/>
    <w:rsid w:val="00037742"/>
    <w:rsid w:val="000D725A"/>
    <w:rsid w:val="00154E62"/>
    <w:rsid w:val="003312F3"/>
    <w:rsid w:val="004F3B25"/>
    <w:rsid w:val="006720BB"/>
    <w:rsid w:val="006F0D4C"/>
    <w:rsid w:val="00B72881"/>
    <w:rsid w:val="00C22EAE"/>
    <w:rsid w:val="00F50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451B7"/>
  <w15:chartTrackingRefBased/>
  <w15:docId w15:val="{55C8B7D7-5C73-47BF-AD2F-B280DED3A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725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D725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12F3"/>
    <w:pPr>
      <w:spacing w:after="160" w:line="256" w:lineRule="auto"/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3312F3"/>
    <w:pPr>
      <w:spacing w:line="240" w:lineRule="auto"/>
    </w:pPr>
    <w:rPr>
      <w:rFonts w:ascii="Times New Roman" w:hAnsi="Times New Roman"/>
      <w:bCs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21.png"/><Relationship Id="rId21" Type="http://schemas.openxmlformats.org/officeDocument/2006/relationships/image" Target="media/image9.wmf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wmf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fontTable" Target="fontTable.xml"/><Relationship Id="rId5" Type="http://schemas.openxmlformats.org/officeDocument/2006/relationships/image" Target="media/image1.wmf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2.bin"/><Relationship Id="rId36" Type="http://schemas.openxmlformats.org/officeDocument/2006/relationships/image" Target="media/image18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wmf"/><Relationship Id="rId31" Type="http://schemas.openxmlformats.org/officeDocument/2006/relationships/image" Target="media/image14.wmf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3.bin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theme" Target="theme/theme1.xml"/><Relationship Id="rId20" Type="http://schemas.openxmlformats.org/officeDocument/2006/relationships/oleObject" Target="embeddings/oleObject8.bin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091F51-CCAA-4750-91D5-F34FED099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Максим Бардин</cp:lastModifiedBy>
  <cp:revision>2</cp:revision>
  <dcterms:created xsi:type="dcterms:W3CDTF">2023-03-20T21:30:00Z</dcterms:created>
  <dcterms:modified xsi:type="dcterms:W3CDTF">2023-03-20T21:30:00Z</dcterms:modified>
</cp:coreProperties>
</file>