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8F37" w14:textId="77777777" w:rsidR="00C741CB" w:rsidRDefault="00C741CB" w:rsidP="00860DE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8D0FEE8" w14:textId="77777777" w:rsidR="00C741CB" w:rsidRDefault="00C741CB" w:rsidP="00860DE3">
      <w:pPr>
        <w:spacing w:after="0"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14CFE087" w14:textId="77777777" w:rsidR="00C741CB" w:rsidRDefault="00C741CB" w:rsidP="00860DE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«Рязанский государственный радиотехнический университет</w:t>
      </w:r>
    </w:p>
    <w:p w14:paraId="05E55125" w14:textId="77777777" w:rsidR="00C741CB" w:rsidRDefault="00C741CB" w:rsidP="00860DE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имени В.Ф. Уткина»</w:t>
      </w:r>
    </w:p>
    <w:p w14:paraId="4966B176" w14:textId="77777777" w:rsidR="00C741CB" w:rsidRDefault="00C741CB" w:rsidP="00860DE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АСУ</w:t>
      </w:r>
    </w:p>
    <w:p w14:paraId="03B2DE7A" w14:textId="77777777" w:rsidR="00C741CB" w:rsidRDefault="00C741CB" w:rsidP="00860DE3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000DA34D" w14:textId="77777777" w:rsidR="00C741CB" w:rsidRDefault="00C741CB" w:rsidP="00860DE3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263E5E32" w14:textId="77777777" w:rsidR="00C741CB" w:rsidRDefault="00C741CB" w:rsidP="00860DE3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41B077DC" w14:textId="77777777" w:rsidR="00C741CB" w:rsidRDefault="00C741CB" w:rsidP="00860DE3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29F31647" w14:textId="09214CA4" w:rsidR="00C741CB" w:rsidRPr="00CA23EF" w:rsidRDefault="00C741CB" w:rsidP="00860DE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о практической работе №</w:t>
      </w:r>
      <w:r w:rsidR="00CA23EF" w:rsidRPr="00CA23EF">
        <w:rPr>
          <w:rFonts w:ascii="Times New Roman" w:hAnsi="Times New Roman"/>
          <w:sz w:val="28"/>
        </w:rPr>
        <w:t>6</w:t>
      </w:r>
      <w:r w:rsidR="00CA23EF">
        <w:rPr>
          <w:rFonts w:ascii="Times New Roman" w:hAnsi="Times New Roman"/>
          <w:sz w:val="28"/>
        </w:rPr>
        <w:tab/>
      </w:r>
    </w:p>
    <w:p w14:paraId="6DAA7616" w14:textId="29FC26AB" w:rsidR="00C741CB" w:rsidRPr="00CA23EF" w:rsidRDefault="00C741CB" w:rsidP="00860DE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«</w:t>
      </w:r>
      <w:r w:rsidR="00CA23EF" w:rsidRPr="00CA23EF">
        <w:rPr>
          <w:rFonts w:ascii="Times New Roman" w:hAnsi="Times New Roman"/>
          <w:sz w:val="28"/>
          <w:szCs w:val="28"/>
        </w:rPr>
        <w:t>Многокритериальная теория полезности</w:t>
      </w:r>
      <w:r>
        <w:rPr>
          <w:rFonts w:ascii="Times New Roman" w:hAnsi="Times New Roman"/>
          <w:sz w:val="28"/>
        </w:rPr>
        <w:t>»</w:t>
      </w:r>
    </w:p>
    <w:p w14:paraId="3F811118" w14:textId="77777777" w:rsidR="00C741CB" w:rsidRDefault="00C741CB" w:rsidP="00860DE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дисциплине </w:t>
      </w:r>
    </w:p>
    <w:p w14:paraId="55799D29" w14:textId="77777777" w:rsidR="00C741CB" w:rsidRDefault="00C741CB" w:rsidP="00860DE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«Математические основы принятия решений»</w:t>
      </w:r>
    </w:p>
    <w:p w14:paraId="358F06C3" w14:textId="77777777" w:rsidR="00C741CB" w:rsidRDefault="00C741CB" w:rsidP="00860DE3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4B032AA6" w14:textId="77777777" w:rsidR="00C741CB" w:rsidRDefault="00C741CB" w:rsidP="00860DE3">
      <w:pPr>
        <w:spacing w:after="0" w:line="360" w:lineRule="auto"/>
        <w:rPr>
          <w:rFonts w:ascii="Calibri" w:hAnsi="Calibri"/>
        </w:rPr>
      </w:pPr>
    </w:p>
    <w:p w14:paraId="53880AE7" w14:textId="77777777" w:rsidR="00C741CB" w:rsidRDefault="00C741CB" w:rsidP="00860DE3">
      <w:pPr>
        <w:spacing w:after="0" w:line="360" w:lineRule="auto"/>
      </w:pPr>
    </w:p>
    <w:p w14:paraId="25172FA3" w14:textId="77777777" w:rsidR="00C741CB" w:rsidRDefault="00C741CB" w:rsidP="00860DE3">
      <w:pPr>
        <w:spacing w:after="0" w:line="360" w:lineRule="auto"/>
      </w:pPr>
    </w:p>
    <w:p w14:paraId="058B5364" w14:textId="77777777" w:rsidR="00C741CB" w:rsidRDefault="00C741CB" w:rsidP="00860DE3">
      <w:pPr>
        <w:spacing w:after="0" w:line="360" w:lineRule="auto"/>
      </w:pPr>
    </w:p>
    <w:p w14:paraId="03BD3125" w14:textId="77777777" w:rsidR="00544D47" w:rsidRDefault="00C741CB" w:rsidP="00860DE3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</w:p>
    <w:p w14:paraId="4D0AC844" w14:textId="3A02427B" w:rsidR="00C741CB" w:rsidRDefault="00C741CB" w:rsidP="00860DE3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</w:t>
      </w:r>
      <w:r w:rsidR="00544D47">
        <w:rPr>
          <w:rFonts w:ascii="Times New Roman" w:hAnsi="Times New Roman"/>
          <w:sz w:val="28"/>
        </w:rPr>
        <w:t>удент</w:t>
      </w:r>
      <w:r>
        <w:rPr>
          <w:rFonts w:ascii="Times New Roman" w:hAnsi="Times New Roman"/>
          <w:sz w:val="28"/>
        </w:rPr>
        <w:t xml:space="preserve"> гр. 135</w:t>
      </w:r>
    </w:p>
    <w:p w14:paraId="31B1C799" w14:textId="63B4FC29" w:rsidR="00C741CB" w:rsidRPr="00544D47" w:rsidRDefault="00544D47" w:rsidP="00860DE3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Бардин </w:t>
      </w:r>
      <w:proofErr w:type="gramStart"/>
      <w:r>
        <w:rPr>
          <w:rFonts w:ascii="Times New Roman" w:hAnsi="Times New Roman"/>
          <w:sz w:val="28"/>
        </w:rPr>
        <w:t>М.С</w:t>
      </w:r>
      <w:proofErr w:type="gramEnd"/>
    </w:p>
    <w:p w14:paraId="0C430BD5" w14:textId="77777777" w:rsidR="00C741CB" w:rsidRDefault="00C741CB" w:rsidP="00860DE3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0329964A" w14:textId="77777777" w:rsidR="00C741CB" w:rsidRDefault="00C741CB" w:rsidP="00860DE3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Челебаева</w:t>
      </w:r>
      <w:proofErr w:type="spellEnd"/>
      <w:r>
        <w:rPr>
          <w:rFonts w:ascii="Times New Roman" w:hAnsi="Times New Roman"/>
          <w:sz w:val="28"/>
        </w:rPr>
        <w:t xml:space="preserve"> Ю.А.</w:t>
      </w:r>
    </w:p>
    <w:p w14:paraId="6D77594A" w14:textId="77777777" w:rsidR="00C741CB" w:rsidRDefault="00C741CB" w:rsidP="00860DE3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Челебаев</w:t>
      </w:r>
      <w:proofErr w:type="spellEnd"/>
      <w:r>
        <w:rPr>
          <w:rFonts w:ascii="Times New Roman" w:hAnsi="Times New Roman"/>
          <w:sz w:val="28"/>
        </w:rPr>
        <w:t xml:space="preserve"> С.В.</w:t>
      </w:r>
    </w:p>
    <w:p w14:paraId="16A965DF" w14:textId="77777777" w:rsidR="00C741CB" w:rsidRDefault="00C741CB" w:rsidP="00860DE3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7BB5DB79" w14:textId="77777777" w:rsidR="00C741CB" w:rsidRDefault="00C741CB" w:rsidP="00860DE3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5D08EDAC" w14:textId="77777777" w:rsidR="00C741CB" w:rsidRDefault="00C741CB" w:rsidP="00860DE3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3A92D13A" w14:textId="77777777" w:rsidR="00C741CB" w:rsidRDefault="00C741CB" w:rsidP="00860DE3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3CA59050" w14:textId="77777777" w:rsidR="00CA23EF" w:rsidRDefault="00CA23EF" w:rsidP="00860DE3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351DF15D" w14:textId="53FB6C83" w:rsidR="00D0022C" w:rsidRDefault="00C741CB" w:rsidP="00860DE3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Рязань 2023</w:t>
      </w:r>
    </w:p>
    <w:p w14:paraId="42CF060E" w14:textId="1B281D42" w:rsidR="00544D47" w:rsidRDefault="00C741CB" w:rsidP="00544D4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741CB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</w:p>
    <w:p w14:paraId="0F3BA8CB" w14:textId="1C2B43A6" w:rsidR="00C741CB" w:rsidRDefault="00544D47" w:rsidP="00544D4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C741CB">
        <w:rPr>
          <w:rFonts w:ascii="Times New Roman" w:hAnsi="Times New Roman"/>
          <w:sz w:val="28"/>
          <w:szCs w:val="28"/>
        </w:rPr>
        <w:t xml:space="preserve">еализовать метод </w:t>
      </w:r>
      <w:r w:rsidR="00C741CB">
        <w:rPr>
          <w:rFonts w:ascii="Times New Roman" w:hAnsi="Times New Roman"/>
          <w:sz w:val="28"/>
          <w:szCs w:val="28"/>
          <w:lang w:val="en-US"/>
        </w:rPr>
        <w:t>MAUT</w:t>
      </w:r>
      <w:r w:rsidR="00C741CB">
        <w:rPr>
          <w:rFonts w:ascii="Times New Roman" w:hAnsi="Times New Roman"/>
          <w:sz w:val="28"/>
          <w:szCs w:val="28"/>
        </w:rPr>
        <w:t xml:space="preserve"> на ЯВУ.</w:t>
      </w:r>
    </w:p>
    <w:p w14:paraId="3F827FAA" w14:textId="200D6C93" w:rsidR="00C741CB" w:rsidRPr="00C741CB" w:rsidRDefault="00C741CB" w:rsidP="00860DE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30021352" w14:textId="77777777" w:rsidR="00C741CB" w:rsidRDefault="00C741CB" w:rsidP="00860DE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Многокритериальная теория полезности</w:t>
      </w:r>
    </w:p>
    <w:p w14:paraId="2A959444" w14:textId="6E85AD33" w:rsidR="00C741CB" w:rsidRDefault="00C741CB" w:rsidP="00860DE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Основные этапы подхода </w:t>
      </w:r>
      <w:r>
        <w:rPr>
          <w:rFonts w:ascii="Times New Roman" w:hAnsi="Times New Roman"/>
          <w:b/>
          <w:sz w:val="28"/>
          <w:szCs w:val="28"/>
          <w:lang w:val="en-US"/>
        </w:rPr>
        <w:t>MAUT</w:t>
      </w:r>
    </w:p>
    <w:p w14:paraId="4765C09B" w14:textId="77777777" w:rsidR="00C741CB" w:rsidRDefault="00C741CB" w:rsidP="00860DE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Представим этапы решения задачи при подходе </w:t>
      </w:r>
      <w:r>
        <w:rPr>
          <w:rFonts w:ascii="Times New Roman" w:hAnsi="Times New Roman"/>
          <w:sz w:val="28"/>
          <w:szCs w:val="28"/>
          <w:lang w:val="en-US"/>
        </w:rPr>
        <w:t>MAUT</w:t>
      </w:r>
      <w:r>
        <w:rPr>
          <w:rFonts w:ascii="Times New Roman" w:hAnsi="Times New Roman"/>
          <w:sz w:val="28"/>
          <w:szCs w:val="28"/>
        </w:rPr>
        <w:t>.</w:t>
      </w:r>
    </w:p>
    <w:p w14:paraId="259AD439" w14:textId="77777777" w:rsidR="00C741CB" w:rsidRDefault="00C741CB" w:rsidP="00860DE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Разработать перечень критериев.</w:t>
      </w:r>
    </w:p>
    <w:p w14:paraId="3FCC6759" w14:textId="77777777" w:rsidR="00C741CB" w:rsidRDefault="00C741CB" w:rsidP="00860DE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Построить функции полезности по каждому из критериев.</w:t>
      </w:r>
    </w:p>
    <w:p w14:paraId="1FA5969A" w14:textId="77777777" w:rsidR="00C741CB" w:rsidRDefault="00C741CB" w:rsidP="00860DE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Проверить некоторые условия, определяющие вид общей функции полезности.</w:t>
      </w:r>
    </w:p>
    <w:p w14:paraId="2E8F608C" w14:textId="77777777" w:rsidR="00C741CB" w:rsidRDefault="00C741CB" w:rsidP="00860DE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Построить зависимость между оценками альтернатив по критериям и общим качеством альтернативы (многокритериальная функция полезности).</w:t>
      </w:r>
    </w:p>
    <w:p w14:paraId="4D77A317" w14:textId="77777777" w:rsidR="00C741CB" w:rsidRDefault="00C741CB" w:rsidP="00860DE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Оценить все имеющиеся альтернативы и выбрать наилучшую.</w:t>
      </w:r>
    </w:p>
    <w:p w14:paraId="01B88718" w14:textId="01B91091" w:rsidR="00C741CB" w:rsidRPr="00C741CB" w:rsidRDefault="00C741CB" w:rsidP="00860DE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Аксиоматическое обоснование</w:t>
      </w:r>
      <w:r w:rsidRPr="00C741CB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MAUT</w:t>
      </w:r>
    </w:p>
    <w:p w14:paraId="1F23601D" w14:textId="77777777" w:rsidR="00C741CB" w:rsidRDefault="00C741CB" w:rsidP="00860DE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MAUT имеет аксиоматическое обоснование. Это означает, что выдвигаются некоторые условия (аксиомы), которым должна удовлетворять функция полезности ЛПР. В случае, если условия удовлетворяются, дается доказательство существования функции полезности в том или ином виде. В MAUT эти условия можно разделить на две группы. Первая группа — аксиомы общего характера.</w:t>
      </w:r>
    </w:p>
    <w:p w14:paraId="2B2AFB73" w14:textId="77777777" w:rsidR="00C741CB" w:rsidRDefault="00C741CB" w:rsidP="00860DE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1. </w:t>
      </w:r>
      <w:r>
        <w:rPr>
          <w:rFonts w:ascii="Times New Roman" w:hAnsi="Times New Roman"/>
          <w:b/>
          <w:sz w:val="28"/>
          <w:szCs w:val="28"/>
        </w:rPr>
        <w:t>Аксиома полноты</w:t>
      </w:r>
      <w:r>
        <w:rPr>
          <w:rFonts w:ascii="Times New Roman" w:hAnsi="Times New Roman"/>
          <w:sz w:val="28"/>
          <w:szCs w:val="28"/>
        </w:rPr>
        <w:t>, утверждающая, что может быть установлено отношение между полезностями любых альтернатив: либо одна из них превосходит другую, либо они равны.</w:t>
      </w:r>
    </w:p>
    <w:p w14:paraId="2AFD3D20" w14:textId="77777777" w:rsidR="00C741CB" w:rsidRDefault="00C741CB" w:rsidP="00860DE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2. </w:t>
      </w:r>
      <w:r>
        <w:rPr>
          <w:rFonts w:ascii="Times New Roman" w:hAnsi="Times New Roman"/>
          <w:b/>
          <w:sz w:val="28"/>
          <w:szCs w:val="28"/>
        </w:rPr>
        <w:t>Аксиома транзитивности</w:t>
      </w:r>
      <w:r>
        <w:rPr>
          <w:rFonts w:ascii="Times New Roman" w:hAnsi="Times New Roman"/>
          <w:sz w:val="28"/>
          <w:szCs w:val="28"/>
        </w:rPr>
        <w:t xml:space="preserve">: из превосходства полезности альтернативы </w:t>
      </w:r>
      <w:r>
        <w:rPr>
          <w:rFonts w:ascii="Times New Roman" w:eastAsia="Calibri" w:hAnsi="Times New Roman" w:cs="Times New Roman"/>
          <w:position w:val="-4"/>
          <w:sz w:val="28"/>
          <w:szCs w:val="28"/>
        </w:rPr>
        <w:object w:dxaOrig="264" w:dyaOrig="276" w14:anchorId="64EA4F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3.5pt" o:ole="">
            <v:imagedata r:id="rId4" o:title=""/>
          </v:shape>
          <o:OLEObject Type="Embed" ProgID="Equation.DSMT4" ShapeID="_x0000_i1025" DrawAspect="Content" ObjectID="_1744490275" r:id="rId5"/>
        </w:object>
      </w:r>
      <w:r>
        <w:rPr>
          <w:rFonts w:ascii="Times New Roman" w:hAnsi="Times New Roman"/>
          <w:sz w:val="28"/>
          <w:szCs w:val="28"/>
        </w:rPr>
        <w:t xml:space="preserve"> над полезностью альтернативы </w:t>
      </w:r>
      <w:r>
        <w:rPr>
          <w:rFonts w:ascii="Times New Roman" w:eastAsia="Calibri" w:hAnsi="Times New Roman" w:cs="Times New Roman"/>
          <w:position w:val="-4"/>
          <w:sz w:val="28"/>
          <w:szCs w:val="28"/>
        </w:rPr>
        <w:object w:dxaOrig="264" w:dyaOrig="276" w14:anchorId="0BF95086">
          <v:shape id="_x0000_i1026" type="#_x0000_t75" style="width:13.5pt;height:13.5pt" o:ole="">
            <v:imagedata r:id="rId6" o:title=""/>
          </v:shape>
          <o:OLEObject Type="Embed" ProgID="Equation.DSMT4" ShapeID="_x0000_i1026" DrawAspect="Content" ObjectID="_1744490276" r:id="rId7"/>
        </w:object>
      </w:r>
      <w:r>
        <w:rPr>
          <w:rFonts w:ascii="Times New Roman" w:hAnsi="Times New Roman"/>
          <w:sz w:val="28"/>
          <w:szCs w:val="28"/>
        </w:rPr>
        <w:t xml:space="preserve"> и превосходства полезности </w:t>
      </w:r>
      <w:r>
        <w:rPr>
          <w:rFonts w:ascii="Times New Roman" w:eastAsia="Calibri" w:hAnsi="Times New Roman" w:cs="Times New Roman"/>
          <w:position w:val="-4"/>
          <w:sz w:val="28"/>
          <w:szCs w:val="28"/>
        </w:rPr>
        <w:object w:dxaOrig="264" w:dyaOrig="276" w14:anchorId="7692E8C9">
          <v:shape id="_x0000_i1027" type="#_x0000_t75" style="width:13.5pt;height:13.5pt" o:ole="">
            <v:imagedata r:id="rId6" o:title=""/>
          </v:shape>
          <o:OLEObject Type="Embed" ProgID="Equation.DSMT4" ShapeID="_x0000_i1027" DrawAspect="Content" ObjectID="_1744490277" r:id="rId8"/>
        </w:object>
      </w:r>
      <w:r>
        <w:rPr>
          <w:rFonts w:ascii="Times New Roman" w:hAnsi="Times New Roman"/>
          <w:sz w:val="28"/>
          <w:szCs w:val="28"/>
        </w:rPr>
        <w:t xml:space="preserve"> над полезностью </w:t>
      </w: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264" w:dyaOrig="300" w14:anchorId="7CF96B7D">
          <v:shape id="_x0000_i1028" type="#_x0000_t75" style="width:13.5pt;height:15pt" o:ole="">
            <v:imagedata r:id="rId9" o:title=""/>
          </v:shape>
          <o:OLEObject Type="Embed" ProgID="Equation.DSMT4" ShapeID="_x0000_i1028" DrawAspect="Content" ObjectID="_1744490278" r:id="rId10"/>
        </w:object>
      </w:r>
      <w:r>
        <w:rPr>
          <w:rFonts w:ascii="Times New Roman" w:hAnsi="Times New Roman"/>
          <w:sz w:val="28"/>
          <w:szCs w:val="28"/>
        </w:rPr>
        <w:t xml:space="preserve"> следует превосходство полезности альтернативы </w:t>
      </w:r>
      <w:r>
        <w:rPr>
          <w:rFonts w:ascii="Times New Roman" w:eastAsia="Calibri" w:hAnsi="Times New Roman" w:cs="Times New Roman"/>
          <w:position w:val="-4"/>
          <w:sz w:val="28"/>
          <w:szCs w:val="28"/>
        </w:rPr>
        <w:object w:dxaOrig="264" w:dyaOrig="276" w14:anchorId="079DA003">
          <v:shape id="_x0000_i1029" type="#_x0000_t75" style="width:13.5pt;height:13.5pt" o:ole="">
            <v:imagedata r:id="rId4" o:title=""/>
          </v:shape>
          <o:OLEObject Type="Embed" ProgID="Equation.DSMT4" ShapeID="_x0000_i1029" DrawAspect="Content" ObjectID="_1744490279" r:id="rId11"/>
        </w:object>
      </w:r>
      <w:r>
        <w:rPr>
          <w:rFonts w:ascii="Times New Roman" w:hAnsi="Times New Roman"/>
          <w:sz w:val="28"/>
          <w:szCs w:val="28"/>
        </w:rPr>
        <w:t xml:space="preserve"> над полезностью альтернативы </w:t>
      </w: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264" w:dyaOrig="300" w14:anchorId="45104178">
          <v:shape id="_x0000_i1030" type="#_x0000_t75" style="width:13.5pt;height:15pt" o:ole="">
            <v:imagedata r:id="rId9" o:title=""/>
          </v:shape>
          <o:OLEObject Type="Embed" ProgID="Equation.DSMT4" ShapeID="_x0000_i1030" DrawAspect="Content" ObjectID="_1744490280" r:id="rId12"/>
        </w:object>
      </w:r>
      <w:r>
        <w:rPr>
          <w:rFonts w:ascii="Times New Roman" w:hAnsi="Times New Roman"/>
          <w:sz w:val="28"/>
          <w:szCs w:val="28"/>
        </w:rPr>
        <w:t>.</w:t>
      </w:r>
    </w:p>
    <w:p w14:paraId="501EC001" w14:textId="77777777" w:rsidR="00C741CB" w:rsidRDefault="00C741CB" w:rsidP="00860DE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 Для соотношений между полезностями альтернатив </w:t>
      </w:r>
      <w:r>
        <w:rPr>
          <w:rFonts w:ascii="Times New Roman" w:eastAsia="Calibri" w:hAnsi="Times New Roman" w:cs="Times New Roman"/>
          <w:position w:val="-4"/>
          <w:sz w:val="28"/>
          <w:szCs w:val="28"/>
        </w:rPr>
        <w:object w:dxaOrig="264" w:dyaOrig="276" w14:anchorId="1BAC8325">
          <v:shape id="_x0000_i1031" type="#_x0000_t75" style="width:13.5pt;height:13.5pt" o:ole="">
            <v:imagedata r:id="rId4" o:title=""/>
          </v:shape>
          <o:OLEObject Type="Embed" ProgID="Equation.DSMT4" ShapeID="_x0000_i1031" DrawAspect="Content" ObjectID="_1744490281" r:id="rId13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position w:val="-4"/>
          <w:sz w:val="28"/>
          <w:szCs w:val="28"/>
        </w:rPr>
        <w:object w:dxaOrig="264" w:dyaOrig="276" w14:anchorId="442FE128">
          <v:shape id="_x0000_i1032" type="#_x0000_t75" style="width:13.5pt;height:13.5pt" o:ole="">
            <v:imagedata r:id="rId6" o:title=""/>
          </v:shape>
          <o:OLEObject Type="Embed" ProgID="Equation.DSMT4" ShapeID="_x0000_i1032" DrawAspect="Content" ObjectID="_1744490282" r:id="rId14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264" w:dyaOrig="300" w14:anchorId="7BDD96A4">
          <v:shape id="_x0000_i1033" type="#_x0000_t75" style="width:13.5pt;height:15pt" o:ole="">
            <v:imagedata r:id="rId9" o:title=""/>
          </v:shape>
          <o:OLEObject Type="Embed" ProgID="Equation.DSMT4" ShapeID="_x0000_i1033" DrawAspect="Content" ObjectID="_1744490283" r:id="rId15"/>
        </w:object>
      </w:r>
      <w:r>
        <w:rPr>
          <w:rFonts w:ascii="Times New Roman" w:hAnsi="Times New Roman"/>
          <w:sz w:val="28"/>
          <w:szCs w:val="28"/>
        </w:rPr>
        <w:t>, имеющими вид</w:t>
      </w:r>
    </w:p>
    <w:p w14:paraId="46B8B5DD" w14:textId="77777777" w:rsidR="00C741CB" w:rsidRDefault="00C741CB" w:rsidP="00860DE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position w:val="-14"/>
          <w:sz w:val="28"/>
          <w:szCs w:val="28"/>
        </w:rPr>
        <w:object w:dxaOrig="2556" w:dyaOrig="420" w14:anchorId="7EE90CFB">
          <v:shape id="_x0000_i1034" type="#_x0000_t75" style="width:128.25pt;height:21pt" o:ole="">
            <v:imagedata r:id="rId16" o:title=""/>
          </v:shape>
          <o:OLEObject Type="Embed" ProgID="Equation.DSMT4" ShapeID="_x0000_i1034" DrawAspect="Content" ObjectID="_1744490284" r:id="rId17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1020" w:dyaOrig="300" w14:anchorId="4DA3FFAE">
          <v:shape id="_x0000_i1035" type="#_x0000_t75" style="width:51pt;height:15pt" o:ole="">
            <v:imagedata r:id="rId18" o:title=""/>
          </v:shape>
          <o:OLEObject Type="Embed" ProgID="Equation.DSMT4" ShapeID="_x0000_i1035" DrawAspect="Content" ObjectID="_1744490285" r:id="rId19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position w:val="-12"/>
          <w:sz w:val="28"/>
          <w:szCs w:val="28"/>
        </w:rPr>
        <w:object w:dxaOrig="1020" w:dyaOrig="360" w14:anchorId="279491DA">
          <v:shape id="_x0000_i1036" type="#_x0000_t75" style="width:51pt;height:18.75pt" o:ole="">
            <v:imagedata r:id="rId20" o:title=""/>
          </v:shape>
          <o:OLEObject Type="Embed" ProgID="Equation.DSMT4" ShapeID="_x0000_i1036" DrawAspect="Content" ObjectID="_1744490286" r:id="rId21"/>
        </w:object>
      </w:r>
      <w:r>
        <w:rPr>
          <w:rFonts w:ascii="Times New Roman" w:hAnsi="Times New Roman"/>
          <w:sz w:val="28"/>
          <w:szCs w:val="28"/>
        </w:rPr>
        <w:t>,</w:t>
      </w:r>
    </w:p>
    <w:p w14:paraId="3725AE69" w14:textId="77777777" w:rsidR="00C741CB" w:rsidRPr="00C741CB" w:rsidRDefault="00C741CB" w:rsidP="00860DE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можно найти такие числа, что:</w:t>
      </w:r>
    </w:p>
    <w:p w14:paraId="3BA0C4CB" w14:textId="77777777" w:rsidR="00C741CB" w:rsidRDefault="00C741CB" w:rsidP="00860DE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position w:val="-14"/>
          <w:sz w:val="28"/>
          <w:szCs w:val="28"/>
        </w:rPr>
        <w:object w:dxaOrig="3780" w:dyaOrig="420" w14:anchorId="09AC114B">
          <v:shape id="_x0000_i1037" type="#_x0000_t75" style="width:189pt;height:21pt" o:ole="">
            <v:imagedata r:id="rId22" o:title=""/>
          </v:shape>
          <o:OLEObject Type="Embed" ProgID="Equation.DSMT4" ShapeID="_x0000_i1037" DrawAspect="Content" ObjectID="_1744490287" r:id="rId23"/>
        </w:object>
      </w:r>
      <w:r>
        <w:rPr>
          <w:rFonts w:ascii="Times New Roman" w:hAnsi="Times New Roman"/>
          <w:sz w:val="28"/>
          <w:szCs w:val="28"/>
        </w:rPr>
        <w:t>,</w:t>
      </w:r>
    </w:p>
    <w:p w14:paraId="21AA60A3" w14:textId="77777777" w:rsidR="00C741CB" w:rsidRDefault="00C741CB" w:rsidP="00860DE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position w:val="-14"/>
          <w:sz w:val="28"/>
          <w:szCs w:val="28"/>
        </w:rPr>
        <w:object w:dxaOrig="3780" w:dyaOrig="420" w14:anchorId="29202D75">
          <v:shape id="_x0000_i1038" type="#_x0000_t75" style="width:189pt;height:21pt" o:ole="">
            <v:imagedata r:id="rId24" o:title=""/>
          </v:shape>
          <o:OLEObject Type="Embed" ProgID="Equation.DSMT4" ShapeID="_x0000_i1038" DrawAspect="Content" ObjectID="_1744490288" r:id="rId25"/>
        </w:object>
      </w:r>
      <w:r>
        <w:rPr>
          <w:rFonts w:ascii="Times New Roman" w:hAnsi="Times New Roman"/>
          <w:sz w:val="28"/>
          <w:szCs w:val="28"/>
        </w:rPr>
        <w:t>.</w:t>
      </w:r>
    </w:p>
    <w:p w14:paraId="204A0C3B" w14:textId="77777777" w:rsidR="00C741CB" w:rsidRDefault="00C741CB" w:rsidP="00860DE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Аксиома 3 основана на предположении, что функция полезности непрерывна и что можно использовать любые малые части полезностей альтернатив.</w:t>
      </w:r>
    </w:p>
    <w:p w14:paraId="53C4040E" w14:textId="77777777" w:rsidR="00C741CB" w:rsidRDefault="00C741CB" w:rsidP="00860DE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Вторая группа условий специфична для </w:t>
      </w:r>
      <w:r>
        <w:rPr>
          <w:rFonts w:ascii="Times New Roman" w:hAnsi="Times New Roman"/>
          <w:sz w:val="28"/>
          <w:szCs w:val="28"/>
          <w:lang w:val="en-US"/>
        </w:rPr>
        <w:t>MAUT</w:t>
      </w:r>
      <w:r>
        <w:rPr>
          <w:rFonts w:ascii="Times New Roman" w:hAnsi="Times New Roman"/>
          <w:sz w:val="28"/>
          <w:szCs w:val="28"/>
        </w:rPr>
        <w:t xml:space="preserve">. Они называются </w:t>
      </w:r>
      <w:r>
        <w:rPr>
          <w:rFonts w:ascii="Times New Roman" w:hAnsi="Times New Roman"/>
          <w:b/>
          <w:sz w:val="28"/>
          <w:szCs w:val="28"/>
        </w:rPr>
        <w:t>аксиомами (условиями) независимости</w:t>
      </w:r>
      <w:r>
        <w:rPr>
          <w:rFonts w:ascii="Times New Roman" w:hAnsi="Times New Roman"/>
          <w:sz w:val="28"/>
          <w:szCs w:val="28"/>
        </w:rPr>
        <w:t xml:space="preserve">, позволяющими утверждать, что некоторые взаимоотношения между оценками </w:t>
      </w:r>
      <w:proofErr w:type="gramStart"/>
      <w:r>
        <w:rPr>
          <w:rFonts w:ascii="Times New Roman" w:hAnsi="Times New Roman"/>
          <w:sz w:val="28"/>
          <w:szCs w:val="28"/>
        </w:rPr>
        <w:t>альтернатив</w:t>
      </w:r>
      <w:proofErr w:type="gramEnd"/>
      <w:r>
        <w:rPr>
          <w:rFonts w:ascii="Times New Roman" w:hAnsi="Times New Roman"/>
          <w:sz w:val="28"/>
          <w:szCs w:val="28"/>
        </w:rPr>
        <w:t xml:space="preserve"> но критериям не зависят от значений по другим критериям.</w:t>
      </w:r>
    </w:p>
    <w:p w14:paraId="21DC7803" w14:textId="77777777" w:rsidR="00C741CB" w:rsidRDefault="00C741CB" w:rsidP="00860DE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Приведем несколько условий независимости.</w:t>
      </w:r>
    </w:p>
    <w:p w14:paraId="21F4C649" w14:textId="77777777" w:rsidR="00C741CB" w:rsidRDefault="00C741CB" w:rsidP="00860DE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1. </w:t>
      </w:r>
      <w:r>
        <w:rPr>
          <w:rFonts w:ascii="Times New Roman" w:hAnsi="Times New Roman"/>
          <w:b/>
          <w:sz w:val="28"/>
          <w:szCs w:val="28"/>
        </w:rPr>
        <w:t>Независимость по разности</w:t>
      </w:r>
      <w:r>
        <w:rPr>
          <w:rFonts w:ascii="Times New Roman" w:hAnsi="Times New Roman"/>
          <w:sz w:val="28"/>
          <w:szCs w:val="28"/>
        </w:rPr>
        <w:t xml:space="preserve">. Предпочтения между двумя альтернативами, отличающимися лишь оценками по порядковой шкале одного критерия </w:t>
      </w:r>
      <w:r>
        <w:rPr>
          <w:rFonts w:ascii="Times New Roman" w:eastAsia="Calibri" w:hAnsi="Times New Roman" w:cs="Times New Roman"/>
          <w:position w:val="-12"/>
          <w:sz w:val="28"/>
          <w:szCs w:val="28"/>
        </w:rPr>
        <w:object w:dxaOrig="300" w:dyaOrig="384" w14:anchorId="527CB8B8">
          <v:shape id="_x0000_i1039" type="#_x0000_t75" style="width:15pt;height:19.5pt" o:ole="">
            <v:imagedata r:id="rId26" o:title=""/>
          </v:shape>
          <o:OLEObject Type="Embed" ProgID="Equation.DSMT4" ShapeID="_x0000_i1039" DrawAspect="Content" ObjectID="_1744490289" r:id="rId27"/>
        </w:object>
      </w:r>
      <w:r>
        <w:rPr>
          <w:rFonts w:ascii="Times New Roman" w:hAnsi="Times New Roman"/>
          <w:sz w:val="28"/>
          <w:szCs w:val="28"/>
        </w:rPr>
        <w:t xml:space="preserve"> не зависят от одинаковых (фиксированных) оценок по другим критериям </w:t>
      </w:r>
      <w:r>
        <w:rPr>
          <w:rFonts w:ascii="Times New Roman" w:eastAsia="Calibri" w:hAnsi="Times New Roman" w:cs="Times New Roman"/>
          <w:position w:val="-12"/>
          <w:sz w:val="28"/>
          <w:szCs w:val="28"/>
        </w:rPr>
        <w:object w:dxaOrig="1116" w:dyaOrig="384" w14:anchorId="15C7552B">
          <v:shape id="_x0000_i1040" type="#_x0000_t75" style="width:56.25pt;height:19.5pt" o:ole="">
            <v:imagedata r:id="rId28" o:title=""/>
          </v:shape>
          <o:OLEObject Type="Embed" ProgID="Equation.DSMT4" ShapeID="_x0000_i1040" DrawAspect="Content" ObjectID="_1744490290" r:id="rId29"/>
        </w:object>
      </w:r>
      <w:r>
        <w:rPr>
          <w:rFonts w:ascii="Times New Roman" w:hAnsi="Times New Roman"/>
          <w:sz w:val="28"/>
          <w:szCs w:val="28"/>
        </w:rPr>
        <w:t xml:space="preserve">. На первый взгляд, это условие кажется естественным и очевидным. Но возможны случаи, когда оно не выполняется. Так, в статье П. </w:t>
      </w:r>
      <w:proofErr w:type="spellStart"/>
      <w:r>
        <w:rPr>
          <w:rFonts w:ascii="Times New Roman" w:hAnsi="Times New Roman"/>
          <w:sz w:val="28"/>
          <w:szCs w:val="28"/>
        </w:rPr>
        <w:t>Хампфриса</w:t>
      </w:r>
      <w:proofErr w:type="spellEnd"/>
      <w:r>
        <w:rPr>
          <w:rFonts w:ascii="Times New Roman" w:hAnsi="Times New Roman"/>
          <w:sz w:val="28"/>
          <w:szCs w:val="28"/>
        </w:rPr>
        <w:t xml:space="preserve"> приведен пример: выбор автомобиля. При примерно одинаковой цене ЛПР предпочитает большую по размеру машину. Однако его предпочтение меняется на обратное, когда он узнает, что у машины не гидравлическая, а механическая коробка передач, что усложняет управление.</w:t>
      </w:r>
    </w:p>
    <w:p w14:paraId="4667A507" w14:textId="77777777" w:rsidR="00C741CB" w:rsidRDefault="00C741CB" w:rsidP="00860DE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2. </w:t>
      </w:r>
      <w:r>
        <w:rPr>
          <w:rFonts w:ascii="Times New Roman" w:hAnsi="Times New Roman"/>
          <w:b/>
          <w:sz w:val="28"/>
          <w:szCs w:val="28"/>
        </w:rPr>
        <w:t>Независимость по полезности</w:t>
      </w:r>
      <w:r>
        <w:rPr>
          <w:rFonts w:ascii="Times New Roman" w:hAnsi="Times New Roman"/>
          <w:sz w:val="28"/>
          <w:szCs w:val="28"/>
        </w:rPr>
        <w:t xml:space="preserve">. Критерий </w:t>
      </w:r>
      <w:r>
        <w:rPr>
          <w:rFonts w:ascii="Times New Roman" w:eastAsia="Calibri" w:hAnsi="Times New Roman" w:cs="Times New Roman"/>
          <w:position w:val="-12"/>
          <w:sz w:val="28"/>
          <w:szCs w:val="28"/>
        </w:rPr>
        <w:object w:dxaOrig="300" w:dyaOrig="384" w14:anchorId="1B1B22CC">
          <v:shape id="_x0000_i1041" type="#_x0000_t75" style="width:15pt;height:19.5pt" o:ole="">
            <v:imagedata r:id="rId26" o:title=""/>
          </v:shape>
          <o:OLEObject Type="Embed" ProgID="Equation.DSMT4" ShapeID="_x0000_i1041" DrawAspect="Content" ObjectID="_1744490291" r:id="rId30"/>
        </w:object>
      </w:r>
      <w:r>
        <w:rPr>
          <w:rFonts w:ascii="Times New Roman" w:hAnsi="Times New Roman"/>
          <w:sz w:val="28"/>
          <w:szCs w:val="28"/>
        </w:rPr>
        <w:t xml:space="preserve"> называется независимым по полезности от критериев </w:t>
      </w:r>
      <w:r>
        <w:rPr>
          <w:rFonts w:ascii="Times New Roman" w:eastAsia="Calibri" w:hAnsi="Times New Roman" w:cs="Times New Roman"/>
          <w:position w:val="-12"/>
          <w:sz w:val="28"/>
          <w:szCs w:val="28"/>
        </w:rPr>
        <w:object w:dxaOrig="1116" w:dyaOrig="384" w14:anchorId="7B12AD38">
          <v:shape id="_x0000_i1042" type="#_x0000_t75" style="width:56.25pt;height:19.5pt" o:ole="">
            <v:imagedata r:id="rId28" o:title=""/>
          </v:shape>
          <o:OLEObject Type="Embed" ProgID="Equation.DSMT4" ShapeID="_x0000_i1042" DrawAspect="Content" ObjectID="_1744490292" r:id="rId31"/>
        </w:object>
      </w:r>
      <w:r>
        <w:rPr>
          <w:rFonts w:ascii="Times New Roman" w:hAnsi="Times New Roman"/>
          <w:sz w:val="28"/>
          <w:szCs w:val="28"/>
        </w:rPr>
        <w:t xml:space="preserve">, если порядок предпочтений лотерей, в которых меняются лишь уровни критерия </w:t>
      </w:r>
      <w:r>
        <w:rPr>
          <w:rFonts w:ascii="Times New Roman" w:eastAsia="Calibri" w:hAnsi="Times New Roman" w:cs="Times New Roman"/>
          <w:position w:val="-12"/>
          <w:sz w:val="28"/>
          <w:szCs w:val="28"/>
        </w:rPr>
        <w:object w:dxaOrig="300" w:dyaOrig="384" w14:anchorId="168C37A1">
          <v:shape id="_x0000_i1043" type="#_x0000_t75" style="width:15pt;height:19.5pt" o:ole="">
            <v:imagedata r:id="rId26" o:title=""/>
          </v:shape>
          <o:OLEObject Type="Embed" ProgID="Equation.DSMT4" ShapeID="_x0000_i1043" DrawAspect="Content" ObjectID="_1744490293" r:id="rId32"/>
        </w:object>
      </w:r>
      <w:r>
        <w:rPr>
          <w:rFonts w:ascii="Times New Roman" w:hAnsi="Times New Roman"/>
          <w:sz w:val="28"/>
          <w:szCs w:val="28"/>
        </w:rPr>
        <w:t xml:space="preserve"> не зависит от фиксированных значений по другим критериям. Например, лотереи используются при построении функций полезности по отдельным критериям.</w:t>
      </w:r>
    </w:p>
    <w:p w14:paraId="1132D477" w14:textId="77777777" w:rsidR="00C741CB" w:rsidRDefault="00C741CB" w:rsidP="00860DE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3. </w:t>
      </w:r>
      <w:r>
        <w:rPr>
          <w:rFonts w:ascii="Times New Roman" w:hAnsi="Times New Roman"/>
          <w:b/>
          <w:sz w:val="28"/>
          <w:szCs w:val="28"/>
        </w:rPr>
        <w:t>Независимость по предпочтению</w:t>
      </w:r>
      <w:r>
        <w:rPr>
          <w:rFonts w:ascii="Times New Roman" w:hAnsi="Times New Roman"/>
          <w:sz w:val="28"/>
          <w:szCs w:val="28"/>
        </w:rPr>
        <w:t xml:space="preserve"> является одним из наиболее важных и часто используемых условий. Два критерия </w:t>
      </w:r>
      <w:r>
        <w:rPr>
          <w:rFonts w:ascii="Times New Roman" w:eastAsia="Calibri" w:hAnsi="Times New Roman" w:cs="Times New Roman"/>
          <w:position w:val="-12"/>
          <w:sz w:val="28"/>
          <w:szCs w:val="28"/>
        </w:rPr>
        <w:object w:dxaOrig="300" w:dyaOrig="384" w14:anchorId="1C3EDFC0">
          <v:shape id="_x0000_i1044" type="#_x0000_t75" style="width:15pt;height:19.5pt" o:ole="">
            <v:imagedata r:id="rId26" o:title=""/>
          </v:shape>
          <o:OLEObject Type="Embed" ProgID="Equation.DSMT4" ShapeID="_x0000_i1044" DrawAspect="Content" ObjectID="_1744490294" r:id="rId33"/>
        </w:objec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position w:val="-12"/>
          <w:sz w:val="28"/>
          <w:szCs w:val="28"/>
        </w:rPr>
        <w:object w:dxaOrig="336" w:dyaOrig="384" w14:anchorId="331A8E6F">
          <v:shape id="_x0000_i1045" type="#_x0000_t75" style="width:16.5pt;height:19.5pt" o:ole="">
            <v:imagedata r:id="rId34" o:title=""/>
          </v:shape>
          <o:OLEObject Type="Embed" ProgID="Equation.DSMT4" ShapeID="_x0000_i1045" DrawAspect="Content" ObjectID="_1744490295" r:id="rId35"/>
        </w:object>
      </w:r>
      <w:r>
        <w:rPr>
          <w:rFonts w:ascii="Times New Roman" w:hAnsi="Times New Roman"/>
          <w:sz w:val="28"/>
          <w:szCs w:val="28"/>
        </w:rPr>
        <w:t xml:space="preserve"> независимы по </w:t>
      </w:r>
      <w:r>
        <w:rPr>
          <w:rFonts w:ascii="Times New Roman" w:hAnsi="Times New Roman"/>
          <w:sz w:val="28"/>
          <w:szCs w:val="28"/>
        </w:rPr>
        <w:lastRenderedPageBreak/>
        <w:t xml:space="preserve">предпочтению от других критериев </w:t>
      </w:r>
      <w:r>
        <w:rPr>
          <w:rFonts w:ascii="Times New Roman" w:eastAsia="Calibri" w:hAnsi="Times New Roman" w:cs="Times New Roman"/>
          <w:position w:val="-12"/>
          <w:sz w:val="28"/>
          <w:szCs w:val="28"/>
        </w:rPr>
        <w:object w:dxaOrig="1116" w:dyaOrig="384" w14:anchorId="1CD70F52">
          <v:shape id="_x0000_i1046" type="#_x0000_t75" style="width:56.25pt;height:19.5pt" o:ole="">
            <v:imagedata r:id="rId36" o:title=""/>
          </v:shape>
          <o:OLEObject Type="Embed" ProgID="Equation.DSMT4" ShapeID="_x0000_i1046" DrawAspect="Content" ObjectID="_1744490296" r:id="rId37"/>
        </w:object>
      </w:r>
      <w:r>
        <w:rPr>
          <w:rFonts w:ascii="Times New Roman" w:hAnsi="Times New Roman"/>
          <w:sz w:val="28"/>
          <w:szCs w:val="28"/>
        </w:rPr>
        <w:t xml:space="preserve">, если предпочтения между альтернативами, различающимися лишь оценками по </w:t>
      </w:r>
      <w:r>
        <w:rPr>
          <w:rFonts w:ascii="Times New Roman" w:eastAsia="Calibri" w:hAnsi="Times New Roman" w:cs="Times New Roman"/>
          <w:position w:val="-12"/>
          <w:sz w:val="28"/>
          <w:szCs w:val="28"/>
        </w:rPr>
        <w:object w:dxaOrig="300" w:dyaOrig="384" w14:anchorId="01736BD9">
          <v:shape id="_x0000_i1047" type="#_x0000_t75" style="width:15pt;height:19.5pt" o:ole="">
            <v:imagedata r:id="rId26" o:title=""/>
          </v:shape>
          <o:OLEObject Type="Embed" ProgID="Equation.DSMT4" ShapeID="_x0000_i1047" DrawAspect="Content" ObjectID="_1744490297" r:id="rId38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position w:val="-12"/>
          <w:sz w:val="28"/>
          <w:szCs w:val="28"/>
        </w:rPr>
        <w:object w:dxaOrig="336" w:dyaOrig="384" w14:anchorId="43FD1A01">
          <v:shape id="_x0000_i1048" type="#_x0000_t75" style="width:16.5pt;height:19.5pt" o:ole="">
            <v:imagedata r:id="rId34" o:title=""/>
          </v:shape>
          <o:OLEObject Type="Embed" ProgID="Equation.DSMT4" ShapeID="_x0000_i1048" DrawAspect="Content" ObjectID="_1744490298" r:id="rId39"/>
        </w:object>
      </w:r>
      <w:r>
        <w:rPr>
          <w:rFonts w:ascii="Times New Roman" w:hAnsi="Times New Roman"/>
          <w:sz w:val="28"/>
          <w:szCs w:val="28"/>
        </w:rPr>
        <w:t>, не зависят от фиксированных значений по другим критериям.</w:t>
      </w:r>
    </w:p>
    <w:p w14:paraId="06D2E97D" w14:textId="6C7E6C16" w:rsidR="00C741CB" w:rsidRDefault="00C741CB" w:rsidP="00860DE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Основные теоремы </w:t>
      </w:r>
      <w:r>
        <w:rPr>
          <w:rFonts w:ascii="Times New Roman" w:hAnsi="Times New Roman"/>
          <w:b/>
          <w:sz w:val="28"/>
          <w:szCs w:val="28"/>
          <w:lang w:val="en-US"/>
        </w:rPr>
        <w:t>MAUT</w:t>
      </w:r>
    </w:p>
    <w:p w14:paraId="64540A12" w14:textId="77777777" w:rsidR="00C741CB" w:rsidRDefault="00C741CB" w:rsidP="00860DE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аксиомы первой группы и некоторые условия независимости выполнены, то из этого следует строгий вывод о существовании многокритериальной функции полезности в определенном виде.</w:t>
      </w:r>
    </w:p>
    <w:p w14:paraId="07132E15" w14:textId="77777777" w:rsidR="00C741CB" w:rsidRDefault="00C741CB" w:rsidP="00860DE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Приведем без доказательств </w:t>
      </w:r>
      <w:r>
        <w:rPr>
          <w:rFonts w:ascii="Times New Roman" w:hAnsi="Times New Roman"/>
          <w:b/>
          <w:sz w:val="28"/>
          <w:szCs w:val="28"/>
        </w:rPr>
        <w:t>основную теорему многокритериальной теории полезности</w:t>
      </w:r>
      <w:r>
        <w:rPr>
          <w:rFonts w:ascii="Times New Roman" w:hAnsi="Times New Roman"/>
          <w:sz w:val="28"/>
          <w:szCs w:val="28"/>
        </w:rPr>
        <w:t>, на которой основаны практические методы оценки альтернатив.</w:t>
      </w:r>
    </w:p>
    <w:p w14:paraId="05DB916E" w14:textId="77777777" w:rsidR="00C741CB" w:rsidRDefault="00C741CB" w:rsidP="00860DE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условия независимости по полезности и независимости по предпочтению выполнены, то функция полезности является аддитивной</w:t>
      </w:r>
    </w:p>
    <w:p w14:paraId="5366EC78" w14:textId="77777777" w:rsidR="00C741CB" w:rsidRDefault="00C741CB" w:rsidP="00860DE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position w:val="-32"/>
          <w:sz w:val="28"/>
          <w:szCs w:val="28"/>
        </w:rPr>
        <w:object w:dxaOrig="2160" w:dyaOrig="780" w14:anchorId="6827C23C">
          <v:shape id="_x0000_i1049" type="#_x0000_t75" style="width:108pt;height:39pt" o:ole="">
            <v:imagedata r:id="rId40" o:title=""/>
          </v:shape>
          <o:OLEObject Type="Embed" ProgID="Equation.DSMT4" ShapeID="_x0000_i1049" DrawAspect="Content" ObjectID="_1744490299" r:id="rId41"/>
        </w:object>
      </w:r>
      <w:r>
        <w:rPr>
          <w:rFonts w:ascii="Times New Roman" w:hAnsi="Times New Roman"/>
          <w:sz w:val="28"/>
          <w:szCs w:val="28"/>
        </w:rPr>
        <w:t xml:space="preserve"> при </w:t>
      </w:r>
      <w:r>
        <w:rPr>
          <w:rFonts w:ascii="Times New Roman" w:eastAsia="Calibri" w:hAnsi="Times New Roman" w:cs="Times New Roman"/>
          <w:position w:val="-32"/>
          <w:sz w:val="28"/>
          <w:szCs w:val="28"/>
        </w:rPr>
        <w:object w:dxaOrig="1020" w:dyaOrig="780" w14:anchorId="58536BB6">
          <v:shape id="_x0000_i1050" type="#_x0000_t75" style="width:51pt;height:39pt" o:ole="">
            <v:imagedata r:id="rId42" o:title=""/>
          </v:shape>
          <o:OLEObject Type="Embed" ProgID="Equation.DSMT4" ShapeID="_x0000_i1050" DrawAspect="Content" ObjectID="_1744490300" r:id="rId43"/>
        </w:object>
      </w:r>
      <w:r>
        <w:rPr>
          <w:rFonts w:ascii="Times New Roman" w:hAnsi="Times New Roman"/>
          <w:sz w:val="28"/>
          <w:szCs w:val="28"/>
        </w:rPr>
        <w:t>,</w:t>
      </w:r>
    </w:p>
    <w:p w14:paraId="2E8AAAAF" w14:textId="77777777" w:rsidR="00C741CB" w:rsidRDefault="00C741CB" w:rsidP="00860DE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либо </w:t>
      </w:r>
      <w:proofErr w:type="spellStart"/>
      <w:r>
        <w:rPr>
          <w:rFonts w:ascii="Times New Roman" w:hAnsi="Times New Roman"/>
          <w:sz w:val="28"/>
          <w:szCs w:val="28"/>
        </w:rPr>
        <w:t>мультипликтивной</w:t>
      </w:r>
      <w:proofErr w:type="spellEnd"/>
    </w:p>
    <w:p w14:paraId="18C2D56A" w14:textId="77777777" w:rsidR="00C741CB" w:rsidRDefault="00C741CB" w:rsidP="00860DE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position w:val="-32"/>
          <w:sz w:val="28"/>
          <w:szCs w:val="28"/>
        </w:rPr>
        <w:object w:dxaOrig="3696" w:dyaOrig="780" w14:anchorId="1357FEE2">
          <v:shape id="_x0000_i1051" type="#_x0000_t75" style="width:185.25pt;height:39pt" o:ole="">
            <v:imagedata r:id="rId44" o:title=""/>
          </v:shape>
          <o:OLEObject Type="Embed" ProgID="Equation.DSMT4" ShapeID="_x0000_i1051" DrawAspect="Content" ObjectID="_1744490301" r:id="rId45"/>
        </w:object>
      </w:r>
      <w:r>
        <w:rPr>
          <w:rFonts w:ascii="Times New Roman" w:hAnsi="Times New Roman"/>
          <w:sz w:val="28"/>
          <w:szCs w:val="28"/>
        </w:rPr>
        <w:t xml:space="preserve"> при </w:t>
      </w:r>
      <w:r>
        <w:rPr>
          <w:rFonts w:ascii="Times New Roman" w:eastAsia="Calibri" w:hAnsi="Times New Roman" w:cs="Times New Roman"/>
          <w:position w:val="-32"/>
          <w:sz w:val="28"/>
          <w:szCs w:val="28"/>
        </w:rPr>
        <w:object w:dxaOrig="1020" w:dyaOrig="780" w14:anchorId="31D9EECE">
          <v:shape id="_x0000_i1052" type="#_x0000_t75" style="width:51pt;height:39pt" o:ole="">
            <v:imagedata r:id="rId46" o:title=""/>
          </v:shape>
          <o:OLEObject Type="Embed" ProgID="Equation.DSMT4" ShapeID="_x0000_i1052" DrawAspect="Content" ObjectID="_1744490302" r:id="rId47"/>
        </w:object>
      </w:r>
      <w:r>
        <w:rPr>
          <w:rFonts w:ascii="Times New Roman" w:hAnsi="Times New Roman"/>
          <w:sz w:val="28"/>
          <w:szCs w:val="28"/>
        </w:rPr>
        <w:t>,</w:t>
      </w:r>
    </w:p>
    <w:p w14:paraId="0582152F" w14:textId="77777777" w:rsidR="00C741CB" w:rsidRDefault="00C741CB" w:rsidP="00860DE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Calibri" w:eastAsia="Calibri" w:hAnsi="Calibri" w:cs="Times New Roman"/>
          <w:position w:val="-6"/>
        </w:rPr>
        <w:object w:dxaOrig="276" w:dyaOrig="300" w14:anchorId="10AB325A">
          <v:shape id="_x0000_i1053" type="#_x0000_t75" style="width:13.5pt;height:15pt" o:ole="">
            <v:imagedata r:id="rId48" o:title=""/>
          </v:shape>
          <o:OLEObject Type="Embed" ProgID="Equation.DSMT4" ShapeID="_x0000_i1053" DrawAspect="Content" ObjectID="_1744490303" r:id="rId49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Calibri" w:eastAsia="Calibri" w:hAnsi="Calibri" w:cs="Times New Roman"/>
          <w:position w:val="-12"/>
        </w:rPr>
        <w:object w:dxaOrig="324" w:dyaOrig="384" w14:anchorId="12B74E30">
          <v:shape id="_x0000_i1054" type="#_x0000_t75" style="width:15.75pt;height:19.5pt" o:ole="">
            <v:imagedata r:id="rId50" o:title=""/>
          </v:shape>
          <o:OLEObject Type="Embed" ProgID="Equation.DSMT4" ShapeID="_x0000_i1054" DrawAspect="Content" ObjectID="_1744490304" r:id="rId51"/>
        </w:object>
      </w:r>
      <w:r>
        <w:rPr>
          <w:rFonts w:ascii="Times New Roman" w:hAnsi="Times New Roman"/>
          <w:sz w:val="28"/>
          <w:szCs w:val="28"/>
        </w:rPr>
        <w:t xml:space="preserve"> — функции полезности, изменяющиеся от 0 до 1;</w:t>
      </w:r>
    </w:p>
    <w:p w14:paraId="6A735F19" w14:textId="77777777" w:rsidR="00C741CB" w:rsidRDefault="00C741CB" w:rsidP="00860DE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Calibri" w:eastAsia="Calibri" w:hAnsi="Calibri" w:cs="Times New Roman"/>
          <w:position w:val="-12"/>
        </w:rPr>
        <w:object w:dxaOrig="300" w:dyaOrig="384" w14:anchorId="1D3F305A">
          <v:shape id="_x0000_i1055" type="#_x0000_t75" style="width:15pt;height:19.5pt" o:ole="">
            <v:imagedata r:id="rId52" o:title=""/>
          </v:shape>
          <o:OLEObject Type="Embed" ProgID="Equation.DSMT4" ShapeID="_x0000_i1055" DrawAspect="Content" ObjectID="_1744490305" r:id="rId53"/>
        </w:object>
      </w:r>
      <w:r>
        <w:rPr>
          <w:rFonts w:ascii="Times New Roman" w:hAnsi="Times New Roman"/>
          <w:sz w:val="28"/>
          <w:szCs w:val="28"/>
        </w:rPr>
        <w:t xml:space="preserve"> — коэффициенты важности (веса) критериев, причем </w:t>
      </w:r>
      <w:r>
        <w:rPr>
          <w:rFonts w:ascii="Calibri" w:eastAsia="Calibri" w:hAnsi="Calibri" w:cs="Times New Roman"/>
          <w:position w:val="-12"/>
        </w:rPr>
        <w:object w:dxaOrig="1080" w:dyaOrig="384" w14:anchorId="1C2EA6EB">
          <v:shape id="_x0000_i1056" type="#_x0000_t75" style="width:54.75pt;height:19.5pt" o:ole="">
            <v:imagedata r:id="rId54" o:title=""/>
          </v:shape>
          <o:OLEObject Type="Embed" ProgID="Equation.DSMT4" ShapeID="_x0000_i1056" DrawAspect="Content" ObjectID="_1744490306" r:id="rId55"/>
        </w:object>
      </w:r>
      <w:r>
        <w:rPr>
          <w:rFonts w:ascii="Times New Roman" w:hAnsi="Times New Roman"/>
          <w:sz w:val="28"/>
          <w:szCs w:val="28"/>
        </w:rPr>
        <w:t>;</w:t>
      </w:r>
    </w:p>
    <w:p w14:paraId="671436AB" w14:textId="77777777" w:rsidR="00C741CB" w:rsidRDefault="00C741CB" w:rsidP="00860DE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коэффициент </w:t>
      </w:r>
      <w:r>
        <w:rPr>
          <w:rFonts w:ascii="Calibri" w:eastAsia="Calibri" w:hAnsi="Calibri" w:cs="Times New Roman"/>
          <w:position w:val="-6"/>
        </w:rPr>
        <w:object w:dxaOrig="756" w:dyaOrig="300" w14:anchorId="44C63E04">
          <v:shape id="_x0000_i1057" type="#_x0000_t75" style="width:37.5pt;height:15pt" o:ole="">
            <v:imagedata r:id="rId56" o:title=""/>
          </v:shape>
          <o:OLEObject Type="Embed" ProgID="Equation.DSMT4" ShapeID="_x0000_i1057" DrawAspect="Content" ObjectID="_1744490307" r:id="rId57"/>
        </w:object>
      </w:r>
      <w:r>
        <w:rPr>
          <w:rFonts w:ascii="Times New Roman" w:hAnsi="Times New Roman"/>
          <w:sz w:val="28"/>
          <w:szCs w:val="28"/>
        </w:rPr>
        <w:t>.</w:t>
      </w:r>
    </w:p>
    <w:p w14:paraId="0D82303E" w14:textId="1FD6B745" w:rsidR="00544D47" w:rsidRDefault="00C741CB" w:rsidP="00860DE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многокритериальную функцию полезности можно определить, если известны значения коэффициентов </w:t>
      </w:r>
      <w:r>
        <w:rPr>
          <w:rFonts w:ascii="Calibri" w:eastAsia="Calibri" w:hAnsi="Calibri" w:cs="Times New Roman"/>
          <w:position w:val="-12"/>
        </w:rPr>
        <w:object w:dxaOrig="300" w:dyaOrig="384" w14:anchorId="04460596">
          <v:shape id="_x0000_i1058" type="#_x0000_t75" style="width:15pt;height:19.5pt" o:ole="">
            <v:imagedata r:id="rId52" o:title=""/>
          </v:shape>
          <o:OLEObject Type="Embed" ProgID="Equation.DSMT4" ShapeID="_x0000_i1058" DrawAspect="Content" ObjectID="_1744490308" r:id="rId58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Calibri" w:eastAsia="Calibri" w:hAnsi="Calibri" w:cs="Times New Roman"/>
          <w:position w:val="-6"/>
        </w:rPr>
        <w:object w:dxaOrig="216" w:dyaOrig="300" w14:anchorId="0D50EEB6">
          <v:shape id="_x0000_i1059" type="#_x0000_t75" style="width:11.25pt;height:15pt" o:ole="">
            <v:imagedata r:id="rId59" o:title=""/>
          </v:shape>
          <o:OLEObject Type="Embed" ProgID="Equation.DSMT4" ShapeID="_x0000_i1059" DrawAspect="Content" ObjectID="_1744490309" r:id="rId60"/>
        </w:object>
      </w:r>
      <w:r>
        <w:rPr>
          <w:rFonts w:ascii="Times New Roman" w:hAnsi="Times New Roman"/>
          <w:sz w:val="28"/>
          <w:szCs w:val="28"/>
        </w:rPr>
        <w:t xml:space="preserve">, а также однокритериальные функции полезности </w:t>
      </w:r>
      <w:r>
        <w:rPr>
          <w:rFonts w:ascii="Calibri" w:eastAsia="Calibri" w:hAnsi="Calibri" w:cs="Times New Roman"/>
          <w:position w:val="-14"/>
        </w:rPr>
        <w:object w:dxaOrig="720" w:dyaOrig="420" w14:anchorId="74E27DD4">
          <v:shape id="_x0000_i1060" type="#_x0000_t75" style="width:36pt;height:21pt" o:ole="">
            <v:imagedata r:id="rId61" o:title=""/>
          </v:shape>
          <o:OLEObject Type="Embed" ProgID="Equation.DSMT4" ShapeID="_x0000_i1060" DrawAspect="Content" ObjectID="_1744490310" r:id="rId62"/>
        </w:object>
      </w:r>
      <w:r>
        <w:rPr>
          <w:rFonts w:ascii="Times New Roman" w:hAnsi="Times New Roman"/>
          <w:sz w:val="28"/>
          <w:szCs w:val="28"/>
        </w:rPr>
        <w:t>.</w:t>
      </w:r>
    </w:p>
    <w:p w14:paraId="0B4189BE" w14:textId="77777777" w:rsidR="00544D47" w:rsidRDefault="00544D47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8CF5591" w14:textId="25963193" w:rsidR="00C741CB" w:rsidRDefault="00C741CB" w:rsidP="00544D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41CB" w14:paraId="339175AE" w14:textId="77777777" w:rsidTr="00C741CB">
        <w:tc>
          <w:tcPr>
            <w:tcW w:w="4672" w:type="dxa"/>
          </w:tcPr>
          <w:p w14:paraId="656294B4" w14:textId="142B0146" w:rsidR="00C741CB" w:rsidRPr="00C741CB" w:rsidRDefault="00C741CB" w:rsidP="00860D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Вариант №</w:t>
            </w:r>
          </w:p>
        </w:tc>
        <w:tc>
          <w:tcPr>
            <w:tcW w:w="4673" w:type="dxa"/>
          </w:tcPr>
          <w:p w14:paraId="11EFB222" w14:textId="7567AE39" w:rsidR="00C741CB" w:rsidRDefault="00C741CB" w:rsidP="00860D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критериев</w:t>
            </w:r>
          </w:p>
        </w:tc>
      </w:tr>
      <w:tr w:rsidR="00C741CB" w14:paraId="0335886A" w14:textId="77777777" w:rsidTr="00C741CB">
        <w:tc>
          <w:tcPr>
            <w:tcW w:w="4672" w:type="dxa"/>
          </w:tcPr>
          <w:p w14:paraId="6E5C57F2" w14:textId="0CDD10E0" w:rsidR="00C741CB" w:rsidRPr="00A1705C" w:rsidRDefault="00A1705C" w:rsidP="00860D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14:paraId="67A6C08B" w14:textId="729727A2" w:rsidR="00C741CB" w:rsidRPr="00CA23EF" w:rsidRDefault="00A1705C" w:rsidP="00860D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</w:tbl>
    <w:p w14:paraId="1334C074" w14:textId="270F26DC" w:rsidR="009D3E8A" w:rsidRDefault="009D3E8A" w:rsidP="00860DE3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0B529739" w14:textId="0FBC989E" w:rsidR="00EB09C7" w:rsidRDefault="00544D47" w:rsidP="00544D4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1379B45" wp14:editId="404A8518">
            <wp:extent cx="4739264" cy="79087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751215" cy="792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CC72" w14:textId="41904F7B" w:rsidR="00EB09C7" w:rsidRDefault="00544D47" w:rsidP="00544D47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845F65A" wp14:editId="540F84A2">
            <wp:extent cx="5940425" cy="84943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29B4" w14:textId="5073AF3D" w:rsidR="00EB09C7" w:rsidRDefault="00EB09C7" w:rsidP="00860DE3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011690A1" w14:textId="59B71F51" w:rsidR="00EB09C7" w:rsidRDefault="00EB09C7" w:rsidP="00860DE3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6139546C" w14:textId="0FA90A2D" w:rsidR="00EB09C7" w:rsidRDefault="00544D47" w:rsidP="00544D47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2F82C40" wp14:editId="65C66D29">
            <wp:extent cx="4665345" cy="9251950"/>
            <wp:effectExtent l="0" t="0" r="190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86E8" w14:textId="397243E1" w:rsidR="00CA23EF" w:rsidRPr="00EB09C7" w:rsidRDefault="00544D47" w:rsidP="00303F6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BC56549" wp14:editId="2ECB6854">
            <wp:extent cx="5544820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CAE2" w14:textId="1AB8F479" w:rsidR="00C741CB" w:rsidRDefault="00C741CB" w:rsidP="00544D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0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программы</w:t>
      </w:r>
    </w:p>
    <w:p w14:paraId="24A37BE7" w14:textId="77777777" w:rsidR="00C741CB" w:rsidRDefault="00C741CB" w:rsidP="00860DE3">
      <w:pPr>
        <w:pStyle w:val="a4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выполнения программы представлен на рисунке 1.</w:t>
      </w:r>
    </w:p>
    <w:p w14:paraId="3326AA80" w14:textId="0D14583B" w:rsidR="00C741CB" w:rsidRDefault="00544D47" w:rsidP="00EB09C7">
      <w:pPr>
        <w:pStyle w:val="a4"/>
        <w:spacing w:after="0" w:line="360" w:lineRule="auto"/>
        <w:ind w:left="0" w:hanging="993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8994E4" wp14:editId="24ADD67B">
            <wp:extent cx="5940425" cy="2325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1DCF" w14:textId="448786EB" w:rsidR="00E328C6" w:rsidRDefault="00C741CB" w:rsidP="00544D47">
      <w:pPr>
        <w:pStyle w:val="a4"/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Работа программы</w:t>
      </w:r>
    </w:p>
    <w:p w14:paraId="6DED8A7F" w14:textId="6E8169F0" w:rsidR="00C741CB" w:rsidRPr="00CA23EF" w:rsidRDefault="009D3E8A" w:rsidP="00544D47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</w:rPr>
      </w:pPr>
      <w:r w:rsidRPr="009D3E8A">
        <w:rPr>
          <w:rFonts w:ascii="Times New Roman" w:hAnsi="Times New Roman"/>
          <w:b/>
          <w:bCs/>
          <w:sz w:val="28"/>
        </w:rPr>
        <w:t>Вывод</w:t>
      </w:r>
    </w:p>
    <w:p w14:paraId="1F3B4FA5" w14:textId="7E6C19BA" w:rsidR="009D3E8A" w:rsidRPr="009D3E8A" w:rsidRDefault="009D3E8A" w:rsidP="00860DE3">
      <w:pPr>
        <w:tabs>
          <w:tab w:val="left" w:pos="7800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данной работе научились реализовывать метод </w:t>
      </w:r>
      <w:r>
        <w:rPr>
          <w:rFonts w:ascii="Times New Roman" w:hAnsi="Times New Roman"/>
          <w:sz w:val="28"/>
          <w:lang w:val="en-US"/>
        </w:rPr>
        <w:t>MAUT</w:t>
      </w:r>
      <w:r w:rsidRPr="009D3E8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 языке высокого уровня.</w:t>
      </w:r>
    </w:p>
    <w:sectPr w:rsidR="009D3E8A" w:rsidRPr="009D3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CB"/>
    <w:rsid w:val="00295F99"/>
    <w:rsid w:val="00303F66"/>
    <w:rsid w:val="003353C8"/>
    <w:rsid w:val="00383058"/>
    <w:rsid w:val="00544D47"/>
    <w:rsid w:val="006A78AC"/>
    <w:rsid w:val="006E05B6"/>
    <w:rsid w:val="00860DE3"/>
    <w:rsid w:val="00996718"/>
    <w:rsid w:val="009D3E8A"/>
    <w:rsid w:val="00A1705C"/>
    <w:rsid w:val="00A36FD7"/>
    <w:rsid w:val="00C741CB"/>
    <w:rsid w:val="00CA23EF"/>
    <w:rsid w:val="00D910B1"/>
    <w:rsid w:val="00E328C6"/>
    <w:rsid w:val="00EB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2E25F"/>
  <w15:docId w15:val="{60D1077F-D54A-45FA-A0AA-0864C270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1CB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4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41CB"/>
    <w:pPr>
      <w:ind w:left="720"/>
      <w:contextualSpacing/>
    </w:pPr>
    <w:rPr>
      <w:rFonts w:ascii="Calibri" w:eastAsia="Calibri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CA2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23EF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12.bin"/><Relationship Id="rId42" Type="http://schemas.openxmlformats.org/officeDocument/2006/relationships/image" Target="media/image14.wmf"/><Relationship Id="rId47" Type="http://schemas.openxmlformats.org/officeDocument/2006/relationships/oleObject" Target="embeddings/oleObject28.bin"/><Relationship Id="rId63" Type="http://schemas.openxmlformats.org/officeDocument/2006/relationships/image" Target="media/image24.png"/><Relationship Id="rId68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29" Type="http://schemas.openxmlformats.org/officeDocument/2006/relationships/oleObject" Target="embeddings/oleObject16.bin"/><Relationship Id="rId11" Type="http://schemas.openxmlformats.org/officeDocument/2006/relationships/oleObject" Target="embeddings/oleObject5.bin"/><Relationship Id="rId24" Type="http://schemas.openxmlformats.org/officeDocument/2006/relationships/image" Target="media/image8.wmf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2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7.bin"/><Relationship Id="rId53" Type="http://schemas.openxmlformats.org/officeDocument/2006/relationships/oleObject" Target="embeddings/oleObject31.bin"/><Relationship Id="rId58" Type="http://schemas.openxmlformats.org/officeDocument/2006/relationships/oleObject" Target="embeddings/oleObject34.bin"/><Relationship Id="rId66" Type="http://schemas.openxmlformats.org/officeDocument/2006/relationships/image" Target="media/image27.png"/><Relationship Id="rId5" Type="http://schemas.openxmlformats.org/officeDocument/2006/relationships/oleObject" Target="embeddings/oleObject1.bin"/><Relationship Id="rId61" Type="http://schemas.openxmlformats.org/officeDocument/2006/relationships/image" Target="media/image23.wmf"/><Relationship Id="rId19" Type="http://schemas.openxmlformats.org/officeDocument/2006/relationships/oleObject" Target="embeddings/oleObject11.bin"/><Relationship Id="rId14" Type="http://schemas.openxmlformats.org/officeDocument/2006/relationships/oleObject" Target="embeddings/oleObject8.bin"/><Relationship Id="rId22" Type="http://schemas.openxmlformats.org/officeDocument/2006/relationships/image" Target="media/image7.wmf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1.bin"/><Relationship Id="rId43" Type="http://schemas.openxmlformats.org/officeDocument/2006/relationships/oleObject" Target="embeddings/oleObject26.bin"/><Relationship Id="rId48" Type="http://schemas.openxmlformats.org/officeDocument/2006/relationships/image" Target="media/image17.wmf"/><Relationship Id="rId56" Type="http://schemas.openxmlformats.org/officeDocument/2006/relationships/image" Target="media/image21.wmf"/><Relationship Id="rId64" Type="http://schemas.openxmlformats.org/officeDocument/2006/relationships/image" Target="media/image25.png"/><Relationship Id="rId69" Type="http://schemas.openxmlformats.org/officeDocument/2006/relationships/theme" Target="theme/theme1.xml"/><Relationship Id="rId8" Type="http://schemas.openxmlformats.org/officeDocument/2006/relationships/oleObject" Target="embeddings/oleObject3.bin"/><Relationship Id="rId51" Type="http://schemas.openxmlformats.org/officeDocument/2006/relationships/oleObject" Target="embeddings/oleObject30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6.bin"/><Relationship Id="rId17" Type="http://schemas.openxmlformats.org/officeDocument/2006/relationships/oleObject" Target="embeddings/oleObject10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0.bin"/><Relationship Id="rId38" Type="http://schemas.openxmlformats.org/officeDocument/2006/relationships/oleObject" Target="embeddings/oleObject23.bin"/><Relationship Id="rId46" Type="http://schemas.openxmlformats.org/officeDocument/2006/relationships/image" Target="media/image16.wmf"/><Relationship Id="rId59" Type="http://schemas.openxmlformats.org/officeDocument/2006/relationships/image" Target="media/image22.wmf"/><Relationship Id="rId67" Type="http://schemas.openxmlformats.org/officeDocument/2006/relationships/image" Target="media/image28.png"/><Relationship Id="rId20" Type="http://schemas.openxmlformats.org/officeDocument/2006/relationships/image" Target="media/image6.wmf"/><Relationship Id="rId41" Type="http://schemas.openxmlformats.org/officeDocument/2006/relationships/oleObject" Target="embeddings/oleObject25.bin"/><Relationship Id="rId54" Type="http://schemas.openxmlformats.org/officeDocument/2006/relationships/image" Target="media/image20.wmf"/><Relationship Id="rId62" Type="http://schemas.openxmlformats.org/officeDocument/2006/relationships/oleObject" Target="embeddings/oleObject3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9.bin"/><Relationship Id="rId23" Type="http://schemas.openxmlformats.org/officeDocument/2006/relationships/oleObject" Target="embeddings/oleObject13.bin"/><Relationship Id="rId28" Type="http://schemas.openxmlformats.org/officeDocument/2006/relationships/image" Target="media/image10.wmf"/><Relationship Id="rId36" Type="http://schemas.openxmlformats.org/officeDocument/2006/relationships/image" Target="media/image12.wmf"/><Relationship Id="rId49" Type="http://schemas.openxmlformats.org/officeDocument/2006/relationships/oleObject" Target="embeddings/oleObject29.bin"/><Relationship Id="rId57" Type="http://schemas.openxmlformats.org/officeDocument/2006/relationships/oleObject" Target="embeddings/oleObject33.bin"/><Relationship Id="rId10" Type="http://schemas.openxmlformats.org/officeDocument/2006/relationships/oleObject" Target="embeddings/oleObject4.bin"/><Relationship Id="rId31" Type="http://schemas.openxmlformats.org/officeDocument/2006/relationships/oleObject" Target="embeddings/oleObject18.bin"/><Relationship Id="rId44" Type="http://schemas.openxmlformats.org/officeDocument/2006/relationships/image" Target="media/image15.wmf"/><Relationship Id="rId52" Type="http://schemas.openxmlformats.org/officeDocument/2006/relationships/image" Target="media/image19.wmf"/><Relationship Id="rId60" Type="http://schemas.openxmlformats.org/officeDocument/2006/relationships/oleObject" Target="embeddings/oleObject35.bin"/><Relationship Id="rId65" Type="http://schemas.openxmlformats.org/officeDocument/2006/relationships/image" Target="media/image26.png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3" Type="http://schemas.openxmlformats.org/officeDocument/2006/relationships/oleObject" Target="embeddings/oleObject7.bin"/><Relationship Id="rId18" Type="http://schemas.openxmlformats.org/officeDocument/2006/relationships/image" Target="media/image5.wmf"/><Relationship Id="rId39" Type="http://schemas.openxmlformats.org/officeDocument/2006/relationships/oleObject" Target="embeddings/oleObject24.bin"/><Relationship Id="rId34" Type="http://schemas.openxmlformats.org/officeDocument/2006/relationships/image" Target="media/image11.wmf"/><Relationship Id="rId50" Type="http://schemas.openxmlformats.org/officeDocument/2006/relationships/image" Target="media/image18.wmf"/><Relationship Id="rId55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Корнеев</dc:creator>
  <cp:keywords/>
  <dc:description/>
  <cp:lastModifiedBy>Максим Бардин</cp:lastModifiedBy>
  <cp:revision>2</cp:revision>
  <dcterms:created xsi:type="dcterms:W3CDTF">2023-05-01T20:51:00Z</dcterms:created>
  <dcterms:modified xsi:type="dcterms:W3CDTF">2023-05-01T20:51:00Z</dcterms:modified>
</cp:coreProperties>
</file>