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38F1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56365861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E9718D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«Рязанский государственный радиотехнический университет»</w:t>
      </w:r>
    </w:p>
    <w:p w14:paraId="7FB63923" w14:textId="77777777" w:rsidR="00174FB0" w:rsidRPr="00196201" w:rsidRDefault="001E7E0D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им. В.Ф. Уткина</w:t>
      </w:r>
    </w:p>
    <w:p w14:paraId="0CBAEAEE" w14:textId="77777777" w:rsidR="00174FB0" w:rsidRPr="00196201" w:rsidRDefault="00174FB0" w:rsidP="00196201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79D35FA2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14:paraId="3D08CC61" w14:textId="77777777" w:rsidR="00174FB0" w:rsidRPr="00196201" w:rsidRDefault="00174FB0" w:rsidP="00196201">
      <w:pPr>
        <w:pStyle w:val="Standard"/>
        <w:keepNext/>
        <w:spacing w:line="360" w:lineRule="auto"/>
        <w:outlineLvl w:val="2"/>
        <w:rPr>
          <w:rFonts w:cs="Times New Roman"/>
          <w:color w:val="000000" w:themeColor="text1"/>
          <w:sz w:val="28"/>
          <w:szCs w:val="28"/>
        </w:rPr>
      </w:pPr>
    </w:p>
    <w:p w14:paraId="159568E7" w14:textId="77777777" w:rsidR="00174FB0" w:rsidRPr="00196201" w:rsidRDefault="00174FB0" w:rsidP="00196201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14:paraId="1FE61A38" w14:textId="77777777" w:rsidR="00174FB0" w:rsidRPr="00196201" w:rsidRDefault="00FC25E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Лабораторная работа №2</w:t>
      </w:r>
    </w:p>
    <w:p w14:paraId="5988A7F0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по дисциплине</w:t>
      </w:r>
    </w:p>
    <w:p w14:paraId="6A9F9AF8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080914CF" w14:textId="77777777" w:rsidR="00174FB0" w:rsidRPr="00196201" w:rsidRDefault="00174FB0" w:rsidP="00196201">
      <w:pPr>
        <w:pStyle w:val="Standard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196201">
        <w:rPr>
          <w:rFonts w:cs="Times New Roman"/>
          <w:b/>
          <w:color w:val="000000" w:themeColor="text1"/>
          <w:sz w:val="28"/>
          <w:szCs w:val="28"/>
        </w:rPr>
        <w:t>«Основы электроники»</w:t>
      </w:r>
    </w:p>
    <w:p w14:paraId="5F6FEE36" w14:textId="77777777" w:rsidR="00A949A9" w:rsidRPr="00196201" w:rsidRDefault="00174FB0" w:rsidP="00196201">
      <w:pPr>
        <w:pStyle w:val="ab"/>
        <w:widowControl w:val="0"/>
        <w:spacing w:before="12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Тема: </w:t>
      </w:r>
      <w:r w:rsidR="00FC25E0" w:rsidRPr="00196201">
        <w:rPr>
          <w:b/>
          <w:bCs/>
          <w:color w:val="000000" w:themeColor="text1"/>
          <w:sz w:val="28"/>
          <w:szCs w:val="28"/>
        </w:rPr>
        <w:t>Исследование операционного усилителя</w:t>
      </w:r>
    </w:p>
    <w:p w14:paraId="6412837A" w14:textId="77777777" w:rsidR="00174FB0" w:rsidRPr="00196201" w:rsidRDefault="00174FB0" w:rsidP="007B094C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54AD4CF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12D2DBD9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524B6754" w14:textId="43AB2966" w:rsidR="00FC25E0" w:rsidRDefault="00174FB0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>Выполнил</w:t>
      </w:r>
      <w:r w:rsidR="007B094C">
        <w:rPr>
          <w:rFonts w:cs="Times New Roman"/>
          <w:color w:val="000000" w:themeColor="text1"/>
          <w:sz w:val="28"/>
          <w:szCs w:val="28"/>
        </w:rPr>
        <w:t>:</w:t>
      </w:r>
      <w:r w:rsidR="007B094C">
        <w:rPr>
          <w:rFonts w:cs="Times New Roman"/>
          <w:color w:val="000000" w:themeColor="text1"/>
          <w:sz w:val="28"/>
          <w:szCs w:val="28"/>
        </w:rPr>
        <w:br/>
      </w:r>
      <w:r w:rsidR="00DD453A">
        <w:rPr>
          <w:rFonts w:cs="Times New Roman"/>
          <w:color w:val="000000" w:themeColor="text1"/>
          <w:sz w:val="28"/>
          <w:szCs w:val="28"/>
        </w:rPr>
        <w:t xml:space="preserve">ст. </w:t>
      </w:r>
      <w:r w:rsidRPr="00196201">
        <w:rPr>
          <w:rFonts w:cs="Times New Roman"/>
          <w:color w:val="000000" w:themeColor="text1"/>
          <w:sz w:val="28"/>
          <w:szCs w:val="28"/>
        </w:rPr>
        <w:t>гр</w:t>
      </w:r>
      <w:r w:rsidR="00FC25E0" w:rsidRPr="00196201">
        <w:rPr>
          <w:rFonts w:cs="Times New Roman"/>
          <w:color w:val="000000" w:themeColor="text1"/>
          <w:sz w:val="28"/>
          <w:szCs w:val="28"/>
        </w:rPr>
        <w:t xml:space="preserve">. </w:t>
      </w:r>
      <w:r w:rsidR="007B094C">
        <w:rPr>
          <w:rFonts w:cs="Times New Roman"/>
          <w:color w:val="000000" w:themeColor="text1"/>
          <w:sz w:val="28"/>
          <w:szCs w:val="28"/>
        </w:rPr>
        <w:t>№</w:t>
      </w:r>
      <w:r w:rsidR="00DD453A">
        <w:rPr>
          <w:rFonts w:cs="Times New Roman"/>
          <w:color w:val="000000" w:themeColor="text1"/>
          <w:sz w:val="28"/>
          <w:szCs w:val="28"/>
        </w:rPr>
        <w:t>135</w:t>
      </w:r>
    </w:p>
    <w:p w14:paraId="18600340" w14:textId="46321FEE" w:rsidR="00DD453A" w:rsidRPr="00196201" w:rsidRDefault="00DD453A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Бардин М.С.</w:t>
      </w:r>
    </w:p>
    <w:p w14:paraId="31C7EC71" w14:textId="77777777" w:rsidR="00174FB0" w:rsidRPr="00196201" w:rsidRDefault="00174FB0" w:rsidP="00196201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14:paraId="1F4D4566" w14:textId="6348B52A" w:rsidR="00174FB0" w:rsidRPr="00196201" w:rsidRDefault="007B094C" w:rsidP="00DD453A">
      <w:pPr>
        <w:pStyle w:val="Standard"/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Проверил:</w:t>
      </w:r>
      <w:r>
        <w:rPr>
          <w:rFonts w:cs="Times New Roman"/>
          <w:color w:val="000000" w:themeColor="text1"/>
          <w:sz w:val="28"/>
          <w:szCs w:val="28"/>
        </w:rPr>
        <w:br/>
      </w:r>
      <w:r w:rsidR="00174FB0" w:rsidRPr="00196201">
        <w:rPr>
          <w:rFonts w:cs="Times New Roman"/>
          <w:color w:val="000000" w:themeColor="text1"/>
          <w:sz w:val="28"/>
          <w:szCs w:val="28"/>
        </w:rPr>
        <w:t>доц. Холопов С.И.</w:t>
      </w:r>
    </w:p>
    <w:p w14:paraId="726C0A9B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35DFD11F" w14:textId="775AFBF9" w:rsidR="00174FB0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788178FD" w14:textId="1A0B73BB" w:rsidR="00DD453A" w:rsidRDefault="00DD453A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4637D1D" w14:textId="77777777" w:rsidR="00DD453A" w:rsidRPr="00196201" w:rsidRDefault="00DD453A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666672FE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03566739" w14:textId="77777777" w:rsidR="00174FB0" w:rsidRPr="00196201" w:rsidRDefault="00174FB0" w:rsidP="007B094C">
      <w:pPr>
        <w:pStyle w:val="Standard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24C2AD3B" w14:textId="77777777" w:rsidR="00174FB0" w:rsidRPr="00196201" w:rsidRDefault="00174FB0" w:rsidP="00196201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96201">
        <w:rPr>
          <w:rFonts w:cs="Times New Roman"/>
          <w:color w:val="000000" w:themeColor="text1"/>
          <w:sz w:val="28"/>
          <w:szCs w:val="28"/>
        </w:rPr>
        <w:t xml:space="preserve">Рязань 2022 г. </w:t>
      </w:r>
    </w:p>
    <w:p w14:paraId="5B7C7AC3" w14:textId="77777777" w:rsidR="00A9117E" w:rsidRPr="007646B4" w:rsidRDefault="00A9117E" w:rsidP="00196201">
      <w:pPr>
        <w:pStyle w:val="1"/>
        <w:rPr>
          <w:b/>
        </w:rPr>
      </w:pPr>
      <w:r w:rsidRPr="007646B4">
        <w:rPr>
          <w:b/>
        </w:rPr>
        <w:lastRenderedPageBreak/>
        <w:t>Цель работы</w:t>
      </w:r>
    </w:p>
    <w:p w14:paraId="517E6BDF" w14:textId="77777777" w:rsidR="00754698" w:rsidRPr="00196201" w:rsidRDefault="00754698" w:rsidP="00196201">
      <w:pPr>
        <w:pStyle w:val="ab"/>
        <w:widowControl w:val="0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-142" w:hanging="425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Исследование характеристик операционного усилителя (ОУ).</w:t>
      </w:r>
    </w:p>
    <w:p w14:paraId="79FD2C77" w14:textId="77777777" w:rsidR="00754698" w:rsidRDefault="00754698" w:rsidP="00196201">
      <w:pPr>
        <w:pStyle w:val="ab"/>
        <w:widowControl w:val="0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-142" w:hanging="425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Исследование инвертирующей и </w:t>
      </w:r>
      <w:proofErr w:type="spellStart"/>
      <w:r w:rsidRPr="00196201">
        <w:rPr>
          <w:color w:val="000000" w:themeColor="text1"/>
          <w:sz w:val="28"/>
          <w:szCs w:val="28"/>
        </w:rPr>
        <w:t>неинвертирующей</w:t>
      </w:r>
      <w:proofErr w:type="spellEnd"/>
      <w:r w:rsidRPr="00196201">
        <w:rPr>
          <w:color w:val="000000" w:themeColor="text1"/>
          <w:sz w:val="28"/>
          <w:szCs w:val="28"/>
        </w:rPr>
        <w:t xml:space="preserve"> схем включения ОУ.</w:t>
      </w:r>
    </w:p>
    <w:p w14:paraId="009FC500" w14:textId="77777777" w:rsidR="00650887" w:rsidRPr="00196201" w:rsidRDefault="00650887" w:rsidP="007646B4">
      <w:pPr>
        <w:pStyle w:val="a3"/>
        <w:widowControl w:val="0"/>
        <w:tabs>
          <w:tab w:val="clear" w:pos="8640"/>
        </w:tabs>
        <w:spacing w:after="0"/>
        <w:rPr>
          <w:color w:val="000000" w:themeColor="text1"/>
          <w:sz w:val="28"/>
          <w:szCs w:val="28"/>
        </w:rPr>
      </w:pPr>
    </w:p>
    <w:p w14:paraId="0C55368B" w14:textId="77777777" w:rsidR="00782CF9" w:rsidRDefault="00782CF9" w:rsidP="00196201">
      <w:pPr>
        <w:pStyle w:val="1"/>
        <w:ind w:left="-142"/>
        <w:rPr>
          <w:b/>
        </w:rPr>
      </w:pPr>
      <w:r w:rsidRPr="007646B4">
        <w:rPr>
          <w:b/>
        </w:rPr>
        <w:t>Задание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080"/>
        <w:gridCol w:w="1080"/>
        <w:gridCol w:w="1080"/>
        <w:gridCol w:w="1260"/>
        <w:gridCol w:w="1260"/>
        <w:gridCol w:w="1260"/>
        <w:gridCol w:w="1080"/>
      </w:tblGrid>
      <w:tr w:rsidR="00DD453A" w:rsidRPr="00D2605F" w14:paraId="7EE285D5" w14:textId="77777777" w:rsidTr="004D5F09">
        <w:trPr>
          <w:trHeight w:val="274"/>
        </w:trPr>
        <w:tc>
          <w:tcPr>
            <w:tcW w:w="900" w:type="dxa"/>
            <w:vMerge w:val="restart"/>
            <w:shd w:val="clear" w:color="auto" w:fill="auto"/>
          </w:tcPr>
          <w:p w14:paraId="088AF947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№ </w:t>
            </w:r>
          </w:p>
          <w:p w14:paraId="5689C5E6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 вари-</w:t>
            </w:r>
          </w:p>
          <w:p w14:paraId="7E79EFBA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 анта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26EEB758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 xml:space="preserve">Тип ОУ 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EFC7FB7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Инвертирующее включение ОУ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27BC53A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Неинвертирующее</w:t>
            </w:r>
            <w:proofErr w:type="spellEnd"/>
            <w:r w:rsidRPr="00D2605F">
              <w:rPr>
                <w:sz w:val="23"/>
                <w:szCs w:val="23"/>
              </w:rPr>
              <w:t xml:space="preserve"> включение ОУ</w:t>
            </w:r>
          </w:p>
        </w:tc>
      </w:tr>
      <w:tr w:rsidR="00DD453A" w:rsidRPr="00D2605F" w14:paraId="38C34D3B" w14:textId="77777777" w:rsidTr="004D5F09">
        <w:trPr>
          <w:trHeight w:val="274"/>
        </w:trPr>
        <w:tc>
          <w:tcPr>
            <w:tcW w:w="900" w:type="dxa"/>
            <w:vMerge/>
            <w:shd w:val="clear" w:color="auto" w:fill="auto"/>
          </w:tcPr>
          <w:p w14:paraId="53353DD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3C92CF9A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1080" w:type="dxa"/>
            <w:shd w:val="clear" w:color="auto" w:fill="auto"/>
          </w:tcPr>
          <w:p w14:paraId="67332700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Частота</w:t>
            </w:r>
          </w:p>
          <w:p w14:paraId="306C25F5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вх</w:t>
            </w:r>
            <w:proofErr w:type="spellEnd"/>
            <w:r w:rsidRPr="00D2605F">
              <w:rPr>
                <w:sz w:val="23"/>
                <w:szCs w:val="23"/>
              </w:rPr>
              <w:t>. напр.</w:t>
            </w:r>
          </w:p>
          <w:p w14:paraId="3FF9049E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[кГц]</w:t>
            </w:r>
          </w:p>
        </w:tc>
        <w:tc>
          <w:tcPr>
            <w:tcW w:w="1080" w:type="dxa"/>
            <w:shd w:val="clear" w:color="auto" w:fill="auto"/>
          </w:tcPr>
          <w:p w14:paraId="4F32E85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U</w:t>
            </w:r>
            <w:r w:rsidRPr="00D2605F">
              <w:rPr>
                <w:sz w:val="23"/>
                <w:szCs w:val="23"/>
                <w:vertAlign w:val="subscript"/>
              </w:rPr>
              <w:t>ВХ</w:t>
            </w:r>
            <w:r w:rsidRPr="00D2605F">
              <w:rPr>
                <w:sz w:val="23"/>
                <w:szCs w:val="23"/>
              </w:rPr>
              <w:t xml:space="preserve"> [</w:t>
            </w:r>
            <w:proofErr w:type="spellStart"/>
            <w:r w:rsidRPr="00D2605F">
              <w:rPr>
                <w:sz w:val="23"/>
                <w:szCs w:val="23"/>
                <w:lang w:val="en-US"/>
              </w:rPr>
              <w:t>mB</w:t>
            </w:r>
            <w:proofErr w:type="spellEnd"/>
            <w:r w:rsidRPr="00D2605F">
              <w:rPr>
                <w:sz w:val="23"/>
                <w:szCs w:val="23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6F08C56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D2605F">
              <w:rPr>
                <w:sz w:val="23"/>
                <w:szCs w:val="23"/>
                <w:lang w:val="en-US"/>
              </w:rPr>
              <w:t>R</w:t>
            </w:r>
            <w:r w:rsidRPr="00D2605F">
              <w:rPr>
                <w:sz w:val="23"/>
                <w:szCs w:val="23"/>
              </w:rPr>
              <w:t>1</w:t>
            </w:r>
            <w:r w:rsidRPr="00D2605F">
              <w:rPr>
                <w:sz w:val="23"/>
                <w:szCs w:val="23"/>
                <w:vertAlign w:val="subscript"/>
              </w:rPr>
              <w:t xml:space="preserve"> </w:t>
            </w:r>
          </w:p>
          <w:p w14:paraId="3E8A9C52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[кОм]</w:t>
            </w:r>
          </w:p>
        </w:tc>
        <w:tc>
          <w:tcPr>
            <w:tcW w:w="1260" w:type="dxa"/>
            <w:shd w:val="clear" w:color="auto" w:fill="auto"/>
          </w:tcPr>
          <w:p w14:paraId="669BD8C4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Частота</w:t>
            </w:r>
          </w:p>
          <w:p w14:paraId="03D7D563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proofErr w:type="spellStart"/>
            <w:r w:rsidRPr="00D2605F">
              <w:rPr>
                <w:sz w:val="23"/>
                <w:szCs w:val="23"/>
              </w:rPr>
              <w:t>вх</w:t>
            </w:r>
            <w:proofErr w:type="spellEnd"/>
            <w:r w:rsidRPr="00D2605F">
              <w:rPr>
                <w:sz w:val="23"/>
                <w:szCs w:val="23"/>
              </w:rPr>
              <w:t>. напр.</w:t>
            </w:r>
          </w:p>
          <w:p w14:paraId="0A21E5F3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r w:rsidRPr="00D2605F">
              <w:rPr>
                <w:sz w:val="23"/>
                <w:szCs w:val="23"/>
              </w:rPr>
              <w:t>кГц</w:t>
            </w:r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517F4A7B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U</w:t>
            </w:r>
            <w:r w:rsidRPr="00D2605F">
              <w:rPr>
                <w:sz w:val="23"/>
                <w:szCs w:val="23"/>
                <w:vertAlign w:val="subscript"/>
              </w:rPr>
              <w:t>ВХ</w:t>
            </w:r>
            <w:r w:rsidRPr="00D2605F">
              <w:rPr>
                <w:sz w:val="23"/>
                <w:szCs w:val="23"/>
              </w:rPr>
              <w:t xml:space="preserve"> </w:t>
            </w:r>
          </w:p>
          <w:p w14:paraId="1B593B29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proofErr w:type="spellStart"/>
            <w:r w:rsidRPr="00D2605F">
              <w:rPr>
                <w:sz w:val="23"/>
                <w:szCs w:val="23"/>
                <w:lang w:val="en-US"/>
              </w:rPr>
              <w:t>mB</w:t>
            </w:r>
            <w:proofErr w:type="spellEnd"/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  <w:tc>
          <w:tcPr>
            <w:tcW w:w="1080" w:type="dxa"/>
            <w:shd w:val="clear" w:color="auto" w:fill="auto"/>
          </w:tcPr>
          <w:p w14:paraId="493F4BA4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D2605F">
              <w:rPr>
                <w:sz w:val="23"/>
                <w:szCs w:val="23"/>
                <w:lang w:val="en-US"/>
              </w:rPr>
              <w:t>R</w:t>
            </w:r>
            <w:r w:rsidRPr="00D2605F">
              <w:rPr>
                <w:sz w:val="23"/>
                <w:szCs w:val="23"/>
              </w:rPr>
              <w:t>1</w:t>
            </w:r>
            <w:r w:rsidRPr="00D2605F">
              <w:rPr>
                <w:sz w:val="23"/>
                <w:szCs w:val="23"/>
                <w:vertAlign w:val="subscript"/>
                <w:lang w:val="en-US"/>
              </w:rPr>
              <w:t xml:space="preserve"> </w:t>
            </w:r>
          </w:p>
          <w:p w14:paraId="1C45B1D1" w14:textId="77777777" w:rsidR="00DD453A" w:rsidRPr="00D2605F" w:rsidRDefault="00DD453A" w:rsidP="004D5F09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[</w:t>
            </w:r>
            <w:r w:rsidRPr="00D2605F">
              <w:rPr>
                <w:sz w:val="23"/>
                <w:szCs w:val="23"/>
              </w:rPr>
              <w:t>кОм</w:t>
            </w:r>
            <w:r w:rsidRPr="00D2605F">
              <w:rPr>
                <w:sz w:val="23"/>
                <w:szCs w:val="23"/>
                <w:lang w:val="en-US"/>
              </w:rPr>
              <w:t>]</w:t>
            </w:r>
          </w:p>
        </w:tc>
      </w:tr>
      <w:tr w:rsidR="00DD453A" w:rsidRPr="00D2605F" w14:paraId="436E692C" w14:textId="77777777" w:rsidTr="004D5F09">
        <w:trPr>
          <w:trHeight w:val="274"/>
        </w:trPr>
        <w:tc>
          <w:tcPr>
            <w:tcW w:w="900" w:type="dxa"/>
            <w:shd w:val="clear" w:color="auto" w:fill="auto"/>
          </w:tcPr>
          <w:p w14:paraId="004DD38B" w14:textId="36E799B6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44B92109" w14:textId="6E00BC39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LM</w:t>
            </w:r>
            <w:r w:rsidRPr="00D2605F">
              <w:rPr>
                <w:sz w:val="23"/>
                <w:szCs w:val="23"/>
              </w:rPr>
              <w:t>725</w:t>
            </w:r>
          </w:p>
        </w:tc>
        <w:tc>
          <w:tcPr>
            <w:tcW w:w="1080" w:type="dxa"/>
            <w:shd w:val="clear" w:color="auto" w:fill="auto"/>
          </w:tcPr>
          <w:p w14:paraId="0D353030" w14:textId="2D41C022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4C86621A" w14:textId="4E74A1B5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19</w:t>
            </w:r>
          </w:p>
        </w:tc>
        <w:tc>
          <w:tcPr>
            <w:tcW w:w="1260" w:type="dxa"/>
            <w:shd w:val="clear" w:color="auto" w:fill="auto"/>
          </w:tcPr>
          <w:p w14:paraId="5A6E4FEB" w14:textId="6B6C6FEC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1,8</w:t>
            </w:r>
          </w:p>
        </w:tc>
        <w:tc>
          <w:tcPr>
            <w:tcW w:w="1260" w:type="dxa"/>
            <w:shd w:val="clear" w:color="auto" w:fill="auto"/>
          </w:tcPr>
          <w:p w14:paraId="54FCC75B" w14:textId="3A0EA267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 w:rsidRPr="00D2605F">
              <w:rPr>
                <w:sz w:val="23"/>
                <w:szCs w:val="23"/>
                <w:lang w:val="en-US"/>
              </w:rPr>
              <w:t>2,2</w:t>
            </w:r>
          </w:p>
        </w:tc>
        <w:tc>
          <w:tcPr>
            <w:tcW w:w="1260" w:type="dxa"/>
            <w:shd w:val="clear" w:color="auto" w:fill="auto"/>
          </w:tcPr>
          <w:p w14:paraId="0078D7DD" w14:textId="5E791206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110</w:t>
            </w:r>
          </w:p>
        </w:tc>
        <w:tc>
          <w:tcPr>
            <w:tcW w:w="1080" w:type="dxa"/>
            <w:shd w:val="clear" w:color="auto" w:fill="auto"/>
          </w:tcPr>
          <w:p w14:paraId="36FDD8AE" w14:textId="65B54A64" w:rsidR="00DD453A" w:rsidRPr="00D2605F" w:rsidRDefault="00DD453A" w:rsidP="00DD453A">
            <w:pPr>
              <w:pStyle w:val="a5"/>
              <w:widowControl w:val="0"/>
              <w:tabs>
                <w:tab w:val="left" w:pos="900"/>
              </w:tabs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 w:rsidRPr="00D2605F">
              <w:rPr>
                <w:sz w:val="23"/>
                <w:szCs w:val="23"/>
              </w:rPr>
              <w:t>12</w:t>
            </w:r>
          </w:p>
        </w:tc>
      </w:tr>
    </w:tbl>
    <w:p w14:paraId="3C1A260C" w14:textId="14547EA3" w:rsidR="009368D4" w:rsidRPr="009368D4" w:rsidRDefault="009368D4" w:rsidP="009368D4">
      <w:pPr>
        <w:jc w:val="center"/>
      </w:pPr>
    </w:p>
    <w:p w14:paraId="52327E80" w14:textId="77777777" w:rsidR="00F43F77" w:rsidRPr="009368D4" w:rsidRDefault="00650887" w:rsidP="00196201">
      <w:pPr>
        <w:pStyle w:val="1"/>
        <w:spacing w:after="240"/>
        <w:rPr>
          <w:b/>
        </w:rPr>
      </w:pPr>
      <w:r w:rsidRPr="009368D4">
        <w:rPr>
          <w:b/>
        </w:rPr>
        <w:t>Краткие теоретические сведения</w:t>
      </w:r>
    </w:p>
    <w:p w14:paraId="762BD874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В отсутствие сигнала на входах ОУ через его входные выводы протекают токи, обусловленные базовыми токами входных биполярных транзисторов или токами утечки затворов для операционных усилителей с полевыми транзисторами на входе.</w:t>
      </w:r>
    </w:p>
    <w:p w14:paraId="0B1BBFD2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26"/>
          <w:sz w:val="28"/>
          <w:szCs w:val="28"/>
        </w:rPr>
        <w:object w:dxaOrig="1579" w:dyaOrig="700" w14:anchorId="2364F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0pt" o:ole="">
            <v:imagedata r:id="rId6" o:title=""/>
          </v:shape>
          <o:OLEObject Type="Embed" ProgID="Equation.3" ShapeID="_x0000_i1025" DrawAspect="Content" ObjectID="_1743592874" r:id="rId7"/>
        </w:object>
      </w:r>
    </w:p>
    <w:p w14:paraId="429AA17F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I</w:t>
      </w:r>
      <w:r w:rsidRPr="00196201">
        <w:rPr>
          <w:color w:val="000000" w:themeColor="text1"/>
          <w:sz w:val="28"/>
          <w:szCs w:val="28"/>
          <w:vertAlign w:val="subscript"/>
        </w:rPr>
        <w:t xml:space="preserve">1 </w:t>
      </w:r>
      <w:r w:rsidRPr="00196201">
        <w:rPr>
          <w:color w:val="000000" w:themeColor="text1"/>
          <w:sz w:val="28"/>
          <w:szCs w:val="28"/>
        </w:rPr>
        <w:t>– инвертирующий вход, и I</w:t>
      </w:r>
      <w:r w:rsidRPr="00196201">
        <w:rPr>
          <w:color w:val="000000" w:themeColor="text1"/>
          <w:sz w:val="28"/>
          <w:szCs w:val="28"/>
          <w:vertAlign w:val="subscript"/>
        </w:rPr>
        <w:t>2</w:t>
      </w:r>
      <w:r w:rsidRPr="00196201">
        <w:rPr>
          <w:color w:val="000000" w:themeColor="text1"/>
          <w:sz w:val="28"/>
          <w:szCs w:val="28"/>
        </w:rPr>
        <w:t xml:space="preserve"> – неинвертирующий вход</w:t>
      </w:r>
      <w:r w:rsidR="008D064F" w:rsidRPr="00196201">
        <w:rPr>
          <w:color w:val="000000" w:themeColor="text1"/>
          <w:sz w:val="28"/>
          <w:szCs w:val="28"/>
        </w:rPr>
        <w:t>.</w:t>
      </w:r>
    </w:p>
    <w:p w14:paraId="4132668B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14:paraId="4594C16E" w14:textId="77777777" w:rsidR="000616FF" w:rsidRPr="00196201" w:rsidRDefault="006B04E7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rStyle w:val="10"/>
        </w:rPr>
        <w:tab/>
      </w:r>
      <w:r w:rsidR="000616FF" w:rsidRPr="00196201">
        <w:rPr>
          <w:color w:val="000000" w:themeColor="text1"/>
          <w:sz w:val="28"/>
          <w:szCs w:val="28"/>
        </w:rPr>
        <w:t xml:space="preserve">Коэффициент усиления напряжения усилителем на ОУ в инверсной схеме включения (рис. 2) вычисляется по формуле: </w:t>
      </w:r>
    </w:p>
    <w:p w14:paraId="76CD781E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4"/>
          <w:sz w:val="28"/>
          <w:szCs w:val="28"/>
        </w:rPr>
        <w:object w:dxaOrig="1340" w:dyaOrig="780" w14:anchorId="730079F1">
          <v:shape id="_x0000_i1026" type="#_x0000_t75" style="width:60pt;height:34.5pt" o:ole="">
            <v:imagedata r:id="rId8" o:title=""/>
          </v:shape>
          <o:OLEObject Type="Embed" ProgID="Equation.3" ShapeID="_x0000_i1026" DrawAspect="Content" ObjectID="_1743592875" r:id="rId9"/>
        </w:object>
      </w:r>
      <w:r w:rsidRPr="00196201">
        <w:rPr>
          <w:color w:val="000000" w:themeColor="text1"/>
          <w:sz w:val="28"/>
          <w:szCs w:val="28"/>
        </w:rPr>
        <w:t>.</w: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  <w:t>(2.1)</w:t>
      </w:r>
    </w:p>
    <w:p w14:paraId="43860AF6" w14:textId="77777777" w:rsidR="000616FF" w:rsidRPr="00196201" w:rsidRDefault="000616F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Напряжение смещения U</w:t>
      </w:r>
      <w:r w:rsidRPr="00196201">
        <w:rPr>
          <w:color w:val="000000" w:themeColor="text1"/>
          <w:sz w:val="28"/>
          <w:szCs w:val="28"/>
          <w:vertAlign w:val="subscript"/>
        </w:rPr>
        <w:t>СМ</w:t>
      </w:r>
      <w:r w:rsidRPr="00196201">
        <w:rPr>
          <w:color w:val="000000" w:themeColor="text1"/>
          <w:sz w:val="28"/>
          <w:szCs w:val="28"/>
        </w:rPr>
        <w:t xml:space="preserve"> – значение напряжения, которое необходимо подать на вход ОУ, чтобы напряжение на его выходе было равно нулю: </w:t>
      </w:r>
    </w:p>
    <w:p w14:paraId="085F6726" w14:textId="77777777" w:rsidR="000616FF" w:rsidRPr="00196201" w:rsidRDefault="000616FF" w:rsidP="00C0765D">
      <w:pPr>
        <w:pStyle w:val="ab"/>
        <w:widowControl w:val="0"/>
        <w:spacing w:before="0" w:beforeAutospacing="0" w:after="12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10"/>
          <w:sz w:val="28"/>
          <w:szCs w:val="28"/>
        </w:rPr>
        <w:object w:dxaOrig="180" w:dyaOrig="340" w14:anchorId="7452F5AE">
          <v:shape id="_x0000_i1027" type="#_x0000_t75" style="width:9pt;height:16.5pt" o:ole="">
            <v:imagedata r:id="rId10" o:title=""/>
          </v:shape>
          <o:OLEObject Type="Embed" ProgID="Equation.3" ShapeID="_x0000_i1027" DrawAspect="Content" ObjectID="_1743592876" r:id="rId11"/>
        </w:objec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position w:val="-34"/>
          <w:sz w:val="28"/>
          <w:szCs w:val="28"/>
        </w:rPr>
        <w:object w:dxaOrig="1920" w:dyaOrig="780" w14:anchorId="2DA7FA0A">
          <v:shape id="_x0000_i1028" type="#_x0000_t75" style="width:78.75pt;height:31.5pt" o:ole="">
            <v:imagedata r:id="rId12" o:title=""/>
          </v:shape>
          <o:OLEObject Type="Embed" ProgID="Equation.3" ShapeID="_x0000_i1028" DrawAspect="Content" ObjectID="_1743592877" r:id="rId13"/>
        </w:object>
      </w:r>
      <w:r w:rsidRPr="00196201">
        <w:rPr>
          <w:color w:val="000000" w:themeColor="text1"/>
          <w:sz w:val="28"/>
          <w:szCs w:val="28"/>
        </w:rPr>
        <w:t xml:space="preserve">. </w:t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</w:r>
      <w:r w:rsidRPr="00196201">
        <w:rPr>
          <w:color w:val="000000" w:themeColor="text1"/>
          <w:sz w:val="28"/>
          <w:szCs w:val="28"/>
        </w:rPr>
        <w:tab/>
        <w:t>(2.2)</w:t>
      </w:r>
    </w:p>
    <w:p w14:paraId="4F04BFDF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Входное сопротивление по синфазному сигналу определяется как отношение приращения входного синфазного напряжения (на одном из входов ОУ) к вызванному им приращению входного тока:   </w:t>
      </w:r>
    </w:p>
    <w:p w14:paraId="0441A828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6"/>
          <w:sz w:val="28"/>
          <w:szCs w:val="28"/>
        </w:rPr>
        <w:object w:dxaOrig="2500" w:dyaOrig="859" w14:anchorId="203025C8">
          <v:shape id="_x0000_i1029" type="#_x0000_t75" style="width:109.5pt;height:38.25pt" o:ole="">
            <v:imagedata r:id="rId14" o:title=""/>
          </v:shape>
          <o:OLEObject Type="Embed" ProgID="Equation.3" ShapeID="_x0000_i1029" DrawAspect="Content" ObjectID="_1743592878" r:id="rId15"/>
        </w:object>
      </w:r>
      <w:r w:rsidRPr="00196201">
        <w:rPr>
          <w:color w:val="000000" w:themeColor="text1"/>
          <w:sz w:val="28"/>
          <w:szCs w:val="28"/>
        </w:rPr>
        <w:t>.</w:t>
      </w:r>
    </w:p>
    <w:p w14:paraId="65DCA759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 xml:space="preserve">Дифференциальное входное сопротивление измеряется между входами ОУ и может быть определено по формуле: </w:t>
      </w:r>
    </w:p>
    <w:p w14:paraId="5D0CF099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position w:val="-36"/>
          <w:sz w:val="28"/>
          <w:szCs w:val="28"/>
        </w:rPr>
        <w:object w:dxaOrig="2299" w:dyaOrig="859" w14:anchorId="72261C74">
          <v:shape id="_x0000_i1030" type="#_x0000_t75" style="width:96pt;height:36.75pt" o:ole="">
            <v:imagedata r:id="rId16" o:title=""/>
          </v:shape>
          <o:OLEObject Type="Embed" ProgID="Equation.3" ShapeID="_x0000_i1030" DrawAspect="Content" ObjectID="_1743592879" r:id="rId17"/>
        </w:object>
      </w:r>
      <w:r w:rsidRPr="00196201">
        <w:rPr>
          <w:color w:val="000000" w:themeColor="text1"/>
          <w:sz w:val="28"/>
          <w:szCs w:val="28"/>
        </w:rPr>
        <w:t>,</w:t>
      </w:r>
    </w:p>
    <w:p w14:paraId="547713AB" w14:textId="77777777" w:rsidR="008D064F" w:rsidRPr="00196201" w:rsidRDefault="008D064F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где ΔU</w:t>
      </w:r>
      <w:r w:rsidRPr="00196201">
        <w:rPr>
          <w:color w:val="000000" w:themeColor="text1"/>
          <w:sz w:val="28"/>
          <w:szCs w:val="28"/>
          <w:vertAlign w:val="subscript"/>
        </w:rPr>
        <w:t>ВХ</w:t>
      </w:r>
      <w:r w:rsidRPr="00196201">
        <w:rPr>
          <w:color w:val="000000" w:themeColor="text1"/>
          <w:sz w:val="28"/>
          <w:szCs w:val="28"/>
        </w:rPr>
        <w:t xml:space="preserve"> – разность напряжений между входами ОУ, ΔI</w:t>
      </w:r>
      <w:r w:rsidRPr="00196201">
        <w:rPr>
          <w:color w:val="000000" w:themeColor="text1"/>
          <w:sz w:val="28"/>
          <w:szCs w:val="28"/>
          <w:vertAlign w:val="subscript"/>
        </w:rPr>
        <w:t>ВХ</w:t>
      </w:r>
      <w:r w:rsidRPr="00196201">
        <w:rPr>
          <w:color w:val="000000" w:themeColor="text1"/>
          <w:sz w:val="28"/>
          <w:szCs w:val="28"/>
        </w:rPr>
        <w:t xml:space="preserve"> – разность входных токов.</w:t>
      </w:r>
    </w:p>
    <w:p w14:paraId="773A6B26" w14:textId="77777777" w:rsidR="002909AB" w:rsidRPr="00196201" w:rsidRDefault="002909AB" w:rsidP="00C0765D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96201">
        <w:rPr>
          <w:color w:val="000000" w:themeColor="text1"/>
          <w:sz w:val="28"/>
          <w:szCs w:val="28"/>
        </w:rPr>
        <w:t>Скорость нарастания выходного напряжения V</w:t>
      </w:r>
      <w:r w:rsidRPr="00196201">
        <w:rPr>
          <w:bCs/>
          <w:color w:val="000000" w:themeColor="text1"/>
          <w:sz w:val="28"/>
          <w:szCs w:val="28"/>
          <w:vertAlign w:val="subscript"/>
          <w:lang w:val="en-US"/>
        </w:rPr>
        <w:t>U</w:t>
      </w:r>
      <w:r w:rsidRPr="00196201">
        <w:rPr>
          <w:bCs/>
          <w:color w:val="000000" w:themeColor="text1"/>
          <w:sz w:val="28"/>
          <w:szCs w:val="28"/>
          <w:vertAlign w:val="subscript"/>
        </w:rPr>
        <w:t>ВЫХ</w:t>
      </w:r>
      <w:r w:rsidRPr="00196201">
        <w:rPr>
          <w:color w:val="000000" w:themeColor="text1"/>
          <w:sz w:val="28"/>
          <w:szCs w:val="28"/>
        </w:rPr>
        <w:t xml:space="preserve"> равна отношению изменения выходного напряжения ОУ ко времени, в течение которого это изменение фиксируется, при подаче на вход скачка напряжения. Время нарастания определяется интервалом, в течение которого выходное напряжение ОУ изменяется от 10 % до 90 % от своего установившегося значения.</w:t>
      </w:r>
    </w:p>
    <w:p w14:paraId="172D7D74" w14:textId="77777777" w:rsidR="002909AB" w:rsidRPr="00196201" w:rsidRDefault="002909AB" w:rsidP="00196201">
      <w:pPr>
        <w:pStyle w:val="ab"/>
        <w:widowControl w:val="0"/>
        <w:spacing w:before="0" w:beforeAutospacing="0" w:after="0" w:afterAutospacing="0" w:line="360" w:lineRule="auto"/>
        <w:ind w:hanging="567"/>
        <w:jc w:val="both"/>
        <w:rPr>
          <w:color w:val="000000" w:themeColor="text1"/>
          <w:sz w:val="28"/>
          <w:szCs w:val="28"/>
        </w:rPr>
      </w:pPr>
    </w:p>
    <w:p w14:paraId="47328D4D" w14:textId="77777777" w:rsidR="00637EF2" w:rsidRPr="00196201" w:rsidRDefault="00637EF2" w:rsidP="00196201">
      <w:pPr>
        <w:pStyle w:val="ab"/>
        <w:widowControl w:val="0"/>
        <w:spacing w:before="0" w:beforeAutospacing="0" w:after="0" w:afterAutospacing="0" w:line="360" w:lineRule="auto"/>
        <w:ind w:hanging="567"/>
        <w:jc w:val="both"/>
        <w:rPr>
          <w:color w:val="000000" w:themeColor="text1"/>
          <w:sz w:val="28"/>
          <w:szCs w:val="28"/>
        </w:rPr>
      </w:pPr>
    </w:p>
    <w:p w14:paraId="7963ABB8" w14:textId="77777777" w:rsidR="007B76F8" w:rsidRPr="00196201" w:rsidRDefault="007B76F8" w:rsidP="00196201">
      <w:pPr>
        <w:tabs>
          <w:tab w:val="left" w:pos="5367"/>
        </w:tabs>
        <w:spacing w:after="160"/>
        <w:ind w:hanging="567"/>
        <w:rPr>
          <w:rStyle w:val="10"/>
        </w:rPr>
      </w:pPr>
    </w:p>
    <w:p w14:paraId="7FBFAF7F" w14:textId="77777777" w:rsidR="00A24DDE" w:rsidRPr="00196201" w:rsidRDefault="00A24DDE" w:rsidP="00196201">
      <w:pPr>
        <w:spacing w:after="160"/>
        <w:ind w:firstLine="0"/>
        <w:jc w:val="left"/>
        <w:rPr>
          <w:rStyle w:val="10"/>
        </w:rPr>
      </w:pPr>
      <w:r w:rsidRPr="00196201">
        <w:rPr>
          <w:rStyle w:val="10"/>
        </w:rPr>
        <w:br w:type="page"/>
      </w:r>
    </w:p>
    <w:p w14:paraId="77BC8C80" w14:textId="77777777" w:rsidR="009368D4" w:rsidRDefault="007B76F8" w:rsidP="009368D4">
      <w:pPr>
        <w:spacing w:after="240"/>
        <w:ind w:firstLine="0"/>
        <w:jc w:val="center"/>
        <w:rPr>
          <w:b/>
          <w:color w:val="000000" w:themeColor="text1"/>
        </w:rPr>
      </w:pPr>
      <w:r w:rsidRPr="007646B4">
        <w:rPr>
          <w:rStyle w:val="10"/>
          <w:b/>
        </w:rPr>
        <w:lastRenderedPageBreak/>
        <w:t>Ход работ</w:t>
      </w:r>
      <w:r w:rsidRPr="007646B4">
        <w:rPr>
          <w:b/>
          <w:color w:val="000000" w:themeColor="text1"/>
        </w:rPr>
        <w:t>ы</w:t>
      </w:r>
    </w:p>
    <w:p w14:paraId="176703F6" w14:textId="77777777" w:rsidR="00080C0C" w:rsidRPr="00080C0C" w:rsidRDefault="00080C0C" w:rsidP="009368D4">
      <w:pPr>
        <w:spacing w:after="240"/>
        <w:ind w:firstLine="0"/>
        <w:jc w:val="center"/>
        <w:rPr>
          <w:b/>
          <w:i/>
          <w:color w:val="000000" w:themeColor="text1"/>
        </w:rPr>
      </w:pPr>
      <w:r>
        <w:rPr>
          <w:b/>
          <w:i/>
          <w:color w:val="000000"/>
          <w:sz w:val="27"/>
          <w:szCs w:val="27"/>
        </w:rPr>
        <w:t>И</w:t>
      </w:r>
      <w:r w:rsidRPr="00080C0C">
        <w:rPr>
          <w:b/>
          <w:i/>
          <w:color w:val="000000"/>
          <w:sz w:val="27"/>
          <w:szCs w:val="27"/>
        </w:rPr>
        <w:t>нвертирующее включение операционного усилителя</w:t>
      </w:r>
    </w:p>
    <w:p w14:paraId="660FB8C6" w14:textId="35B6CFBE" w:rsidR="009368D4" w:rsidRDefault="000060B5" w:rsidP="009368D4">
      <w:pPr>
        <w:spacing w:after="240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14C86B0" wp14:editId="7618B868">
            <wp:extent cx="4869180" cy="2647730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515" cy="26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7DEB" w14:textId="77777777" w:rsidR="008F42D3" w:rsidRPr="00F1305A" w:rsidRDefault="008F42D3" w:rsidP="008F42D3">
      <w:pPr>
        <w:pStyle w:val="a9"/>
        <w:spacing w:line="360" w:lineRule="auto"/>
        <w:ind w:firstLine="0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1</w:t>
      </w:r>
    </w:p>
    <w:p w14:paraId="535B48C2" w14:textId="77777777" w:rsidR="00BB0268" w:rsidRDefault="00BB0268" w:rsidP="009368D4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Входные токи ОУ</w:t>
      </w:r>
      <w:r w:rsidR="00B16EE6" w:rsidRPr="009368D4">
        <w:rPr>
          <w:color w:val="000000" w:themeColor="text1"/>
        </w:rPr>
        <w:t xml:space="preserve"> (</w:t>
      </w:r>
      <w:r w:rsidR="00080C0C">
        <w:rPr>
          <w:color w:val="000000" w:themeColor="text1"/>
        </w:rPr>
        <w:t>рисунок 1</w:t>
      </w:r>
      <w:r w:rsidR="00B16EE6" w:rsidRPr="009368D4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700310A4" w14:textId="05910E8E" w:rsidR="00BB0268" w:rsidRPr="009368D4" w:rsidRDefault="00BB0268" w:rsidP="00BB0268">
      <w:pPr>
        <w:pStyle w:val="a8"/>
        <w:ind w:left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I1= </m:t>
        </m:r>
      </m:oMath>
      <w:r w:rsidR="008F42D3">
        <w:rPr>
          <w:color w:val="000000" w:themeColor="text1"/>
        </w:rPr>
        <w:t>0.</w:t>
      </w:r>
      <w:r w:rsidR="00277666">
        <w:rPr>
          <w:color w:val="000000" w:themeColor="text1"/>
        </w:rPr>
        <w:t>041</w:t>
      </w:r>
      <w:r w:rsidRPr="009368D4"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 w:rsidR="00D02359">
        <w:rPr>
          <w:color w:val="000000" w:themeColor="text1"/>
        </w:rPr>
        <w:t>к</w:t>
      </w:r>
      <w:r>
        <w:rPr>
          <w:color w:val="000000" w:themeColor="text1"/>
        </w:rPr>
        <w:t>А</w:t>
      </w:r>
      <w:r w:rsidR="00D02359" w:rsidRPr="009368D4">
        <w:rPr>
          <w:color w:val="000000" w:themeColor="text1"/>
        </w:rPr>
        <w:t>;</w:t>
      </w:r>
    </w:p>
    <w:p w14:paraId="40A25F6F" w14:textId="09A95E40" w:rsidR="00D02359" w:rsidRDefault="00D02359" w:rsidP="00BB0268">
      <w:pPr>
        <w:pStyle w:val="a8"/>
        <w:ind w:left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I1= </m:t>
        </m:r>
      </m:oMath>
      <w:r w:rsidR="008F42D3">
        <w:rPr>
          <w:color w:val="000000" w:themeColor="text1"/>
        </w:rPr>
        <w:t>0.</w:t>
      </w:r>
      <w:r w:rsidR="00277666">
        <w:rPr>
          <w:color w:val="000000" w:themeColor="text1"/>
        </w:rPr>
        <w:t>043</w:t>
      </w:r>
      <w:r w:rsidRPr="009368D4">
        <w:rPr>
          <w:color w:val="000000" w:themeColor="text1"/>
        </w:rPr>
        <w:t xml:space="preserve"> </w:t>
      </w:r>
      <w:r>
        <w:rPr>
          <w:color w:val="000000" w:themeColor="text1"/>
        </w:rPr>
        <w:t>мкА</w:t>
      </w:r>
    </w:p>
    <w:p w14:paraId="303408E8" w14:textId="77777777" w:rsidR="00411726" w:rsidRPr="00411726" w:rsidRDefault="00D02359" w:rsidP="00BB0268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С</w:t>
      </w:r>
      <w:r w:rsidR="00BB0268" w:rsidRPr="00196201">
        <w:rPr>
          <w:color w:val="000000" w:themeColor="text1"/>
        </w:rPr>
        <w:t xml:space="preserve">редний входной ток </w:t>
      </w:r>
    </w:p>
    <w:p w14:paraId="57466F1E" w14:textId="31C6E74D" w:rsidR="00D02359" w:rsidRDefault="00D02359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</m:t>
          </m:r>
          <m:r>
            <w:rPr>
              <w:rFonts w:ascii="Cambria Math" w:hAnsi="Cambria Math"/>
              <w:color w:val="000000" w:themeColor="text1"/>
              <w:vertAlign w:val="subscript"/>
            </w:rPr>
            <m:t>вх</m:t>
          </m:r>
          <m:r>
            <w:rPr>
              <w:rFonts w:ascii="Cambria Math" w:hAnsi="Cambria Math"/>
              <w:color w:val="000000" w:themeColor="text1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</w:rPr>
                <m:t>041</m:t>
              </m:r>
              <m:r>
                <w:rPr>
                  <w:rFonts w:ascii="Cambria Math" w:hAnsi="Cambria Math"/>
                  <w:color w:val="000000" w:themeColor="text1"/>
                </w:rPr>
                <m:t>+0.</m:t>
              </m:r>
              <m:r>
                <w:rPr>
                  <w:rFonts w:ascii="Cambria Math" w:hAnsi="Cambria Math"/>
                  <w:color w:val="000000" w:themeColor="text1"/>
                </w:rPr>
                <m:t>043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=0.</m:t>
          </m:r>
          <m:r>
            <w:rPr>
              <w:rFonts w:ascii="Cambria Math" w:hAnsi="Cambria Math"/>
              <w:color w:val="000000" w:themeColor="text1"/>
            </w:rPr>
            <m:t>042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мкА</m:t>
          </m:r>
        </m:oMath>
      </m:oMathPara>
    </w:p>
    <w:p w14:paraId="4421ACA3" w14:textId="77777777" w:rsidR="00411726" w:rsidRPr="00411726" w:rsidRDefault="00D02359" w:rsidP="00BB0268">
      <w:pPr>
        <w:pStyle w:val="a8"/>
        <w:ind w:left="0" w:firstLine="0"/>
        <w:rPr>
          <w:color w:val="000000" w:themeColor="text1"/>
        </w:rPr>
      </w:pPr>
      <w:r>
        <w:rPr>
          <w:color w:val="000000" w:themeColor="text1"/>
        </w:rPr>
        <w:t>Р</w:t>
      </w:r>
      <w:r w:rsidR="00BB0268" w:rsidRPr="00196201">
        <w:rPr>
          <w:color w:val="000000" w:themeColor="text1"/>
        </w:rPr>
        <w:t>азность входных токов</w:t>
      </w:r>
      <w:r w:rsidRPr="00D02359">
        <w:rPr>
          <w:color w:val="000000" w:themeColor="text1"/>
        </w:rPr>
        <w:t xml:space="preserve"> </w:t>
      </w:r>
    </w:p>
    <w:p w14:paraId="5AE8C1C7" w14:textId="0EB5286D" w:rsidR="0092377C" w:rsidRDefault="00D02359" w:rsidP="00BB0268">
      <w:pPr>
        <w:pStyle w:val="a8"/>
        <w:ind w:left="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ΔI</m:t>
          </m:r>
          <m:r>
            <w:rPr>
              <w:rFonts w:ascii="Cambria Math" w:hAnsi="Cambria Math"/>
              <w:color w:val="000000" w:themeColor="text1"/>
              <w:vertAlign w:val="subscript"/>
            </w:rPr>
            <m:t>вх=</m:t>
          </m:r>
          <m:r>
            <w:rPr>
              <w:rFonts w:ascii="Cambria Math" w:hAnsi="Cambria Math"/>
              <w:color w:val="000000" w:themeColor="text1"/>
            </w:rPr>
            <m:t>0.</m:t>
          </m:r>
          <m:r>
            <w:rPr>
              <w:rFonts w:ascii="Cambria Math" w:hAnsi="Cambria Math"/>
              <w:color w:val="000000" w:themeColor="text1"/>
            </w:rPr>
            <m:t>043</m:t>
          </m:r>
          <m:r>
            <w:rPr>
              <w:rFonts w:ascii="Cambria Math" w:hAnsi="Cambria Math"/>
              <w:color w:val="000000" w:themeColor="text1"/>
            </w:rPr>
            <m:t>-0.</m:t>
          </m:r>
          <m:r>
            <w:rPr>
              <w:rFonts w:ascii="Cambria Math" w:hAnsi="Cambria Math"/>
              <w:color w:val="000000" w:themeColor="text1"/>
            </w:rPr>
            <m:t>041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=0.0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мкА</m:t>
          </m:r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2E5EE3F5" w14:textId="4C7AE718" w:rsidR="0092377C" w:rsidRPr="00F1305A" w:rsidRDefault="0092377C" w:rsidP="00F1305A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F1305A">
        <w:rPr>
          <w:color w:val="000000" w:themeColor="text1"/>
        </w:rPr>
        <w:t xml:space="preserve">Выходное напряжение </w:t>
      </w:r>
      <m:oMath>
        <m: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ВЫХ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 </m:t>
        </m:r>
      </m:oMath>
      <w:r w:rsidR="00277666">
        <w:rPr>
          <w:color w:val="000000" w:themeColor="text1"/>
        </w:rPr>
        <w:t>504</w:t>
      </w:r>
      <w:r w:rsidR="00277666" w:rsidRPr="00277666">
        <w:rPr>
          <w:color w:val="000000" w:themeColor="text1"/>
        </w:rPr>
        <w:t>.4</w:t>
      </w:r>
      <w:r w:rsidRPr="00F1305A">
        <w:rPr>
          <w:color w:val="000000" w:themeColor="text1"/>
        </w:rPr>
        <w:t xml:space="preserve"> мВ</w:t>
      </w:r>
      <w:r w:rsidR="00B16EE6">
        <w:rPr>
          <w:color w:val="000000" w:themeColor="text1"/>
        </w:rPr>
        <w:t xml:space="preserve"> </w:t>
      </w:r>
      <w:r w:rsidR="00B16EE6" w:rsidRPr="00B16EE6">
        <w:rPr>
          <w:color w:val="000000" w:themeColor="text1"/>
        </w:rPr>
        <w:t>(</w:t>
      </w:r>
      <w:r w:rsidR="00080C0C">
        <w:rPr>
          <w:color w:val="000000" w:themeColor="text1"/>
        </w:rPr>
        <w:t>рисунок 2</w:t>
      </w:r>
      <w:r w:rsidR="00B16EE6" w:rsidRPr="00B16EE6">
        <w:rPr>
          <w:color w:val="000000" w:themeColor="text1"/>
        </w:rPr>
        <w:t>)</w:t>
      </w:r>
      <w:r w:rsidRPr="00F1305A">
        <w:rPr>
          <w:color w:val="000000" w:themeColor="text1"/>
        </w:rPr>
        <w:t>;</w:t>
      </w:r>
    </w:p>
    <w:p w14:paraId="095C00BA" w14:textId="77777777" w:rsidR="00411726" w:rsidRDefault="0092377C" w:rsidP="00F1305A">
      <w:pPr>
        <w:pStyle w:val="a8"/>
        <w:ind w:left="0" w:firstLine="0"/>
        <w:rPr>
          <w:color w:val="000000" w:themeColor="text1"/>
        </w:rPr>
      </w:pPr>
      <w:r w:rsidRPr="00F1305A">
        <w:rPr>
          <w:color w:val="000000" w:themeColor="text1"/>
        </w:rPr>
        <w:t>Напряжение смещения</w:t>
      </w:r>
    </w:p>
    <w:p w14:paraId="2994A76E" w14:textId="4FA185D2" w:rsidR="0092377C" w:rsidRPr="00F1305A" w:rsidRDefault="0072240B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504.4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-1000</m:t>
              </m:r>
            </m:den>
          </m:f>
          <m:r>
            <w:rPr>
              <w:rFonts w:ascii="Cambria Math" w:hAnsi="Cambria Math"/>
              <w:color w:val="000000" w:themeColor="text1"/>
            </w:rPr>
            <m:t>=-0.</m:t>
          </m:r>
          <m:r>
            <w:rPr>
              <w:rFonts w:ascii="Cambria Math" w:hAnsi="Cambria Math"/>
              <w:color w:val="000000" w:themeColor="text1"/>
            </w:rPr>
            <m:t>5</m:t>
          </m:r>
          <m:r>
            <w:rPr>
              <w:rFonts w:ascii="Cambria Math" w:hAnsi="Cambria Math"/>
              <w:color w:val="000000" w:themeColor="text1"/>
            </w:rPr>
            <m:t>мВ.</m:t>
          </m:r>
        </m:oMath>
      </m:oMathPara>
    </w:p>
    <w:p w14:paraId="46E7E1DB" w14:textId="77777777" w:rsidR="00411726" w:rsidRDefault="0092377C" w:rsidP="00F1305A">
      <w:pPr>
        <w:pStyle w:val="a8"/>
        <w:ind w:left="0" w:firstLine="0"/>
        <w:rPr>
          <w:color w:val="000000" w:themeColor="text1"/>
        </w:rPr>
      </w:pPr>
      <w:r w:rsidRPr="00F1305A">
        <w:rPr>
          <w:color w:val="000000" w:themeColor="text1"/>
        </w:rPr>
        <w:t>Коэффициент усиления</w:t>
      </w:r>
    </w:p>
    <w:p w14:paraId="48D05F8E" w14:textId="77777777" w:rsidR="0092377C" w:rsidRPr="00F1305A" w:rsidRDefault="0072240B" w:rsidP="00411726">
      <w:pPr>
        <w:pStyle w:val="a8"/>
        <w:ind w:left="0"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100000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=-1000</m:t>
          </m:r>
        </m:oMath>
      </m:oMathPara>
    </w:p>
    <w:p w14:paraId="7CEEB1FC" w14:textId="5F1B6D32" w:rsidR="0092377C" w:rsidRPr="00F1305A" w:rsidRDefault="00277666" w:rsidP="00F1305A">
      <w:pPr>
        <w:keepNext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390755" wp14:editId="01A32B7B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3DC" w14:textId="77777777" w:rsidR="00BB0268" w:rsidRPr="00F1305A" w:rsidRDefault="0092377C" w:rsidP="00F1305A">
      <w:pPr>
        <w:pStyle w:val="a9"/>
        <w:spacing w:line="360" w:lineRule="auto"/>
        <w:ind w:firstLine="0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2</w:t>
      </w:r>
    </w:p>
    <w:p w14:paraId="62B3FDBD" w14:textId="77777777" w:rsidR="008E2A0C" w:rsidRPr="00F1305A" w:rsidRDefault="008E2A0C" w:rsidP="00F1305A"/>
    <w:p w14:paraId="2E1A2E60" w14:textId="33C77C1C" w:rsidR="005659C6" w:rsidRPr="00F1305A" w:rsidRDefault="00735B58" w:rsidP="00F1305A">
      <w:pPr>
        <w:pStyle w:val="ab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sz w:val="28"/>
          <w:szCs w:val="28"/>
        </w:rPr>
        <w:t xml:space="preserve">а) </w:t>
      </w:r>
      <w:r w:rsidR="005659C6" w:rsidRPr="00F1305A">
        <w:rPr>
          <w:color w:val="000000" w:themeColor="text1"/>
          <w:sz w:val="28"/>
          <w:szCs w:val="28"/>
        </w:rPr>
        <w:t xml:space="preserve">до переключения </w:t>
      </w:r>
      <w:r w:rsidR="005659C6" w:rsidRPr="00F1305A">
        <w:rPr>
          <w:color w:val="000000" w:themeColor="text1"/>
          <w:sz w:val="28"/>
          <w:szCs w:val="28"/>
          <w:lang w:val="en-US"/>
        </w:rPr>
        <w:t>I</w:t>
      </w:r>
      <w:r w:rsidR="008F42D3">
        <w:rPr>
          <w:color w:val="000000" w:themeColor="text1"/>
          <w:sz w:val="28"/>
          <w:szCs w:val="28"/>
        </w:rPr>
        <w:t>1 = 0.</w:t>
      </w:r>
      <w:r w:rsidR="00D21CED" w:rsidRPr="00D21CED">
        <w:rPr>
          <w:color w:val="000000" w:themeColor="text1"/>
          <w:sz w:val="28"/>
          <w:szCs w:val="28"/>
        </w:rPr>
        <w:t>037</w:t>
      </w:r>
      <w:r w:rsidR="005659C6" w:rsidRPr="00F1305A">
        <w:rPr>
          <w:color w:val="000000" w:themeColor="text1"/>
          <w:sz w:val="28"/>
          <w:szCs w:val="28"/>
        </w:rPr>
        <w:t xml:space="preserve"> мкА; </w:t>
      </w:r>
      <w:r w:rsidR="005659C6" w:rsidRPr="00F1305A">
        <w:rPr>
          <w:color w:val="000000" w:themeColor="text1"/>
          <w:sz w:val="28"/>
          <w:szCs w:val="28"/>
          <w:lang w:val="en-US"/>
        </w:rPr>
        <w:t>I</w:t>
      </w:r>
      <w:r w:rsidR="008F42D3">
        <w:rPr>
          <w:color w:val="000000" w:themeColor="text1"/>
          <w:sz w:val="28"/>
          <w:szCs w:val="28"/>
        </w:rPr>
        <w:t>2 = 0.</w:t>
      </w:r>
      <w:r w:rsidR="00D21CED" w:rsidRPr="00D21CED">
        <w:rPr>
          <w:color w:val="000000" w:themeColor="text1"/>
          <w:sz w:val="28"/>
          <w:szCs w:val="28"/>
        </w:rPr>
        <w:t>047</w:t>
      </w:r>
      <w:r w:rsidR="005659C6" w:rsidRPr="00F1305A">
        <w:rPr>
          <w:color w:val="000000" w:themeColor="text1"/>
          <w:sz w:val="28"/>
          <w:szCs w:val="28"/>
        </w:rPr>
        <w:t xml:space="preserve"> </w:t>
      </w:r>
      <w:r w:rsidR="005659C6" w:rsidRPr="008F42D3">
        <w:rPr>
          <w:color w:val="000000" w:themeColor="text1"/>
          <w:sz w:val="28"/>
          <w:szCs w:val="28"/>
        </w:rPr>
        <w:t>мкА</w:t>
      </w:r>
      <w:r w:rsidR="008F42D3" w:rsidRPr="008F42D3">
        <w:rPr>
          <w:color w:val="000000" w:themeColor="text1"/>
          <w:sz w:val="32"/>
          <w:szCs w:val="28"/>
        </w:rPr>
        <w:t xml:space="preserve"> </w:t>
      </w:r>
      <w:r w:rsidR="008F42D3" w:rsidRPr="008F42D3">
        <w:rPr>
          <w:color w:val="000000" w:themeColor="text1"/>
          <w:sz w:val="28"/>
        </w:rPr>
        <w:t>(</w:t>
      </w:r>
      <w:r w:rsidR="00080C0C">
        <w:rPr>
          <w:color w:val="000000" w:themeColor="text1"/>
          <w:sz w:val="28"/>
        </w:rPr>
        <w:t>рисунок 3</w:t>
      </w:r>
      <w:r w:rsidR="008F42D3" w:rsidRPr="008F42D3">
        <w:rPr>
          <w:color w:val="000000" w:themeColor="text1"/>
          <w:sz w:val="28"/>
        </w:rPr>
        <w:t>)</w:t>
      </w:r>
      <w:r w:rsidR="005659C6" w:rsidRPr="008F42D3">
        <w:rPr>
          <w:color w:val="000000" w:themeColor="text1"/>
          <w:sz w:val="32"/>
          <w:szCs w:val="28"/>
        </w:rPr>
        <w:t>;</w:t>
      </w:r>
    </w:p>
    <w:p w14:paraId="3D71F63C" w14:textId="6661D7EE" w:rsidR="005659C6" w:rsidRPr="00F1305A" w:rsidRDefault="005659C6" w:rsidP="00F1305A">
      <w:pPr>
        <w:pStyle w:val="a8"/>
        <w:ind w:firstLine="0"/>
        <w:rPr>
          <w:color w:val="000000" w:themeColor="text1"/>
        </w:rPr>
      </w:pPr>
      <w:r w:rsidRPr="00F1305A">
        <w:rPr>
          <w:color w:val="000000" w:themeColor="text1"/>
        </w:rPr>
        <w:t xml:space="preserve">после переключения </w:t>
      </w:r>
      <w:r w:rsidRPr="00F1305A">
        <w:rPr>
          <w:color w:val="000000" w:themeColor="text1"/>
          <w:lang w:val="en-US"/>
        </w:rPr>
        <w:t>I</w:t>
      </w:r>
      <w:r w:rsidR="008F42D3">
        <w:rPr>
          <w:color w:val="000000" w:themeColor="text1"/>
        </w:rPr>
        <w:t>1 = 0.</w:t>
      </w:r>
      <w:r w:rsidR="00D21CED" w:rsidRPr="00D21CED">
        <w:rPr>
          <w:color w:val="000000" w:themeColor="text1"/>
        </w:rPr>
        <w:t>041</w:t>
      </w:r>
      <w:r w:rsidRPr="00F1305A">
        <w:rPr>
          <w:color w:val="000000" w:themeColor="text1"/>
        </w:rPr>
        <w:t xml:space="preserve"> мкА; </w:t>
      </w:r>
      <w:r w:rsidRPr="00F1305A">
        <w:rPr>
          <w:color w:val="000000" w:themeColor="text1"/>
          <w:lang w:val="en-US"/>
        </w:rPr>
        <w:t>I</w:t>
      </w:r>
      <w:r w:rsidR="008F42D3">
        <w:rPr>
          <w:color w:val="000000" w:themeColor="text1"/>
        </w:rPr>
        <w:t>2 = 0.</w:t>
      </w:r>
      <w:r w:rsidR="00D21CED" w:rsidRPr="00D21CED">
        <w:rPr>
          <w:color w:val="000000" w:themeColor="text1"/>
        </w:rPr>
        <w:t>043</w:t>
      </w:r>
      <w:r w:rsidRPr="00F1305A">
        <w:rPr>
          <w:color w:val="000000" w:themeColor="text1"/>
        </w:rPr>
        <w:t xml:space="preserve"> мкА</w:t>
      </w:r>
      <w:r w:rsidR="00B16EE6">
        <w:rPr>
          <w:color w:val="000000" w:themeColor="text1"/>
        </w:rPr>
        <w:t xml:space="preserve"> </w:t>
      </w:r>
      <w:r w:rsidR="00B16EE6" w:rsidRPr="00B16EE6">
        <w:rPr>
          <w:color w:val="000000" w:themeColor="text1"/>
        </w:rPr>
        <w:t>(</w:t>
      </w:r>
      <w:r w:rsidR="00080C0C">
        <w:rPr>
          <w:color w:val="000000" w:themeColor="text1"/>
        </w:rPr>
        <w:t>рисунок 4</w:t>
      </w:r>
      <w:r w:rsidR="00B16EE6" w:rsidRPr="00B16EE6">
        <w:rPr>
          <w:color w:val="000000" w:themeColor="text1"/>
        </w:rPr>
        <w:t>)</w:t>
      </w:r>
      <w:r w:rsidRPr="00F1305A">
        <w:rPr>
          <w:color w:val="000000" w:themeColor="text1"/>
        </w:rPr>
        <w:t>;</w:t>
      </w:r>
    </w:p>
    <w:p w14:paraId="58004213" w14:textId="5EFF4335" w:rsidR="005659C6" w:rsidRPr="00F1305A" w:rsidRDefault="00D21CED" w:rsidP="00F1305A">
      <w:pPr>
        <w:pStyle w:val="a8"/>
        <w:keepNext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C22D30" wp14:editId="4BAF82E3">
            <wp:extent cx="5090160" cy="248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131" cy="24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A6C" w14:textId="77777777" w:rsidR="005659C6" w:rsidRPr="00F1305A" w:rsidRDefault="005659C6" w:rsidP="00F1305A">
      <w:pPr>
        <w:pStyle w:val="a9"/>
        <w:spacing w:line="360" w:lineRule="auto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3</w:t>
      </w:r>
    </w:p>
    <w:p w14:paraId="4ADDAAB4" w14:textId="52A8F051" w:rsidR="005659C6" w:rsidRDefault="00AE5BFD" w:rsidP="00AE5BFD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83A4E" wp14:editId="5A8184DF">
            <wp:extent cx="5034124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412" cy="24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5D7B" w14:textId="4A9A16B3" w:rsidR="00AE5BFD" w:rsidRPr="00AE5BFD" w:rsidRDefault="00AE5BFD" w:rsidP="00AE5BFD">
      <w:pPr>
        <w:pStyle w:val="a9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1305A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4</w:t>
      </w:r>
    </w:p>
    <w:p w14:paraId="34EAA172" w14:textId="77777777" w:rsidR="00411726" w:rsidRDefault="00735B58" w:rsidP="00F1305A">
      <w:pPr>
        <w:pStyle w:val="ab"/>
        <w:widowControl w:val="0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приращение входных напряжений: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1вх.сф=10мВ,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2вх.сф=15мВ </m:t>
        </m:r>
      </m:oMath>
    </w:p>
    <w:p w14:paraId="28405507" w14:textId="77777777" w:rsidR="00735B58" w:rsidRPr="00F1305A" w:rsidRDefault="005659C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вх.сф=15-10=5мВ</m:t>
          </m:r>
        </m:oMath>
      </m:oMathPara>
    </w:p>
    <w:p w14:paraId="470AB360" w14:textId="4F84C38B" w:rsidR="00411726" w:rsidRDefault="00735B58" w:rsidP="00F1305A">
      <w:pPr>
        <w:pStyle w:val="ab"/>
        <w:widowControl w:val="0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>приращение токов инвертирующего входа:</w:t>
      </w:r>
      <w:r w:rsidR="008E2F0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1вх.сф=0.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037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мА,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2вх.сф=0.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047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мА</m:t>
        </m:r>
      </m:oMath>
    </w:p>
    <w:p w14:paraId="00904ECF" w14:textId="63DF4F1F" w:rsidR="00735B58" w:rsidRDefault="005659C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вх.сф=0,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047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-0,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037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=0,01 мкА</m:t>
        </m:r>
      </m:oMath>
      <w:r w:rsidR="00F1305A" w:rsidRPr="00F1305A">
        <w:rPr>
          <w:color w:val="000000" w:themeColor="text1"/>
          <w:sz w:val="28"/>
          <w:szCs w:val="28"/>
        </w:rPr>
        <w:t>;</w:t>
      </w:r>
    </w:p>
    <w:p w14:paraId="3B2C0203" w14:textId="77777777" w:rsidR="00411726" w:rsidRPr="00F1305A" w:rsidRDefault="00411726" w:rsidP="00411726">
      <w:pPr>
        <w:pStyle w:val="ab"/>
        <w:widowControl w:val="0"/>
        <w:spacing w:before="0" w:beforeAutospacing="0" w:after="0" w:afterAutospacing="0" w:line="360" w:lineRule="auto"/>
        <w:ind w:left="720"/>
        <w:jc w:val="center"/>
        <w:rPr>
          <w:color w:val="000000" w:themeColor="text1"/>
          <w:sz w:val="28"/>
          <w:szCs w:val="28"/>
        </w:rPr>
      </w:pPr>
    </w:p>
    <w:p w14:paraId="22560A61" w14:textId="77777777" w:rsidR="00411726" w:rsidRDefault="00735B58" w:rsidP="005202F5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>входное сопротивление для синфазного сигнала</w:t>
      </w:r>
      <w:r w:rsidR="00657C6E" w:rsidRPr="00F1305A">
        <w:rPr>
          <w:color w:val="000000" w:themeColor="text1"/>
          <w:sz w:val="28"/>
          <w:szCs w:val="28"/>
        </w:rPr>
        <w:t xml:space="preserve"> </w:t>
      </w:r>
    </w:p>
    <w:p w14:paraId="59D8EFA6" w14:textId="6C10C252" w:rsidR="00735B58" w:rsidRPr="00F1305A" w:rsidRDefault="00657C6E" w:rsidP="005202F5">
      <w:pPr>
        <w:pStyle w:val="ab"/>
        <w:widowControl w:val="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position w:val="-36"/>
          <w:sz w:val="28"/>
          <w:szCs w:val="28"/>
        </w:rPr>
        <w:object w:dxaOrig="2500" w:dyaOrig="859" w14:anchorId="21E73DDF">
          <v:shape id="_x0000_i1031" type="#_x0000_t75" style="width:109.5pt;height:38.25pt" o:ole="">
            <v:imagedata r:id="rId14" o:title=""/>
          </v:shape>
          <o:OLEObject Type="Embed" ProgID="Equation.3" ShapeID="_x0000_i1031" DrawAspect="Content" ObjectID="_1743592880" r:id="rId22"/>
        </w:objec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0.01</m:t>
            </m:r>
          </m:den>
        </m:f>
      </m:oMath>
      <w:r w:rsidR="0004324F" w:rsidRPr="00F1305A">
        <w:rPr>
          <w:color w:val="000000" w:themeColor="text1"/>
          <w:sz w:val="28"/>
          <w:szCs w:val="28"/>
        </w:rPr>
        <w:t xml:space="preserve"> </w:t>
      </w:r>
      <w:r w:rsidR="005659C6" w:rsidRPr="00F1305A">
        <w:rPr>
          <w:color w:val="000000" w:themeColor="text1"/>
          <w:sz w:val="28"/>
          <w:szCs w:val="28"/>
        </w:rPr>
        <w:t>=</w:t>
      </w:r>
      <w:r w:rsidR="008E2F06">
        <w:rPr>
          <w:color w:val="000000" w:themeColor="text1"/>
          <w:sz w:val="28"/>
          <w:szCs w:val="28"/>
        </w:rPr>
        <w:t xml:space="preserve"> </w:t>
      </w:r>
      <w:r w:rsidR="00E9003C">
        <w:rPr>
          <w:color w:val="000000" w:themeColor="text1"/>
          <w:sz w:val="28"/>
          <w:szCs w:val="28"/>
          <w:lang w:val="en-US"/>
        </w:rPr>
        <w:t>500</w:t>
      </w:r>
      <w:r w:rsidR="0004324F" w:rsidRPr="00F1305A">
        <w:rPr>
          <w:color w:val="000000" w:themeColor="text1"/>
          <w:sz w:val="28"/>
          <w:szCs w:val="28"/>
        </w:rPr>
        <w:t xml:space="preserve"> </w:t>
      </w:r>
      <w:r w:rsidR="008E2F06">
        <w:rPr>
          <w:color w:val="000000" w:themeColor="text1"/>
          <w:sz w:val="28"/>
          <w:szCs w:val="28"/>
        </w:rPr>
        <w:t>к</w:t>
      </w:r>
      <w:r w:rsidR="0004324F" w:rsidRPr="00F1305A">
        <w:rPr>
          <w:color w:val="000000" w:themeColor="text1"/>
          <w:sz w:val="28"/>
          <w:szCs w:val="28"/>
        </w:rPr>
        <w:t xml:space="preserve">Ом </w:t>
      </w:r>
    </w:p>
    <w:p w14:paraId="726E86EC" w14:textId="77777777" w:rsidR="00172B8C" w:rsidRPr="00F1305A" w:rsidRDefault="00172B8C" w:rsidP="005202F5"/>
    <w:p w14:paraId="153B00DA" w14:textId="77777777" w:rsidR="00411726" w:rsidRDefault="003B4B8F" w:rsidP="005202F5">
      <w:pPr>
        <w:pStyle w:val="ab"/>
        <w:widowControl w:val="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F1305A">
        <w:rPr>
          <w:color w:val="000000" w:themeColor="text1"/>
          <w:sz w:val="28"/>
          <w:szCs w:val="28"/>
        </w:rPr>
        <w:t xml:space="preserve">приращение </w:t>
      </w:r>
      <w:r w:rsidR="002C2714">
        <w:rPr>
          <w:color w:val="000000" w:themeColor="text1"/>
          <w:sz w:val="28"/>
          <w:szCs w:val="28"/>
        </w:rPr>
        <w:t>токов</w:t>
      </w:r>
      <w:r w:rsidRPr="00F1305A">
        <w:rPr>
          <w:color w:val="000000" w:themeColor="text1"/>
          <w:sz w:val="28"/>
          <w:szCs w:val="28"/>
        </w:rPr>
        <w:t xml:space="preserve"> входа:</w:t>
      </w:r>
    </w:p>
    <w:p w14:paraId="139C5B14" w14:textId="2D7765F5" w:rsidR="003B4B8F" w:rsidRPr="00F1305A" w:rsidRDefault="003B4B8F" w:rsidP="005202F5">
      <w:pPr>
        <w:pStyle w:val="ab"/>
        <w:widowControl w:val="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вх=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1=0,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043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,041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мкА</m:t>
        </m:r>
      </m:oMath>
      <w:r w:rsidRPr="00F1305A">
        <w:rPr>
          <w:color w:val="000000" w:themeColor="text1"/>
          <w:sz w:val="28"/>
          <w:szCs w:val="28"/>
        </w:rPr>
        <w:t>;</w:t>
      </w:r>
    </w:p>
    <w:p w14:paraId="705EC45C" w14:textId="77777777" w:rsidR="00411726" w:rsidRDefault="003B4B8F" w:rsidP="005202F5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д</w:t>
      </w:r>
      <w:r w:rsidRPr="00B5444C">
        <w:rPr>
          <w:sz w:val="27"/>
          <w:szCs w:val="27"/>
        </w:rPr>
        <w:t>ифференциальное входное сопротивление</w:t>
      </w:r>
    </w:p>
    <w:p w14:paraId="7EA0032A" w14:textId="3E42B45B" w:rsidR="00735B58" w:rsidRDefault="003B4B8F" w:rsidP="005202F5">
      <w:pPr>
        <w:pStyle w:val="a8"/>
        <w:ind w:left="0" w:firstLine="0"/>
        <w:jc w:val="center"/>
        <w:rPr>
          <w:color w:val="000000" w:themeColor="text1"/>
        </w:rPr>
      </w:pPr>
      <w:r w:rsidRPr="00B5444C">
        <w:rPr>
          <w:position w:val="-36"/>
          <w:sz w:val="27"/>
          <w:szCs w:val="27"/>
        </w:rPr>
        <w:object w:dxaOrig="2299" w:dyaOrig="859" w14:anchorId="3F3D52A7">
          <v:shape id="_x0000_i1032" type="#_x0000_t75" style="width:96pt;height:36.75pt" o:ole="">
            <v:imagedata r:id="rId16" o:title=""/>
          </v:shape>
          <o:OLEObject Type="Embed" ProgID="Equation.3" ShapeID="_x0000_i1032" DrawAspect="Content" ObjectID="_1743592881" r:id="rId23"/>
        </w:object>
      </w:r>
      <m:oMath>
        <m:r>
          <w:rPr>
            <w:rFonts w:ascii="Cambria Math" w:hAnsi="Cambria Math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0.0</m:t>
            </m:r>
            <m:r>
              <w:rPr>
                <w:rFonts w:ascii="Cambria Math" w:hAnsi="Cambria Math"/>
                <w:color w:val="000000" w:themeColor="text1"/>
              </w:rPr>
              <m:t>02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2500</m:t>
        </m:r>
        <m:r>
          <w:rPr>
            <w:rFonts w:ascii="Cambria Math" w:hAnsi="Cambria Math"/>
            <w:color w:val="000000" w:themeColor="text1"/>
          </w:rPr>
          <m:t xml:space="preserve"> кОм.</m:t>
        </m:r>
      </m:oMath>
    </w:p>
    <w:p w14:paraId="5BA66B4D" w14:textId="77777777" w:rsidR="00411726" w:rsidRDefault="00411726" w:rsidP="005202F5">
      <w:pPr>
        <w:pStyle w:val="a8"/>
        <w:ind w:left="0" w:firstLine="0"/>
        <w:jc w:val="center"/>
        <w:rPr>
          <w:color w:val="000000" w:themeColor="text1"/>
        </w:rPr>
      </w:pPr>
    </w:p>
    <w:p w14:paraId="1A6F4B5B" w14:textId="5E25BC92" w:rsidR="00B16EE6" w:rsidRPr="00B16EE6" w:rsidRDefault="00411726" w:rsidP="005202F5">
      <w:pPr>
        <w:pStyle w:val="a8"/>
        <w:ind w:left="0" w:firstLine="0"/>
      </w:pPr>
      <w:r w:rsidRPr="00F1305A">
        <w:t>б)</w:t>
      </w:r>
      <w:r w:rsidR="00B16EE6">
        <w:t xml:space="preserve"> </w:t>
      </w:r>
      <m:oMath>
        <m:r>
          <w:rPr>
            <w:rFonts w:ascii="Cambria Math" w:hAnsi="Cambria Math"/>
          </w:rPr>
          <m:t>∆Uвыхнач=-</m:t>
        </m:r>
        <m:r>
          <w:rPr>
            <w:rFonts w:ascii="Cambria Math" w:hAnsi="Cambria Math"/>
          </w:rPr>
          <m:t>12,56</m:t>
        </m:r>
        <m:r>
          <w:rPr>
            <w:rFonts w:ascii="Cambria Math" w:hAnsi="Cambria Math"/>
          </w:rPr>
          <m:t xml:space="preserve"> В.</m:t>
        </m:r>
      </m:oMath>
    </w:p>
    <w:p w14:paraId="3AAAA87E" w14:textId="613BACF5" w:rsidR="00B16EE6" w:rsidRPr="00B16EE6" w:rsidRDefault="00B16EE6" w:rsidP="005202F5">
      <w:pPr>
        <w:pStyle w:val="a8"/>
        <w:ind w:left="0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Rн=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кОм (рисунок 5)</m:t>
          </m:r>
        </m:oMath>
      </m:oMathPara>
    </w:p>
    <w:p w14:paraId="400EB9B9" w14:textId="32AEA770" w:rsidR="00B16EE6" w:rsidRPr="00B16EE6" w:rsidRDefault="00AE5BFD" w:rsidP="00B16EE6">
      <w:pPr>
        <w:pStyle w:val="a8"/>
        <w:keepNext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5A30AD" wp14:editId="5EA9D555">
            <wp:extent cx="5085401" cy="25984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964" cy="26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0C8" w14:textId="3B9AB1E4" w:rsidR="00411726" w:rsidRDefault="00B16EE6" w:rsidP="00B16EE6">
      <w:pPr>
        <w:pStyle w:val="a9"/>
        <w:jc w:val="center"/>
        <w:rPr>
          <w:color w:val="000000" w:themeColor="text1"/>
          <w:sz w:val="28"/>
          <w:szCs w:val="28"/>
          <w:lang w:val="en-US"/>
        </w:rPr>
      </w:pPr>
      <w:r w:rsidRPr="00B16EE6">
        <w:rPr>
          <w:color w:val="000000" w:themeColor="text1"/>
          <w:sz w:val="28"/>
          <w:szCs w:val="28"/>
        </w:rPr>
        <w:t xml:space="preserve">Рисунок </w:t>
      </w:r>
      <w:r w:rsidR="00AE5BFD">
        <w:rPr>
          <w:color w:val="000000" w:themeColor="text1"/>
          <w:sz w:val="28"/>
          <w:szCs w:val="28"/>
          <w:lang w:val="en-US"/>
        </w:rPr>
        <w:t>5</w:t>
      </w:r>
    </w:p>
    <w:p w14:paraId="138DBDC6" w14:textId="51123E0D" w:rsidR="003D3A06" w:rsidRPr="00B16EE6" w:rsidRDefault="003D3A06" w:rsidP="003D3A06">
      <w:pPr>
        <w:pStyle w:val="a8"/>
        <w:ind w:left="0" w:firstLine="0"/>
      </w:pPr>
      <m:oMathPara>
        <m:oMath>
          <m:r>
            <w:rPr>
              <w:rFonts w:ascii="Cambria Math" w:hAnsi="Cambria Math"/>
            </w:rPr>
            <m:t>∆Uвыхнач=-</m:t>
          </m:r>
          <m:r>
            <w:rPr>
              <w:rFonts w:ascii="Cambria Math" w:hAnsi="Cambria Math"/>
            </w:rPr>
            <m:t>6.268</m:t>
          </m:r>
          <m:r>
            <w:rPr>
              <w:rFonts w:ascii="Cambria Math" w:hAnsi="Cambria Math"/>
            </w:rPr>
            <m:t xml:space="preserve"> В.</m:t>
          </m:r>
        </m:oMath>
      </m:oMathPara>
    </w:p>
    <w:p w14:paraId="3FB6161E" w14:textId="153AF55A" w:rsidR="003D3A06" w:rsidRPr="00B16EE6" w:rsidRDefault="003D3A06" w:rsidP="003D3A06">
      <w:pPr>
        <w:pStyle w:val="a8"/>
        <w:ind w:left="0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Rн=</m:t>
          </m:r>
          <m:r>
            <w:rPr>
              <w:rFonts w:ascii="Cambria Math" w:hAnsi="Cambria Math"/>
            </w:rPr>
            <m:t xml:space="preserve">65 </m:t>
          </m:r>
          <m:r>
            <w:rPr>
              <w:rFonts w:ascii="Cambria Math" w:hAnsi="Cambria Math"/>
            </w:rPr>
            <m:t xml:space="preserve">Ом (рисунок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14:paraId="38A74082" w14:textId="287638C4" w:rsidR="003D3A06" w:rsidRDefault="003D3A06" w:rsidP="003D3A0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D70932" wp14:editId="4611805D">
            <wp:extent cx="5940425" cy="2950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294" w14:textId="07CD09D5" w:rsidR="00B16EE6" w:rsidRPr="003D3A06" w:rsidRDefault="003D3A06" w:rsidP="003D3A06">
      <w:pPr>
        <w:ind w:firstLine="0"/>
        <w:jc w:val="center"/>
        <w:rPr>
          <w:i/>
          <w:iCs/>
        </w:rPr>
      </w:pPr>
      <w:r w:rsidRPr="003D3A06">
        <w:rPr>
          <w:i/>
          <w:iCs/>
        </w:rPr>
        <w:t>Рисунок 6</w:t>
      </w:r>
    </w:p>
    <w:p w14:paraId="02575AE8" w14:textId="77777777" w:rsidR="00541F23" w:rsidRDefault="00522FA0" w:rsidP="005202F5">
      <w:pPr>
        <w:pStyle w:val="a5"/>
        <w:widowControl w:val="0"/>
        <w:numPr>
          <w:ilvl w:val="0"/>
          <w:numId w:val="10"/>
        </w:numPr>
        <w:ind w:left="0"/>
        <w:rPr>
          <w:color w:val="000000" w:themeColor="text1"/>
        </w:rPr>
      </w:pPr>
      <w:r>
        <w:rPr>
          <w:color w:val="000000" w:themeColor="text1"/>
        </w:rPr>
        <w:t>О</w:t>
      </w:r>
      <w:r w:rsidR="005202F5" w:rsidRPr="00196201">
        <w:rPr>
          <w:color w:val="000000" w:themeColor="text1"/>
        </w:rPr>
        <w:t>сциллограммы входного и выходного напряжений</w:t>
      </w:r>
      <w:r w:rsidR="00080C0C">
        <w:rPr>
          <w:color w:val="000000" w:themeColor="text1"/>
        </w:rPr>
        <w:t xml:space="preserve"> изображены на рисунке 6</w:t>
      </w:r>
      <w:r w:rsidR="005202F5" w:rsidRPr="00196201">
        <w:rPr>
          <w:color w:val="000000" w:themeColor="text1"/>
        </w:rPr>
        <w:t>.</w:t>
      </w:r>
      <w:r w:rsidR="0011237A">
        <w:rPr>
          <w:color w:val="000000" w:themeColor="text1"/>
        </w:rPr>
        <w:t xml:space="preserve"> Входной сигнал – синий, выходной – крас</w:t>
      </w:r>
      <w:r>
        <w:rPr>
          <w:color w:val="000000" w:themeColor="text1"/>
        </w:rPr>
        <w:t>ный.</w:t>
      </w:r>
      <w:r w:rsidR="005202F5" w:rsidRPr="00196201">
        <w:rPr>
          <w:color w:val="000000" w:themeColor="text1"/>
        </w:rPr>
        <w:t xml:space="preserve"> </w:t>
      </w:r>
    </w:p>
    <w:p w14:paraId="6C47202A" w14:textId="5141F6C4" w:rsidR="00541F23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В</w:t>
      </w:r>
      <w:r w:rsidR="005202F5" w:rsidRPr="00196201">
        <w:rPr>
          <w:color w:val="000000" w:themeColor="text1"/>
        </w:rPr>
        <w:t>ыходно</w:t>
      </w:r>
      <w:r w:rsidR="002D23A4">
        <w:rPr>
          <w:color w:val="000000" w:themeColor="text1"/>
        </w:rPr>
        <w:t>е</w:t>
      </w:r>
      <w:r w:rsidR="005202F5" w:rsidRPr="00196201">
        <w:rPr>
          <w:color w:val="000000" w:themeColor="text1"/>
        </w:rPr>
        <w:t xml:space="preserve"> напряжени</w:t>
      </w:r>
      <w:r>
        <w:rPr>
          <w:color w:val="000000" w:themeColor="text1"/>
        </w:rPr>
        <w:t>е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</w:rPr>
          <m:t>∆Uвых=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.2*</m:t>
            </m:r>
            <m:r>
              <w:rPr>
                <w:rFonts w:ascii="Cambria Math" w:hAnsi="Cambria Math"/>
              </w:rPr>
              <m:t>0.001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.1м</m:t>
        </m:r>
        <m:r>
          <w:rPr>
            <w:rFonts w:ascii="Cambria Math" w:hAnsi="Cambria Math"/>
          </w:rPr>
          <m:t>В</m:t>
        </m:r>
      </m:oMath>
      <w:r>
        <w:rPr>
          <w:color w:val="000000" w:themeColor="text1"/>
        </w:rPr>
        <w:t>,</w:t>
      </w:r>
    </w:p>
    <w:p w14:paraId="7FA9D9B3" w14:textId="4310B162" w:rsidR="00541F23" w:rsidRPr="00541F23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В</w:t>
      </w:r>
      <w:r w:rsidR="005202F5" w:rsidRPr="00196201">
        <w:rPr>
          <w:color w:val="000000" w:themeColor="text1"/>
        </w:rPr>
        <w:t xml:space="preserve">ремя установления </w:t>
      </w:r>
      <m:oMath>
        <m:r>
          <w:rPr>
            <w:rFonts w:ascii="Cambria Math" w:hAnsi="Cambria Math"/>
            <w:color w:val="000000" w:themeColor="text1"/>
          </w:rPr>
          <m:t>tуст=</m:t>
        </m:r>
        <m:r>
          <w:rPr>
            <w:rFonts w:ascii="Cambria Math" w:hAnsi="Cambria Math"/>
            <w:color w:val="000000" w:themeColor="text1"/>
          </w:rPr>
          <m:t>1.7*</m:t>
        </m:r>
        <m:r>
          <w:rPr>
            <w:rFonts w:ascii="Cambria Math" w:hAnsi="Cambria Math"/>
            <w:color w:val="000000" w:themeColor="text1"/>
          </w:rPr>
          <m:t>0.0</m:t>
        </m:r>
        <m:r>
          <w:rPr>
            <w:rFonts w:ascii="Cambria Math" w:hAnsi="Cambria Math"/>
            <w:color w:val="000000" w:themeColor="text1"/>
          </w:rPr>
          <m:t>2=0.034</m:t>
        </m:r>
        <m:r>
          <w:rPr>
            <w:rFonts w:ascii="Cambria Math" w:hAnsi="Cambria Math"/>
            <w:color w:val="000000" w:themeColor="text1"/>
          </w:rPr>
          <m:t xml:space="preserve"> мс</m:t>
        </m:r>
      </m:oMath>
    </w:p>
    <w:p w14:paraId="3211B545" w14:textId="77777777" w:rsidR="0038246A" w:rsidRDefault="00541F23" w:rsidP="00541F23">
      <w:pPr>
        <w:pStyle w:val="a5"/>
        <w:widowControl w:val="0"/>
        <w:ind w:firstLine="0"/>
        <w:rPr>
          <w:color w:val="000000" w:themeColor="text1"/>
        </w:rPr>
      </w:pPr>
      <w:r>
        <w:rPr>
          <w:color w:val="000000" w:themeColor="text1"/>
        </w:rPr>
        <w:t>С</w:t>
      </w:r>
      <w:r w:rsidR="005202F5" w:rsidRPr="00196201">
        <w:rPr>
          <w:color w:val="000000" w:themeColor="text1"/>
        </w:rPr>
        <w:t xml:space="preserve">корость нарастания выходного напряжения </w:t>
      </w:r>
    </w:p>
    <w:p w14:paraId="6C63DAAD" w14:textId="29475B36" w:rsidR="005202F5" w:rsidRPr="00541F23" w:rsidRDefault="0072240B" w:rsidP="0038246A">
      <w:pPr>
        <w:pStyle w:val="a5"/>
        <w:widowControl w:val="0"/>
        <w:ind w:firstLine="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bscript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0.0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34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29.41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11237A">
        <w:rPr>
          <w:color w:val="000000" w:themeColor="text1"/>
        </w:rPr>
        <w:t>В/м</w:t>
      </w:r>
      <w:r w:rsidR="001C10D3">
        <w:rPr>
          <w:color w:val="000000" w:themeColor="text1"/>
        </w:rPr>
        <w:t>с</w:t>
      </w:r>
    </w:p>
    <w:p w14:paraId="4DC90B0B" w14:textId="4D0160EB" w:rsidR="005202F5" w:rsidRPr="005202F5" w:rsidRDefault="00CA3EB2" w:rsidP="005202F5">
      <w:pPr>
        <w:pStyle w:val="a5"/>
        <w:keepNext/>
        <w:widowControl w:val="0"/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EFE9F1" wp14:editId="05135B12">
            <wp:extent cx="5940425" cy="30467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89ED" w14:textId="77777777" w:rsidR="005202F5" w:rsidRDefault="005202F5" w:rsidP="005202F5">
      <w:pPr>
        <w:pStyle w:val="a9"/>
        <w:jc w:val="center"/>
        <w:rPr>
          <w:color w:val="000000" w:themeColor="text1"/>
          <w:sz w:val="28"/>
          <w:szCs w:val="28"/>
        </w:rPr>
      </w:pPr>
      <w:r w:rsidRPr="005202F5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5</w:t>
      </w:r>
    </w:p>
    <w:p w14:paraId="4CED1646" w14:textId="77777777" w:rsidR="00C67619" w:rsidRPr="00C67619" w:rsidRDefault="00C67619" w:rsidP="00C67619"/>
    <w:p w14:paraId="3E7C58B7" w14:textId="335949B7" w:rsidR="005202F5" w:rsidRPr="005202F5" w:rsidRDefault="00DA3C35" w:rsidP="005202F5">
      <w:pPr>
        <w:pStyle w:val="a5"/>
        <w:keepNext/>
        <w:widowControl w:val="0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36DD0DE" wp14:editId="15DDBCAA">
            <wp:extent cx="4640580" cy="345352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4586" cy="34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3CA" w14:textId="77777777" w:rsidR="00C67619" w:rsidRPr="007B094C" w:rsidRDefault="005202F5" w:rsidP="007B094C">
      <w:pPr>
        <w:pStyle w:val="a9"/>
        <w:jc w:val="center"/>
        <w:rPr>
          <w:color w:val="000000" w:themeColor="text1"/>
          <w:sz w:val="28"/>
          <w:szCs w:val="28"/>
        </w:rPr>
      </w:pPr>
      <w:r w:rsidRPr="005202F5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6</w:t>
      </w:r>
    </w:p>
    <w:p w14:paraId="78897804" w14:textId="77777777" w:rsidR="00BA1E90" w:rsidRPr="00C67619" w:rsidRDefault="00BA1E90" w:rsidP="00C67619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C67619">
        <w:rPr>
          <w:sz w:val="27"/>
          <w:szCs w:val="27"/>
        </w:rPr>
        <w:t>Коэффициент усиления по заданным значениям параметров:</w:t>
      </w:r>
    </w:p>
    <w:p w14:paraId="4CCE3746" w14:textId="2BF747BD" w:rsidR="001B180F" w:rsidRPr="00BA1E90" w:rsidRDefault="0072240B" w:rsidP="00BA1E90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</w:rPr>
                <m:t>кОм</m:t>
              </m:r>
            </m:num>
            <m:den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кОм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55.5</m:t>
          </m:r>
        </m:oMath>
      </m:oMathPara>
    </w:p>
    <w:p w14:paraId="1E2B6228" w14:textId="77777777" w:rsidR="00BA1E90" w:rsidRDefault="00F327BB" w:rsidP="000C375B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П</w:t>
      </w:r>
      <w:r w:rsidRPr="004704F9">
        <w:rPr>
          <w:sz w:val="27"/>
          <w:szCs w:val="27"/>
        </w:rPr>
        <w:t>остоянн</w:t>
      </w:r>
      <w:r>
        <w:rPr>
          <w:sz w:val="27"/>
          <w:szCs w:val="27"/>
        </w:rPr>
        <w:t>ая</w:t>
      </w:r>
      <w:r w:rsidRPr="004704F9">
        <w:rPr>
          <w:sz w:val="27"/>
          <w:szCs w:val="27"/>
        </w:rPr>
        <w:t xml:space="preserve"> составляющ</w:t>
      </w:r>
      <w:r>
        <w:rPr>
          <w:sz w:val="27"/>
          <w:szCs w:val="27"/>
        </w:rPr>
        <w:t xml:space="preserve">ая </w:t>
      </w:r>
      <w:r w:rsidRPr="004704F9">
        <w:rPr>
          <w:sz w:val="27"/>
          <w:szCs w:val="27"/>
        </w:rPr>
        <w:t xml:space="preserve">выходного напряжения </w:t>
      </w:r>
    </w:p>
    <w:p w14:paraId="01615753" w14:textId="4ABBB01A" w:rsidR="00BA1E90" w:rsidRPr="00BA1E90" w:rsidRDefault="0072240B" w:rsidP="000C375B">
      <w:pPr>
        <w:pStyle w:val="a8"/>
        <w:ind w:left="0" w:firstLine="0"/>
        <w:rPr>
          <w:i/>
          <w:sz w:val="27"/>
          <w:szCs w:val="27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0ВЫХ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К</m:t>
              </m:r>
              <m:ctrlPr>
                <w:rPr>
                  <w:rFonts w:ascii="Cambria Math" w:hAnsi="Cambria Math"/>
                  <w:i/>
                  <w:sz w:val="27"/>
                  <w:szCs w:val="27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У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02</m:t>
          </m:r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55.5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</m:t>
          </m:r>
          <m:r>
            <w:rPr>
              <w:rFonts w:ascii="Cambria Math" w:hAnsi="Cambria Math"/>
            </w:rPr>
            <m:t>мВ</m:t>
          </m:r>
        </m:oMath>
      </m:oMathPara>
    </w:p>
    <w:p w14:paraId="0E5FC6E0" w14:textId="59925181" w:rsidR="00BA1E90" w:rsidRPr="00BA1E90" w:rsidRDefault="00BA1E90" w:rsidP="00F84027">
      <w:pPr>
        <w:pStyle w:val="a8"/>
        <w:ind w:left="0" w:firstLine="0"/>
        <w:jc w:val="center"/>
        <w:rPr>
          <w:sz w:val="27"/>
          <w:szCs w:val="27"/>
        </w:rPr>
      </w:pPr>
      <m:oMath>
        <m:r>
          <w:rPr>
            <w:rFonts w:ascii="Cambria Math" w:hAnsi="Cambria Math"/>
          </w:rPr>
          <w:lastRenderedPageBreak/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вых </m:t>
        </m:r>
      </m:oMath>
      <w:r w:rsidR="008B72BF">
        <w:t xml:space="preserve">= </w:t>
      </w:r>
      <w:r w:rsidR="00B6425F">
        <w:t>1</w:t>
      </w:r>
      <w:r w:rsidR="00080C0C">
        <w:t xml:space="preserve"> мВ (рисунок 7</w:t>
      </w:r>
      <w:r>
        <w:t>)</w:t>
      </w:r>
    </w:p>
    <w:p w14:paraId="0B5D29F0" w14:textId="44FD7733" w:rsidR="00F327BB" w:rsidRPr="00F84027" w:rsidRDefault="00F84027" w:rsidP="00C67619">
      <w:pPr>
        <w:pStyle w:val="a8"/>
        <w:ind w:left="0" w:firstLine="0"/>
        <w:jc w:val="center"/>
        <w:rPr>
          <w:i/>
          <w:vertAlign w:val="subscript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см</m:t>
          </m:r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bCs w:val="0"/>
                  <w:color w:val="000000"/>
                </w:rPr>
              </m:ctrlPr>
            </m:fPr>
            <m:num>
              <m:r>
                <w:rPr>
                  <w:rStyle w:val="ac"/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55.5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02</m:t>
          </m:r>
          <m:r>
            <w:rPr>
              <w:rFonts w:ascii="Cambria Math" w:hAnsi="Cambria Math"/>
            </w:rPr>
            <m:t xml:space="preserve"> мВ</m:t>
          </m:r>
        </m:oMath>
      </m:oMathPara>
    </w:p>
    <w:p w14:paraId="101EA1C3" w14:textId="583BA71D" w:rsidR="00C67619" w:rsidRPr="00C67619" w:rsidRDefault="00B52F72" w:rsidP="00C67619">
      <w:pPr>
        <w:pStyle w:val="a8"/>
        <w:keepNext/>
        <w:ind w:left="0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386E4A5" wp14:editId="330841A2">
            <wp:extent cx="4061460" cy="2706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8315" cy="27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F34" w14:textId="77777777" w:rsidR="00C67619" w:rsidRPr="00C67619" w:rsidRDefault="00C67619" w:rsidP="00C67619">
      <w:pPr>
        <w:pStyle w:val="a9"/>
        <w:jc w:val="center"/>
        <w:rPr>
          <w:color w:val="000000" w:themeColor="text1"/>
          <w:sz w:val="28"/>
          <w:szCs w:val="28"/>
        </w:rPr>
      </w:pPr>
      <w:r w:rsidRPr="00C67619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7</w:t>
      </w:r>
    </w:p>
    <w:p w14:paraId="1726BFF3" w14:textId="5C22D47C" w:rsidR="00C67619" w:rsidRPr="00C67619" w:rsidRDefault="00B6425F" w:rsidP="00C67619">
      <w:pPr>
        <w:pStyle w:val="a9"/>
        <w:keepNext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3E835F" wp14:editId="07660506">
            <wp:extent cx="5082540" cy="3765589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291" cy="37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82E4" w14:textId="77777777" w:rsidR="00C67619" w:rsidRDefault="00C67619" w:rsidP="00C67619">
      <w:pPr>
        <w:pStyle w:val="a9"/>
        <w:jc w:val="center"/>
        <w:rPr>
          <w:color w:val="000000" w:themeColor="text1"/>
          <w:sz w:val="28"/>
          <w:szCs w:val="28"/>
        </w:rPr>
      </w:pPr>
      <w:r w:rsidRPr="00C67619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8</w:t>
      </w:r>
    </w:p>
    <w:p w14:paraId="1010411B" w14:textId="77777777" w:rsidR="00C67619" w:rsidRPr="00080C0C" w:rsidRDefault="00080C0C" w:rsidP="00080C0C">
      <w:pPr>
        <w:jc w:val="center"/>
        <w:rPr>
          <w:b/>
          <w:i/>
        </w:rPr>
      </w:pPr>
      <w:r w:rsidRPr="00080C0C">
        <w:rPr>
          <w:b/>
          <w:i/>
          <w:color w:val="000000"/>
          <w:sz w:val="27"/>
          <w:szCs w:val="27"/>
        </w:rPr>
        <w:t>Неинвертирующее включение операционного усилителя</w:t>
      </w:r>
    </w:p>
    <w:p w14:paraId="5A9E638D" w14:textId="77777777" w:rsidR="00C67619" w:rsidRPr="00C67619" w:rsidRDefault="00C67619" w:rsidP="00C67619">
      <w:pPr>
        <w:pStyle w:val="a8"/>
        <w:numPr>
          <w:ilvl w:val="0"/>
          <w:numId w:val="10"/>
        </w:numPr>
        <w:ind w:left="0"/>
        <w:rPr>
          <w:color w:val="000000" w:themeColor="text1"/>
        </w:rPr>
      </w:pPr>
      <w:r w:rsidRPr="00C67619">
        <w:rPr>
          <w:sz w:val="27"/>
          <w:szCs w:val="27"/>
        </w:rPr>
        <w:t>Коэффициент усиления по заданным значениям параметров:</w:t>
      </w:r>
    </w:p>
    <w:p w14:paraId="095E01A7" w14:textId="77777777" w:rsidR="00C67619" w:rsidRPr="00BA1E90" w:rsidRDefault="0072240B" w:rsidP="00C67619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76720695" w14:textId="77777777" w:rsidR="00C67619" w:rsidRPr="00BA1E90" w:rsidRDefault="00C67619" w:rsidP="00C67619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lastRenderedPageBreak/>
        <w:t>К</w:t>
      </w:r>
      <w:r w:rsidRPr="004704F9">
        <w:rPr>
          <w:sz w:val="27"/>
          <w:szCs w:val="27"/>
        </w:rPr>
        <w:t>оэффициент усиления</w:t>
      </w:r>
      <w:r w:rsidRPr="001B180F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на основе полученных измерений </w:t>
      </w:r>
      <w:r w:rsidRPr="004704F9">
        <w:rPr>
          <w:sz w:val="27"/>
          <w:szCs w:val="27"/>
        </w:rPr>
        <w:t>U</w:t>
      </w:r>
      <w:r w:rsidRPr="004704F9">
        <w:rPr>
          <w:sz w:val="27"/>
          <w:szCs w:val="27"/>
          <w:vertAlign w:val="subscript"/>
        </w:rPr>
        <w:t>ВХ</w:t>
      </w:r>
      <w:r w:rsidRPr="004704F9">
        <w:rPr>
          <w:sz w:val="27"/>
          <w:szCs w:val="27"/>
        </w:rPr>
        <w:t xml:space="preserve"> и U</w:t>
      </w:r>
      <w:r w:rsidRPr="004704F9">
        <w:rPr>
          <w:sz w:val="27"/>
          <w:szCs w:val="27"/>
          <w:vertAlign w:val="subscript"/>
        </w:rPr>
        <w:t>ВЫХ</w:t>
      </w:r>
      <w:r w:rsidR="00080C0C">
        <w:rPr>
          <w:sz w:val="27"/>
          <w:szCs w:val="27"/>
        </w:rPr>
        <w:t xml:space="preserve"> (рисунок </w:t>
      </w:r>
      <w:r w:rsidR="00E51109">
        <w:rPr>
          <w:sz w:val="27"/>
          <w:szCs w:val="27"/>
        </w:rPr>
        <w:t>8</w:t>
      </w:r>
      <w:r>
        <w:rPr>
          <w:sz w:val="27"/>
          <w:szCs w:val="27"/>
        </w:rPr>
        <w:t>):</w:t>
      </w:r>
    </w:p>
    <w:p w14:paraId="0F7374B3" w14:textId="77777777" w:rsidR="00C67619" w:rsidRPr="00F327BB" w:rsidRDefault="0072240B" w:rsidP="00C67619">
      <w:pPr>
        <w:pStyle w:val="a8"/>
        <w:ind w:left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вх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UB1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A1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-17,7 мВ</m:t>
              </m:r>
            </m:num>
            <m:den>
              <m:r>
                <w:rPr>
                  <w:rFonts w:ascii="Cambria Math" w:hAnsi="Cambria Math"/>
                  <w:lang w:val="en-US"/>
                </w:rPr>
                <m:t>-5.15 мВ</m:t>
              </m:r>
            </m:den>
          </m:f>
          <m:r>
            <w:rPr>
              <w:rFonts w:ascii="Cambria Math" w:hAnsi="Cambria Math"/>
            </w:rPr>
            <m:t>=10,45.</m:t>
          </m:r>
        </m:oMath>
      </m:oMathPara>
    </w:p>
    <w:p w14:paraId="5B50A029" w14:textId="77777777" w:rsidR="00C67619" w:rsidRDefault="00C67619" w:rsidP="00C67619">
      <w:pPr>
        <w:pStyle w:val="a8"/>
        <w:ind w:left="0" w:firstLine="0"/>
        <w:rPr>
          <w:sz w:val="27"/>
          <w:szCs w:val="27"/>
        </w:rPr>
      </w:pPr>
      <w:r>
        <w:rPr>
          <w:sz w:val="27"/>
          <w:szCs w:val="27"/>
        </w:rPr>
        <w:t>П</w:t>
      </w:r>
      <w:r w:rsidRPr="004704F9">
        <w:rPr>
          <w:sz w:val="27"/>
          <w:szCs w:val="27"/>
        </w:rPr>
        <w:t>остоянн</w:t>
      </w:r>
      <w:r>
        <w:rPr>
          <w:sz w:val="27"/>
          <w:szCs w:val="27"/>
        </w:rPr>
        <w:t>ая</w:t>
      </w:r>
      <w:r w:rsidRPr="004704F9">
        <w:rPr>
          <w:sz w:val="27"/>
          <w:szCs w:val="27"/>
        </w:rPr>
        <w:t xml:space="preserve"> составляющ</w:t>
      </w:r>
      <w:r>
        <w:rPr>
          <w:sz w:val="27"/>
          <w:szCs w:val="27"/>
        </w:rPr>
        <w:t xml:space="preserve">ая </w:t>
      </w:r>
      <w:r w:rsidRPr="004704F9">
        <w:rPr>
          <w:sz w:val="27"/>
          <w:szCs w:val="27"/>
        </w:rPr>
        <w:t xml:space="preserve">выходного напряжения </w:t>
      </w:r>
    </w:p>
    <w:p w14:paraId="3F1D3A62" w14:textId="77777777" w:rsidR="00C67619" w:rsidRPr="00BA1E90" w:rsidRDefault="0072240B" w:rsidP="00C67619">
      <w:pPr>
        <w:pStyle w:val="a8"/>
        <w:ind w:left="0" w:firstLine="0"/>
        <w:rPr>
          <w:i/>
          <w:sz w:val="27"/>
          <w:szCs w:val="27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0ВЫХ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U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СМ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К</m:t>
              </m:r>
              <m:ctrlPr>
                <w:rPr>
                  <w:rFonts w:ascii="Cambria Math" w:hAnsi="Cambria Math"/>
                  <w:i/>
                  <w:sz w:val="27"/>
                  <w:szCs w:val="27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7"/>
                  <w:szCs w:val="27"/>
                  <w:vertAlign w:val="subscript"/>
                </w:rPr>
                <m:t>У</m:t>
              </m:r>
            </m:sub>
          </m:sSub>
          <m:r>
            <w:rPr>
              <w:rFonts w:ascii="Cambria Math" w:hAnsi="Cambria Math"/>
              <w:sz w:val="27"/>
              <w:szCs w:val="27"/>
              <w:vertAlign w:val="subscript"/>
            </w:rPr>
            <m:t>=</m:t>
          </m:r>
          <m:r>
            <w:rPr>
              <w:rFonts w:ascii="Cambria Math" w:hAnsi="Cambria Math"/>
            </w:rPr>
            <m:t>11*48=</m:t>
          </m:r>
          <m:r>
            <m:rPr>
              <m:sty m:val="p"/>
            </m:rPr>
            <w:rPr>
              <w:rFonts w:ascii="Cambria Math" w:hAnsi="Cambria Math"/>
            </w:rPr>
            <m:t>525 мВ</m:t>
          </m:r>
        </m:oMath>
      </m:oMathPara>
    </w:p>
    <w:p w14:paraId="5F55943F" w14:textId="77777777" w:rsidR="00C67619" w:rsidRPr="00BA1E90" w:rsidRDefault="00C67619" w:rsidP="00C67619">
      <w:pPr>
        <w:pStyle w:val="a8"/>
        <w:ind w:left="0" w:firstLine="0"/>
        <w:jc w:val="center"/>
        <w:rPr>
          <w:sz w:val="27"/>
          <w:szCs w:val="27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вых </m:t>
        </m:r>
      </m:oMath>
      <w:r>
        <w:t xml:space="preserve">= </w:t>
      </w:r>
      <w:r w:rsidR="000C1EFC">
        <w:t>-161,7</w:t>
      </w:r>
      <w:r>
        <w:t xml:space="preserve"> м</w:t>
      </w:r>
      <w:r w:rsidR="000C1EFC">
        <w:t>к</w:t>
      </w:r>
      <w:r w:rsidR="00080C0C">
        <w:t>В (рисунок 9</w:t>
      </w:r>
      <w:r>
        <w:t>)</w:t>
      </w:r>
    </w:p>
    <w:p w14:paraId="71251C23" w14:textId="77777777" w:rsidR="00C67619" w:rsidRPr="00E51109" w:rsidRDefault="00C67619" w:rsidP="00C67619">
      <w:pPr>
        <w:pStyle w:val="a8"/>
        <w:ind w:left="0" w:firstLine="0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см</m:t>
          </m:r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Style w:val="ac"/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bCs w:val="0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525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=48 мВ</m:t>
          </m:r>
        </m:oMath>
      </m:oMathPara>
    </w:p>
    <w:p w14:paraId="37B55018" w14:textId="77777777" w:rsidR="00E51109" w:rsidRPr="003D0B26" w:rsidRDefault="00C15608" w:rsidP="003D0B26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B0C33B0" wp14:editId="4E27DA07">
            <wp:extent cx="3857625" cy="2381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796B" w14:textId="77777777" w:rsidR="00C67619" w:rsidRPr="003D0B26" w:rsidRDefault="00E51109" w:rsidP="003D0B26">
      <w:pPr>
        <w:pStyle w:val="a9"/>
        <w:jc w:val="center"/>
        <w:rPr>
          <w:color w:val="000000" w:themeColor="text1"/>
          <w:sz w:val="28"/>
          <w:szCs w:val="28"/>
        </w:rPr>
      </w:pPr>
      <w:r w:rsidRPr="003D0B26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9</w:t>
      </w:r>
    </w:p>
    <w:p w14:paraId="2914C967" w14:textId="77777777" w:rsidR="00E51109" w:rsidRPr="003D0B26" w:rsidRDefault="00C15608" w:rsidP="00C15608">
      <w:pPr>
        <w:keepNext/>
        <w:rPr>
          <w:color w:val="000000" w:themeColor="text1"/>
        </w:rPr>
      </w:pPr>
      <w:r>
        <w:rPr>
          <w:noProof/>
        </w:rPr>
        <w:drawing>
          <wp:inline distT="0" distB="0" distL="0" distR="0" wp14:anchorId="69E41861" wp14:editId="6E883945">
            <wp:extent cx="2339600" cy="172361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840" cy="17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</w:t>
      </w:r>
      <w:r>
        <w:rPr>
          <w:noProof/>
        </w:rPr>
        <w:drawing>
          <wp:inline distT="0" distB="0" distL="0" distR="0" wp14:anchorId="7B0A0BD1" wp14:editId="4B744597">
            <wp:extent cx="2310130" cy="17168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6266" cy="17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2B7E" w14:textId="77777777" w:rsidR="00B1623D" w:rsidRPr="003D0B26" w:rsidRDefault="00E51109" w:rsidP="003D0B26">
      <w:pPr>
        <w:pStyle w:val="a9"/>
        <w:jc w:val="center"/>
        <w:rPr>
          <w:color w:val="000000" w:themeColor="text1"/>
          <w:sz w:val="28"/>
          <w:szCs w:val="28"/>
        </w:rPr>
      </w:pPr>
      <w:r w:rsidRPr="003D0B26">
        <w:rPr>
          <w:color w:val="000000" w:themeColor="text1"/>
          <w:sz w:val="28"/>
          <w:szCs w:val="28"/>
        </w:rPr>
        <w:t xml:space="preserve">Рисунок </w:t>
      </w:r>
      <w:r w:rsidR="00080C0C">
        <w:rPr>
          <w:color w:val="000000" w:themeColor="text1"/>
          <w:sz w:val="28"/>
          <w:szCs w:val="28"/>
        </w:rPr>
        <w:t>10</w:t>
      </w:r>
    </w:p>
    <w:p w14:paraId="32B447A8" w14:textId="77777777" w:rsidR="00080C0C" w:rsidRDefault="00080C0C" w:rsidP="00080C0C">
      <w:pPr>
        <w:spacing w:after="160" w:line="259" w:lineRule="auto"/>
        <w:ind w:firstLine="0"/>
        <w:jc w:val="left"/>
      </w:pPr>
    </w:p>
    <w:p w14:paraId="492DCB6D" w14:textId="77777777" w:rsidR="00E4208E" w:rsidRPr="00080C0C" w:rsidRDefault="00E4208E" w:rsidP="00080C0C">
      <w:pPr>
        <w:spacing w:after="160" w:line="259" w:lineRule="auto"/>
        <w:ind w:firstLine="0"/>
        <w:jc w:val="center"/>
        <w:rPr>
          <w:rFonts w:eastAsiaTheme="majorEastAsia"/>
          <w:color w:val="000000" w:themeColor="text1"/>
        </w:rPr>
      </w:pPr>
      <w:r w:rsidRPr="00080C0C">
        <w:rPr>
          <w:b/>
        </w:rPr>
        <w:t>Вывод</w:t>
      </w:r>
    </w:p>
    <w:p w14:paraId="7CE1F4CD" w14:textId="77777777" w:rsidR="00B964A4" w:rsidRPr="001F7210" w:rsidRDefault="00B964A4" w:rsidP="001F7210">
      <w:pPr>
        <w:pStyle w:val="ab"/>
        <w:widowControl w:val="0"/>
        <w:spacing w:before="0" w:beforeAutospacing="0" w:after="0" w:afterAutospacing="0" w:line="36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1F7210">
        <w:rPr>
          <w:color w:val="000000" w:themeColor="text1"/>
          <w:sz w:val="28"/>
          <w:szCs w:val="28"/>
        </w:rPr>
        <w:t>В результате выполнения лабораторной работы были исследованы характеристики операционного усилителя (ОУ), инвертирующей и неинвертирующей схем включения ОУ, а также закреплены знания о них.</w:t>
      </w:r>
    </w:p>
    <w:p w14:paraId="0379655F" w14:textId="77777777" w:rsidR="00D25E98" w:rsidRPr="00196201" w:rsidRDefault="00D25E98" w:rsidP="00196201">
      <w:pPr>
        <w:ind w:left="284" w:firstLine="0"/>
        <w:rPr>
          <w:color w:val="000000" w:themeColor="text1"/>
        </w:rPr>
      </w:pPr>
    </w:p>
    <w:sectPr w:rsidR="00D25E98" w:rsidRPr="0019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30"/>
    <w:multiLevelType w:val="hybridMultilevel"/>
    <w:tmpl w:val="8D0C8028"/>
    <w:lvl w:ilvl="0" w:tplc="EDF80AAA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AC0D6F"/>
    <w:multiLevelType w:val="hybridMultilevel"/>
    <w:tmpl w:val="B87E4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21C0"/>
    <w:multiLevelType w:val="hybridMultilevel"/>
    <w:tmpl w:val="5328A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6C71"/>
    <w:multiLevelType w:val="multilevel"/>
    <w:tmpl w:val="50A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single"/>
      </w:rPr>
    </w:lvl>
  </w:abstractNum>
  <w:abstractNum w:abstractNumId="4" w15:restartNumberingAfterBreak="0">
    <w:nsid w:val="1C007092"/>
    <w:multiLevelType w:val="hybridMultilevel"/>
    <w:tmpl w:val="F7DEC46E"/>
    <w:lvl w:ilvl="0" w:tplc="23780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DB0B5B"/>
    <w:multiLevelType w:val="hybridMultilevel"/>
    <w:tmpl w:val="78FC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52E41"/>
    <w:multiLevelType w:val="hybridMultilevel"/>
    <w:tmpl w:val="457C2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D60A23"/>
    <w:multiLevelType w:val="hybridMultilevel"/>
    <w:tmpl w:val="1728CB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F335976"/>
    <w:multiLevelType w:val="hybridMultilevel"/>
    <w:tmpl w:val="F880139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748032E2"/>
    <w:multiLevelType w:val="hybridMultilevel"/>
    <w:tmpl w:val="49BC03F6"/>
    <w:lvl w:ilvl="0" w:tplc="71A06EF4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AB"/>
    <w:rsid w:val="000060B5"/>
    <w:rsid w:val="00017975"/>
    <w:rsid w:val="0004324F"/>
    <w:rsid w:val="000539CA"/>
    <w:rsid w:val="000616FF"/>
    <w:rsid w:val="00080C0C"/>
    <w:rsid w:val="00095003"/>
    <w:rsid w:val="000C1EFC"/>
    <w:rsid w:val="000C375B"/>
    <w:rsid w:val="001000AF"/>
    <w:rsid w:val="0011237A"/>
    <w:rsid w:val="00172B8C"/>
    <w:rsid w:val="00174FB0"/>
    <w:rsid w:val="00196201"/>
    <w:rsid w:val="001B180F"/>
    <w:rsid w:val="001C10D3"/>
    <w:rsid w:val="001E5929"/>
    <w:rsid w:val="001E7E0D"/>
    <w:rsid w:val="001F7210"/>
    <w:rsid w:val="002208AC"/>
    <w:rsid w:val="00220F48"/>
    <w:rsid w:val="00262363"/>
    <w:rsid w:val="00275CAF"/>
    <w:rsid w:val="00277666"/>
    <w:rsid w:val="002839A3"/>
    <w:rsid w:val="002909AB"/>
    <w:rsid w:val="002C02A5"/>
    <w:rsid w:val="002C2714"/>
    <w:rsid w:val="002D23A4"/>
    <w:rsid w:val="0031457E"/>
    <w:rsid w:val="0038246A"/>
    <w:rsid w:val="003B4B8F"/>
    <w:rsid w:val="003D0B26"/>
    <w:rsid w:val="003D3A06"/>
    <w:rsid w:val="003F544F"/>
    <w:rsid w:val="00411726"/>
    <w:rsid w:val="00424B39"/>
    <w:rsid w:val="00442BC0"/>
    <w:rsid w:val="0044768A"/>
    <w:rsid w:val="0047215A"/>
    <w:rsid w:val="004769AF"/>
    <w:rsid w:val="00505405"/>
    <w:rsid w:val="005202F5"/>
    <w:rsid w:val="00522FA0"/>
    <w:rsid w:val="00541F23"/>
    <w:rsid w:val="005659C6"/>
    <w:rsid w:val="005B3024"/>
    <w:rsid w:val="005D19B3"/>
    <w:rsid w:val="005E45A4"/>
    <w:rsid w:val="005F3A15"/>
    <w:rsid w:val="00606FAA"/>
    <w:rsid w:val="00637EF2"/>
    <w:rsid w:val="00650887"/>
    <w:rsid w:val="00655A28"/>
    <w:rsid w:val="00657C6E"/>
    <w:rsid w:val="006A0B23"/>
    <w:rsid w:val="006B04E7"/>
    <w:rsid w:val="006B7006"/>
    <w:rsid w:val="006E6B93"/>
    <w:rsid w:val="0072240B"/>
    <w:rsid w:val="00735B58"/>
    <w:rsid w:val="00741143"/>
    <w:rsid w:val="00754698"/>
    <w:rsid w:val="007646B4"/>
    <w:rsid w:val="00782CF9"/>
    <w:rsid w:val="007A40F7"/>
    <w:rsid w:val="007B094C"/>
    <w:rsid w:val="007B1751"/>
    <w:rsid w:val="007B76F8"/>
    <w:rsid w:val="007C0809"/>
    <w:rsid w:val="007C125C"/>
    <w:rsid w:val="007F382C"/>
    <w:rsid w:val="007F7E3A"/>
    <w:rsid w:val="008066A2"/>
    <w:rsid w:val="00884570"/>
    <w:rsid w:val="0089330A"/>
    <w:rsid w:val="008B72BF"/>
    <w:rsid w:val="008D064F"/>
    <w:rsid w:val="008E2A0C"/>
    <w:rsid w:val="008E2F06"/>
    <w:rsid w:val="008F42D3"/>
    <w:rsid w:val="00900D25"/>
    <w:rsid w:val="0091720C"/>
    <w:rsid w:val="00917A46"/>
    <w:rsid w:val="0092377C"/>
    <w:rsid w:val="009368D4"/>
    <w:rsid w:val="0096091E"/>
    <w:rsid w:val="009616A1"/>
    <w:rsid w:val="00970325"/>
    <w:rsid w:val="009D5490"/>
    <w:rsid w:val="009E7065"/>
    <w:rsid w:val="009F27AE"/>
    <w:rsid w:val="00A24DDE"/>
    <w:rsid w:val="00A30E75"/>
    <w:rsid w:val="00A355D7"/>
    <w:rsid w:val="00A51B52"/>
    <w:rsid w:val="00A751FF"/>
    <w:rsid w:val="00A858D4"/>
    <w:rsid w:val="00A8591C"/>
    <w:rsid w:val="00A9117E"/>
    <w:rsid w:val="00A949A9"/>
    <w:rsid w:val="00A97203"/>
    <w:rsid w:val="00AA0630"/>
    <w:rsid w:val="00AE5BFD"/>
    <w:rsid w:val="00AE6E74"/>
    <w:rsid w:val="00AE7CDA"/>
    <w:rsid w:val="00B10DB8"/>
    <w:rsid w:val="00B16120"/>
    <w:rsid w:val="00B1623D"/>
    <w:rsid w:val="00B16EE6"/>
    <w:rsid w:val="00B4397E"/>
    <w:rsid w:val="00B52F72"/>
    <w:rsid w:val="00B542CC"/>
    <w:rsid w:val="00B6425F"/>
    <w:rsid w:val="00B65508"/>
    <w:rsid w:val="00B817AB"/>
    <w:rsid w:val="00B81AFE"/>
    <w:rsid w:val="00B964A4"/>
    <w:rsid w:val="00BA1E90"/>
    <w:rsid w:val="00BA56A9"/>
    <w:rsid w:val="00BB0268"/>
    <w:rsid w:val="00BF5D3F"/>
    <w:rsid w:val="00C03E33"/>
    <w:rsid w:val="00C0765D"/>
    <w:rsid w:val="00C15608"/>
    <w:rsid w:val="00C64C80"/>
    <w:rsid w:val="00C6630F"/>
    <w:rsid w:val="00C67619"/>
    <w:rsid w:val="00C96579"/>
    <w:rsid w:val="00CA3EB2"/>
    <w:rsid w:val="00CB540C"/>
    <w:rsid w:val="00CC202F"/>
    <w:rsid w:val="00CD6B6C"/>
    <w:rsid w:val="00CE6317"/>
    <w:rsid w:val="00D02359"/>
    <w:rsid w:val="00D0457F"/>
    <w:rsid w:val="00D21CED"/>
    <w:rsid w:val="00D22BF6"/>
    <w:rsid w:val="00D25E98"/>
    <w:rsid w:val="00D878AB"/>
    <w:rsid w:val="00D91D16"/>
    <w:rsid w:val="00DA3C35"/>
    <w:rsid w:val="00DD453A"/>
    <w:rsid w:val="00DF4819"/>
    <w:rsid w:val="00E2365B"/>
    <w:rsid w:val="00E4208E"/>
    <w:rsid w:val="00E51109"/>
    <w:rsid w:val="00E8074D"/>
    <w:rsid w:val="00E9003C"/>
    <w:rsid w:val="00ED5D8A"/>
    <w:rsid w:val="00EF1151"/>
    <w:rsid w:val="00F1305A"/>
    <w:rsid w:val="00F327BB"/>
    <w:rsid w:val="00F43F77"/>
    <w:rsid w:val="00F73B6A"/>
    <w:rsid w:val="00F84027"/>
    <w:rsid w:val="00FC25E0"/>
    <w:rsid w:val="00F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C97E"/>
  <w15:chartTrackingRefBased/>
  <w15:docId w15:val="{D1C4A15D-B866-42EA-BF9B-46571D23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FB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405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FB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3">
    <w:name w:val="Body Text"/>
    <w:basedOn w:val="a"/>
    <w:link w:val="a4"/>
    <w:rsid w:val="00A9117E"/>
    <w:pPr>
      <w:tabs>
        <w:tab w:val="right" w:pos="8640"/>
      </w:tabs>
      <w:spacing w:after="280"/>
      <w:ind w:firstLine="0"/>
    </w:pPr>
    <w:rPr>
      <w:spacing w:val="-2"/>
      <w:sz w:val="24"/>
      <w:szCs w:val="20"/>
    </w:rPr>
  </w:style>
  <w:style w:type="character" w:customStyle="1" w:styleId="a4">
    <w:name w:val="Основной текст Знак"/>
    <w:basedOn w:val="a0"/>
    <w:link w:val="a3"/>
    <w:rsid w:val="00A9117E"/>
    <w:rPr>
      <w:rFonts w:ascii="Times New Roman" w:eastAsia="Times New Roman" w:hAnsi="Times New Roman" w:cs="Times New Roman"/>
      <w:spacing w:val="-2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5405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paragraph" w:styleId="a5">
    <w:name w:val="Body Text First Indent"/>
    <w:basedOn w:val="a3"/>
    <w:link w:val="a6"/>
    <w:uiPriority w:val="99"/>
    <w:unhideWhenUsed/>
    <w:rsid w:val="00782CF9"/>
    <w:pPr>
      <w:tabs>
        <w:tab w:val="clear" w:pos="8640"/>
      </w:tabs>
      <w:spacing w:after="0"/>
      <w:ind w:firstLine="360"/>
    </w:pPr>
    <w:rPr>
      <w:spacing w:val="0"/>
      <w:sz w:val="28"/>
      <w:szCs w:val="28"/>
    </w:rPr>
  </w:style>
  <w:style w:type="character" w:customStyle="1" w:styleId="a6">
    <w:name w:val="Красная строка Знак"/>
    <w:basedOn w:val="a4"/>
    <w:link w:val="a5"/>
    <w:uiPriority w:val="99"/>
    <w:rsid w:val="00782CF9"/>
    <w:rPr>
      <w:rFonts w:ascii="Times New Roman" w:eastAsia="Times New Roman" w:hAnsi="Times New Roman" w:cs="Times New Roman"/>
      <w:spacing w:val="-2"/>
      <w:sz w:val="28"/>
      <w:szCs w:val="28"/>
      <w:lang w:eastAsia="ru-RU"/>
    </w:rPr>
  </w:style>
  <w:style w:type="table" w:styleId="a7">
    <w:name w:val="Table Grid"/>
    <w:basedOn w:val="a1"/>
    <w:uiPriority w:val="59"/>
    <w:rsid w:val="00782CF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7C125C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447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C03E33"/>
    <w:rPr>
      <w:color w:val="808080"/>
    </w:rPr>
  </w:style>
  <w:style w:type="paragraph" w:styleId="ab">
    <w:name w:val="Normal (Web)"/>
    <w:basedOn w:val="a"/>
    <w:rsid w:val="00FC25E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BA1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179A-0F7E-41CD-95C8-992D6116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Бардин</cp:lastModifiedBy>
  <cp:revision>3</cp:revision>
  <dcterms:created xsi:type="dcterms:W3CDTF">2023-04-21T09:53:00Z</dcterms:created>
  <dcterms:modified xsi:type="dcterms:W3CDTF">2023-04-21T11:34:00Z</dcterms:modified>
</cp:coreProperties>
</file>