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4523" w14:textId="77777777" w:rsidR="006C2B81" w:rsidRDefault="006C2B81">
      <w:pPr>
        <w:spacing w:line="480" w:lineRule="exact"/>
      </w:pPr>
    </w:p>
    <w:p w14:paraId="445718B2" w14:textId="77777777" w:rsidR="006C2B81" w:rsidRDefault="006C2B81">
      <w:pPr>
        <w:spacing w:line="480" w:lineRule="exact"/>
        <w:ind w:firstLineChars="645" w:firstLine="1354"/>
      </w:pPr>
    </w:p>
    <w:p w14:paraId="5C5B3B5B" w14:textId="77777777" w:rsidR="006C2B81" w:rsidRDefault="006C2B81">
      <w:pPr>
        <w:spacing w:line="480" w:lineRule="exact"/>
        <w:jc w:val="center"/>
      </w:pPr>
    </w:p>
    <w:p w14:paraId="3300F1F8" w14:textId="77777777" w:rsidR="006C2B81" w:rsidRDefault="00000000">
      <w:pPr>
        <w:spacing w:line="480" w:lineRule="exact"/>
        <w:jc w:val="center"/>
      </w:pPr>
      <w:r>
        <w:rPr>
          <w:rFonts w:ascii="等线" w:eastAsia="等线" w:hAnsi="等线" w:cs="宋体"/>
          <w:noProof/>
        </w:rPr>
        <w:drawing>
          <wp:anchor distT="0" distB="0" distL="0" distR="0" simplePos="0" relativeHeight="2" behindDoc="0" locked="0" layoutInCell="1" allowOverlap="1" wp14:anchorId="56116A5F" wp14:editId="752AAE3A">
            <wp:simplePos x="0" y="0"/>
            <mc:AlternateContent>
              <mc:Choice Requires="wp14">
                <wp:positionH relativeFrom="page">
                  <wp14:pctPosHOffset>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ge">
                  <wp14:pctPosVOffset>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4838700" cy="1181100"/>
            <wp:effectExtent l="0" t="0" r="0" b="0"/>
            <wp:wrapNone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/>
                  </pic:blipFill>
                  <pic:spPr>
                    <a:xfrm>
                      <a:off x="0" y="0"/>
                      <a:ext cx="4838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F7DC0" w14:textId="77777777" w:rsidR="006C2B81" w:rsidRDefault="006C2B81">
      <w:pPr>
        <w:spacing w:line="480" w:lineRule="exact"/>
        <w:jc w:val="center"/>
      </w:pPr>
    </w:p>
    <w:p w14:paraId="7298139A" w14:textId="77777777" w:rsidR="006C2B81" w:rsidRDefault="006C2B81">
      <w:pPr>
        <w:spacing w:line="480" w:lineRule="exact"/>
        <w:jc w:val="center"/>
      </w:pPr>
    </w:p>
    <w:p w14:paraId="4F34E784" w14:textId="77777777" w:rsidR="006C2B81" w:rsidRDefault="006C2B81">
      <w:pPr>
        <w:spacing w:line="480" w:lineRule="exact"/>
        <w:jc w:val="center"/>
      </w:pPr>
    </w:p>
    <w:p w14:paraId="3BA2946F" w14:textId="77777777" w:rsidR="006C2B81" w:rsidRDefault="006C2B81">
      <w:pPr>
        <w:spacing w:line="480" w:lineRule="exact"/>
        <w:jc w:val="center"/>
      </w:pPr>
    </w:p>
    <w:p w14:paraId="67254C3A" w14:textId="77777777" w:rsidR="006C2B81" w:rsidRDefault="006C2B81">
      <w:pPr>
        <w:spacing w:line="480" w:lineRule="exact"/>
        <w:jc w:val="center"/>
      </w:pPr>
    </w:p>
    <w:p w14:paraId="1CEA281C" w14:textId="77777777" w:rsidR="006C2B81" w:rsidRDefault="006C2B81">
      <w:pPr>
        <w:spacing w:line="480" w:lineRule="exact"/>
        <w:jc w:val="center"/>
      </w:pPr>
    </w:p>
    <w:p w14:paraId="5E11883F" w14:textId="77777777" w:rsidR="006C2B81" w:rsidRDefault="006C2B81">
      <w:pPr>
        <w:spacing w:line="480" w:lineRule="exact"/>
        <w:jc w:val="center"/>
      </w:pPr>
    </w:p>
    <w:p w14:paraId="61A4BD10" w14:textId="77777777" w:rsidR="006C2B81" w:rsidRDefault="00000000">
      <w:pPr>
        <w:spacing w:line="480" w:lineRule="exact"/>
        <w:jc w:val="left"/>
      </w:pPr>
      <w:r>
        <w:rPr>
          <w:rFonts w:ascii="等线" w:eastAsia="FangSong_GB2312" w:hAnsi="Times New Roman" w:cs="Times New Roman"/>
          <w:b/>
          <w:bCs/>
          <w:kern w:val="44"/>
          <w:sz w:val="44"/>
          <w:szCs w:val="44"/>
        </w:rPr>
        <w:t xml:space="preserve">         </w:t>
      </w:r>
      <w:r>
        <w:rPr>
          <w:rFonts w:ascii="FangSong_GB2312" w:eastAsia="FangSong_GB2312" w:hAnsi="Times New Roman" w:cs="Times New Roman"/>
          <w:b/>
          <w:bCs/>
          <w:kern w:val="44"/>
          <w:sz w:val="44"/>
          <w:szCs w:val="44"/>
        </w:rPr>
        <w:t>计算机网络实验报告</w:t>
      </w:r>
    </w:p>
    <w:p w14:paraId="07F60966" w14:textId="77777777" w:rsidR="006C2B81" w:rsidRDefault="006C2B81">
      <w:pPr>
        <w:spacing w:line="300" w:lineRule="auto"/>
      </w:pPr>
    </w:p>
    <w:p w14:paraId="04D347D4" w14:textId="77777777" w:rsidR="006C2B81" w:rsidRDefault="006C2B81">
      <w:pPr>
        <w:spacing w:line="300" w:lineRule="auto"/>
      </w:pPr>
    </w:p>
    <w:p w14:paraId="38774537" w14:textId="77777777" w:rsidR="006C2B81" w:rsidRDefault="00000000">
      <w:pPr>
        <w:spacing w:line="300" w:lineRule="auto"/>
      </w:pP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实 验 题 目 </w:t>
      </w:r>
      <w:r>
        <w:rPr>
          <w:rFonts w:ascii="FangSong_GB2312" w:eastAsia="FangSong_GB2312" w:hAnsi="Times New Roman" w:cs="Times New Roman"/>
          <w:color w:val="000000"/>
          <w:sz w:val="28"/>
          <w:szCs w:val="24"/>
          <w:u w:val="single"/>
        </w:rPr>
        <w:t xml:space="preserve"> </w:t>
      </w:r>
      <w:r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数据链路层</w:t>
      </w:r>
      <w:r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7</w:t>
      </w:r>
      <w:r>
        <w:rPr>
          <w:rFonts w:ascii="Times New Roman" w:hAnsi="Times New Roman" w:cs="Times New Roman" w:hint="eastAsia"/>
          <w:color w:val="000000"/>
          <w:sz w:val="28"/>
          <w:szCs w:val="24"/>
          <w:u w:val="single"/>
        </w:rPr>
        <w:t>：</w:t>
      </w:r>
      <w:r>
        <w:rPr>
          <w:rFonts w:ascii="Times New Roman" w:hAnsi="Times New Roman" w:cs="Times New Roman"/>
          <w:color w:val="000000"/>
          <w:sz w:val="28"/>
          <w:szCs w:val="24"/>
          <w:u w:val="single"/>
        </w:rPr>
        <w:t>以太通道配置</w:t>
      </w:r>
    </w:p>
    <w:p w14:paraId="52A72778" w14:textId="022C2F29" w:rsidR="006C2B81" w:rsidRDefault="00000000">
      <w:pPr>
        <w:spacing w:line="300" w:lineRule="auto"/>
      </w:pP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>姓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名 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</w:t>
      </w:r>
      <w:proofErr w:type="gramStart"/>
      <w:r w:rsidR="00F54838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>俞</w:t>
      </w:r>
      <w:proofErr w:type="gramEnd"/>
      <w:r w:rsidR="00F54838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F54838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>家</w:t>
      </w:r>
      <w:r w:rsidR="00F54838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 xml:space="preserve"> </w:t>
      </w:r>
      <w:r w:rsidR="00F54838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>宝</w:t>
      </w:r>
    </w:p>
    <w:p w14:paraId="71A21449" w14:textId="77777777" w:rsidR="006C2B81" w:rsidRDefault="00000000">
      <w:pPr>
        <w:spacing w:line="300" w:lineRule="auto"/>
      </w:pP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>专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业 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软件工程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  </w:t>
      </w:r>
    </w:p>
    <w:p w14:paraId="71F131B9" w14:textId="2C6BBA7D" w:rsidR="006C2B81" w:rsidRDefault="00000000">
      <w:pPr>
        <w:spacing w:line="300" w:lineRule="auto"/>
      </w:pP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>班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级 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202</w:t>
      </w:r>
      <w:r w:rsidR="00F54838"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1</w:t>
      </w:r>
      <w:r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级软件工程</w:t>
      </w:r>
      <w:r w:rsidR="00F54838">
        <w:rPr>
          <w:rFonts w:ascii="Times New Roman" w:eastAsia="FangSong_GB2312" w:hAnsi="Times New Roman" w:cs="Times New Roman" w:hint="eastAsia"/>
          <w:color w:val="000000"/>
          <w:sz w:val="28"/>
          <w:szCs w:val="24"/>
          <w:u w:val="single"/>
        </w:rPr>
        <w:t>2</w:t>
      </w:r>
      <w:r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班</w:t>
      </w:r>
    </w:p>
    <w:p w14:paraId="4D0D7420" w14:textId="4361ED28" w:rsidR="006C2B81" w:rsidRDefault="00000000">
      <w:pPr>
        <w:spacing w:line="300" w:lineRule="auto"/>
      </w:pP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>学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      </w:t>
      </w:r>
      <w:r>
        <w:rPr>
          <w:rFonts w:ascii="FangSong_GB2312" w:eastAsia="FangSong_GB2312" w:hAnsi="Times New Roman" w:cs="Times New Roman"/>
          <w:color w:val="000000"/>
          <w:sz w:val="28"/>
          <w:szCs w:val="24"/>
        </w:rPr>
        <w:t xml:space="preserve">号 </w:t>
      </w:r>
      <w:r>
        <w:rPr>
          <w:rFonts w:ascii="Times New Roman" w:eastAsia="FangSong_GB2312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202</w:t>
      </w:r>
      <w:r w:rsidR="00F54838"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1</w:t>
      </w:r>
      <w:r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11</w:t>
      </w:r>
      <w:r w:rsidR="00F54838">
        <w:rPr>
          <w:rFonts w:ascii="Times New Roman" w:eastAsia="FangSong_GB2312" w:hAnsi="Times New Roman" w:cs="Times New Roman"/>
          <w:color w:val="000000"/>
          <w:sz w:val="28"/>
          <w:szCs w:val="24"/>
          <w:u w:val="single"/>
        </w:rPr>
        <w:t>7338</w:t>
      </w:r>
    </w:p>
    <w:p w14:paraId="182CDB73" w14:textId="77777777" w:rsidR="006C2B81" w:rsidRDefault="00000000">
      <w:pPr>
        <w:spacing w:line="300" w:lineRule="auto"/>
      </w:pPr>
      <w:r>
        <w:rPr>
          <w:rFonts w:ascii="等线" w:eastAsia="等线" w:hAnsi="等线" w:cs="宋体"/>
        </w:rPr>
        <w:t xml:space="preserve"> </w:t>
      </w:r>
    </w:p>
    <w:p w14:paraId="0BEB8CDE" w14:textId="77777777" w:rsidR="006C2B81" w:rsidRDefault="006C2B81">
      <w:pPr>
        <w:spacing w:line="300" w:lineRule="auto"/>
      </w:pPr>
    </w:p>
    <w:p w14:paraId="6687DC11" w14:textId="77777777" w:rsidR="006C2B81" w:rsidRDefault="006C2B81">
      <w:pPr>
        <w:spacing w:line="300" w:lineRule="auto"/>
      </w:pPr>
    </w:p>
    <w:p w14:paraId="05125398" w14:textId="77777777" w:rsidR="006C2B81" w:rsidRDefault="006C2B81">
      <w:pPr>
        <w:spacing w:line="300" w:lineRule="auto"/>
      </w:pPr>
    </w:p>
    <w:p w14:paraId="2B1D9269" w14:textId="77777777" w:rsidR="006C2B81" w:rsidRDefault="006C2B81">
      <w:pPr>
        <w:spacing w:line="300" w:lineRule="auto"/>
      </w:pPr>
    </w:p>
    <w:p w14:paraId="288695B8" w14:textId="77777777" w:rsidR="006C2B81" w:rsidRDefault="006C2B81">
      <w:pPr>
        <w:spacing w:line="300" w:lineRule="auto"/>
      </w:pPr>
    </w:p>
    <w:p w14:paraId="4E2A89F0" w14:textId="77777777" w:rsidR="006C2B81" w:rsidRDefault="006C2B81">
      <w:pPr>
        <w:spacing w:line="300" w:lineRule="auto"/>
      </w:pPr>
    </w:p>
    <w:p w14:paraId="50FA8AB6" w14:textId="77777777" w:rsidR="006C2B81" w:rsidRDefault="006C2B81">
      <w:pPr>
        <w:spacing w:line="300" w:lineRule="auto"/>
      </w:pPr>
    </w:p>
    <w:p w14:paraId="36A84FBE" w14:textId="77777777" w:rsidR="006C2B81" w:rsidRDefault="00000000">
      <w:pPr>
        <w:jc w:val="center"/>
      </w:pPr>
      <w:r>
        <w:rPr>
          <w:rFonts w:ascii="Times New Roman" w:hAnsi="宋体" w:cs="Times New Roman"/>
          <w:color w:val="000000"/>
          <w:sz w:val="28"/>
          <w:szCs w:val="24"/>
        </w:rPr>
        <w:t>西北大学信息学院</w:t>
      </w:r>
    </w:p>
    <w:p w14:paraId="72080DE1" w14:textId="77777777" w:rsidR="006C2B81" w:rsidRDefault="00000000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一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>
        <w:rPr>
          <w:rFonts w:ascii="Times New Roman" w:eastAsia="黑体" w:hAnsi="Times New Roman" w:cs="Times New Roman"/>
          <w:sz w:val="28"/>
          <w:szCs w:val="28"/>
        </w:rPr>
        <w:t>实验目的</w:t>
      </w:r>
    </w:p>
    <w:p w14:paraId="3A09531F" w14:textId="77777777" w:rsidR="006C2B81" w:rsidRDefault="00000000">
      <w:pPr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、理解以太通道的目的和作用。</w:t>
      </w:r>
    </w:p>
    <w:p w14:paraId="12C692C6" w14:textId="77777777" w:rsidR="006C2B81" w:rsidRDefault="00000000">
      <w:pPr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、掌握以太通道的要求和条件。</w:t>
      </w:r>
    </w:p>
    <w:p w14:paraId="66F9667B" w14:textId="77777777" w:rsidR="006C2B81" w:rsidRDefault="00000000">
      <w:pPr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、掌握以太通道的配置。</w:t>
      </w:r>
    </w:p>
    <w:p w14:paraId="08DD7180" w14:textId="77777777" w:rsidR="006C2B81" w:rsidRDefault="00000000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二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>
        <w:rPr>
          <w:rFonts w:ascii="Times New Roman" w:eastAsia="黑体" w:hAnsi="Times New Roman" w:cs="Times New Roman"/>
          <w:sz w:val="28"/>
          <w:szCs w:val="28"/>
        </w:rPr>
        <w:t>实验内容</w:t>
      </w:r>
    </w:p>
    <w:p w14:paraId="3257F5CC" w14:textId="77777777" w:rsidR="006C2B81" w:rsidRDefault="00000000">
      <w:pPr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、以太通道基础知识。</w:t>
      </w:r>
    </w:p>
    <w:p w14:paraId="737D52B8" w14:textId="77777777" w:rsidR="006C2B81" w:rsidRDefault="00000000">
      <w:pPr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以太通道（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EthernetChannel</w:t>
      </w:r>
      <w:proofErr w:type="spellEnd"/>
      <w:r>
        <w:rPr>
          <w:rFonts w:ascii="Times New Roman" w:hAnsi="Times New Roman" w:cs="Times New Roman"/>
          <w:sz w:val="24"/>
          <w:szCs w:val="24"/>
        </w:rPr>
        <w:t>）是交换机将多个物理端口聚合成一个逻辑端口，可将其理解为一个端口。通过端口聚合，可以提高交换机间的带宽。例如，当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个</w:t>
      </w:r>
      <w:r>
        <w:rPr>
          <w:rFonts w:ascii="Times New Roman" w:hAnsi="Times New Roman" w:cs="Times New Roman"/>
          <w:sz w:val="24"/>
          <w:szCs w:val="24"/>
        </w:rPr>
        <w:t>100M</w:t>
      </w:r>
      <w:r>
        <w:rPr>
          <w:rFonts w:ascii="Times New Roman" w:hAnsi="Times New Roman" w:cs="Times New Roman"/>
          <w:sz w:val="24"/>
          <w:szCs w:val="24"/>
        </w:rPr>
        <w:t>带宽的端口聚合后，就可生成一个</w:t>
      </w:r>
      <w:r>
        <w:rPr>
          <w:rFonts w:ascii="Times New Roman" w:hAnsi="Times New Roman" w:cs="Times New Roman"/>
          <w:sz w:val="24"/>
          <w:szCs w:val="24"/>
        </w:rPr>
        <w:t>200M</w:t>
      </w:r>
      <w:r>
        <w:rPr>
          <w:rFonts w:ascii="Times New Roman" w:hAnsi="Times New Roman" w:cs="Times New Roman"/>
          <w:sz w:val="24"/>
          <w:szCs w:val="24"/>
        </w:rPr>
        <w:t>带宽的逻辑端口。在某种情况下，当带宽不够而又有多余端口时，可以通过聚合来满足需求，节省费用。</w:t>
      </w:r>
    </w:p>
    <w:p w14:paraId="29DB6537" w14:textId="77777777" w:rsidR="006C2B81" w:rsidRDefault="00000000">
      <w:pPr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一个以太通道内的几个物理端口还可以实现负载均衡，当某个端口出现故障时，逻辑端口内的其他端口将自动承载其余的流量。</w:t>
      </w:r>
    </w:p>
    <w:p w14:paraId="60C6B8EF" w14:textId="77777777" w:rsidR="006C2B81" w:rsidRDefault="00000000">
      <w:pPr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参与聚合的各端口必须具有相同的属性，如速率、</w:t>
      </w:r>
      <w:r>
        <w:rPr>
          <w:rFonts w:ascii="Times New Roman" w:hAnsi="Times New Roman" w:cs="Times New Roman"/>
          <w:sz w:val="24"/>
          <w:szCs w:val="24"/>
        </w:rPr>
        <w:t>trunk</w:t>
      </w:r>
      <w:r>
        <w:rPr>
          <w:rFonts w:ascii="Times New Roman" w:hAnsi="Times New Roman" w:cs="Times New Roman"/>
          <w:sz w:val="24"/>
          <w:szCs w:val="24"/>
        </w:rPr>
        <w:t>模式和单双工模式等。</w:t>
      </w:r>
    </w:p>
    <w:p w14:paraId="42B18D61" w14:textId="77777777" w:rsidR="006C2B81" w:rsidRDefault="00000000">
      <w:pPr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端口聚合可以采用手工方式配置，也可使用动态协议来聚合。</w:t>
      </w:r>
      <w:proofErr w:type="spellStart"/>
      <w:r>
        <w:rPr>
          <w:rFonts w:ascii="Times New Roman" w:hAnsi="Times New Roman" w:cs="Times New Roman"/>
          <w:sz w:val="24"/>
          <w:szCs w:val="24"/>
        </w:rPr>
        <w:t>PAgP</w:t>
      </w:r>
      <w:proofErr w:type="spellEnd"/>
      <w:r>
        <w:rPr>
          <w:rFonts w:ascii="Times New Roman" w:hAnsi="Times New Roman" w:cs="Times New Roman"/>
          <w:sz w:val="24"/>
          <w:szCs w:val="24"/>
        </w:rPr>
        <w:t>端口聚合协议是</w:t>
      </w:r>
      <w:r>
        <w:rPr>
          <w:rFonts w:ascii="Times New Roman" w:hAnsi="Times New Roman" w:cs="Times New Roman"/>
          <w:sz w:val="24"/>
          <w:szCs w:val="24"/>
        </w:rPr>
        <w:t>Cisco</w:t>
      </w:r>
      <w:r>
        <w:rPr>
          <w:rFonts w:ascii="Times New Roman" w:hAnsi="Times New Roman" w:cs="Times New Roman"/>
          <w:sz w:val="24"/>
          <w:szCs w:val="24"/>
        </w:rPr>
        <w:t>专有的协议，</w:t>
      </w:r>
      <w:r>
        <w:rPr>
          <w:rFonts w:ascii="Times New Roman" w:hAnsi="Times New Roman" w:cs="Times New Roman"/>
          <w:sz w:val="24"/>
          <w:szCs w:val="24"/>
        </w:rPr>
        <w:t>LACP</w:t>
      </w:r>
      <w:r>
        <w:rPr>
          <w:rFonts w:ascii="Times New Roman" w:hAnsi="Times New Roman" w:cs="Times New Roman"/>
          <w:sz w:val="24"/>
          <w:szCs w:val="24"/>
        </w:rPr>
        <w:t>协议是公共的标准。</w:t>
      </w:r>
    </w:p>
    <w:p w14:paraId="308992F0" w14:textId="77777777" w:rsidR="006C2B81" w:rsidRDefault="00000000">
      <w:pPr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常用配置命令如下表所示。</w:t>
      </w:r>
    </w:p>
    <w:p w14:paraId="28D6CCB8" w14:textId="77777777" w:rsidR="006C2B81" w:rsidRDefault="00000000">
      <w:pPr>
        <w:jc w:val="center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Cs w:val="21"/>
        </w:rPr>
        <w:t>表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常用配置命令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8"/>
        <w:gridCol w:w="5408"/>
      </w:tblGrid>
      <w:tr w:rsidR="006C2B81" w14:paraId="62522402" w14:textId="77777777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865EA" w14:textId="77777777" w:rsidR="006C2B81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等线" w:eastAsia="等线" w:hAnsi="等线" w:cs="宋体"/>
                <w:b/>
                <w:bCs/>
                <w:szCs w:val="21"/>
              </w:rPr>
              <w:t>命令格式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AF41" w14:textId="77777777" w:rsidR="006C2B81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等线" w:eastAsia="等线" w:hAnsi="等线" w:cs="宋体"/>
                <w:b/>
                <w:bCs/>
                <w:szCs w:val="21"/>
              </w:rPr>
              <w:t>含义</w:t>
            </w:r>
          </w:p>
        </w:tc>
      </w:tr>
      <w:tr w:rsidR="006C2B81" w14:paraId="22F549AB" w14:textId="77777777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C40F0" w14:textId="77777777" w:rsidR="006C2B81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等线" w:eastAsia="等线" w:hAnsi="等线" w:cs="宋体"/>
                <w:szCs w:val="21"/>
              </w:rPr>
              <w:t>interface port-channel</w:t>
            </w:r>
          </w:p>
          <w:p w14:paraId="1693F35C" w14:textId="77777777" w:rsidR="006C2B81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等线" w:eastAsia="等线" w:hAnsi="等线" w:cs="宋体"/>
                <w:szCs w:val="21"/>
              </w:rPr>
              <w:t>聚合逻辑端口号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BBE6E" w14:textId="77777777" w:rsidR="006C2B81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等线" w:eastAsia="等线" w:hAnsi="等线" w:cs="宋体"/>
                <w:szCs w:val="21"/>
              </w:rPr>
              <w:t>用来在全局配置模式下创建聚合端口号，如switch(config)#int port-channel 1，该命令创建聚合逻辑端口号1</w:t>
            </w:r>
          </w:p>
        </w:tc>
      </w:tr>
      <w:tr w:rsidR="006C2B81" w14:paraId="6B973E6E" w14:textId="77777777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F871" w14:textId="77777777" w:rsidR="006C2B81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等线" w:eastAsia="等线" w:hAnsi="等线" w:cs="宋体"/>
                <w:szCs w:val="21"/>
              </w:rPr>
              <w:t>channel-group</w:t>
            </w:r>
          </w:p>
          <w:p w14:paraId="2DA2E04B" w14:textId="77777777" w:rsidR="006C2B81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等线" w:eastAsia="等线" w:hAnsi="等线" w:cs="宋体"/>
                <w:szCs w:val="21"/>
              </w:rPr>
              <w:t xml:space="preserve">聚合逻辑端口号 </w:t>
            </w:r>
          </w:p>
          <w:p w14:paraId="5C835D88" w14:textId="77777777" w:rsidR="006C2B81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等线" w:eastAsia="等线" w:hAnsi="等线" w:cs="宋体"/>
                <w:szCs w:val="21"/>
              </w:rPr>
              <w:t xml:space="preserve">mode </w:t>
            </w:r>
            <w:proofErr w:type="gramStart"/>
            <w:r>
              <w:rPr>
                <w:rFonts w:ascii="等线" w:eastAsia="等线" w:hAnsi="等线" w:cs="宋体"/>
                <w:szCs w:val="21"/>
              </w:rPr>
              <w:t>on{</w:t>
            </w:r>
            <w:proofErr w:type="gramEnd"/>
            <w:r>
              <w:rPr>
                <w:rFonts w:ascii="等线" w:eastAsia="等线" w:hAnsi="等线" w:cs="宋体"/>
                <w:szCs w:val="21"/>
              </w:rPr>
              <w:t>auto | desirable}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824C4" w14:textId="77777777" w:rsidR="006C2B81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等线" w:eastAsia="等线" w:hAnsi="等线" w:cs="宋体"/>
                <w:szCs w:val="21"/>
              </w:rPr>
              <w:t xml:space="preserve">该命令在接口模式下用来应用聚合端口。有三种模式可选，其中auto表示交换机被动形成一个聚合端口，不发送 </w:t>
            </w:r>
            <w:proofErr w:type="spellStart"/>
            <w:r>
              <w:rPr>
                <w:rFonts w:ascii="等线" w:eastAsia="等线" w:hAnsi="等线" w:cs="宋体"/>
                <w:szCs w:val="21"/>
              </w:rPr>
              <w:t>PAgP</w:t>
            </w:r>
            <w:proofErr w:type="spellEnd"/>
            <w:r>
              <w:rPr>
                <w:rFonts w:ascii="等线" w:eastAsia="等线" w:hAnsi="等线" w:cs="宋体"/>
                <w:szCs w:val="21"/>
              </w:rPr>
              <w:t>分组，是默认值。on表示不发送</w:t>
            </w:r>
            <w:proofErr w:type="spellStart"/>
            <w:r>
              <w:rPr>
                <w:rFonts w:ascii="等线" w:eastAsia="等线" w:hAnsi="等线" w:cs="宋体"/>
                <w:szCs w:val="21"/>
              </w:rPr>
              <w:t>PAgP</w:t>
            </w:r>
            <w:proofErr w:type="spellEnd"/>
            <w:r>
              <w:rPr>
                <w:rFonts w:ascii="等线" w:eastAsia="等线" w:hAnsi="等线" w:cs="宋体"/>
                <w:szCs w:val="21"/>
              </w:rPr>
              <w:t xml:space="preserve">分组。desirable表示发送 </w:t>
            </w:r>
            <w:proofErr w:type="spellStart"/>
            <w:r>
              <w:rPr>
                <w:rFonts w:ascii="等线" w:eastAsia="等线" w:hAnsi="等线" w:cs="宋体"/>
                <w:szCs w:val="21"/>
              </w:rPr>
              <w:t>PAgP</w:t>
            </w:r>
            <w:proofErr w:type="spellEnd"/>
            <w:r>
              <w:rPr>
                <w:rFonts w:ascii="等线" w:eastAsia="等线" w:hAnsi="等线" w:cs="宋体"/>
                <w:szCs w:val="21"/>
              </w:rPr>
              <w:t>分组</w:t>
            </w:r>
          </w:p>
        </w:tc>
      </w:tr>
      <w:tr w:rsidR="006C2B81" w14:paraId="677BFE9D" w14:textId="77777777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2E9E3" w14:textId="77777777" w:rsidR="006C2B81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等线" w:eastAsia="等线" w:hAnsi="等线" w:cs="宋体"/>
                <w:szCs w:val="21"/>
              </w:rPr>
              <w:t>port-channel load-balance</w:t>
            </w:r>
          </w:p>
          <w:p w14:paraId="361380E8" w14:textId="77777777" w:rsidR="006C2B81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等线" w:eastAsia="等线" w:hAnsi="等线" w:cs="宋体"/>
                <w:szCs w:val="21"/>
              </w:rPr>
              <w:t>负载平衡方式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51D26" w14:textId="77777777" w:rsidR="006C2B81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等线" w:eastAsia="等线" w:hAnsi="等线" w:cs="宋体"/>
                <w:szCs w:val="21"/>
              </w:rPr>
              <w:t>可按源</w:t>
            </w:r>
            <w:proofErr w:type="gramEnd"/>
            <w:r>
              <w:rPr>
                <w:rFonts w:ascii="等线" w:eastAsia="等线" w:hAnsi="等线" w:cs="宋体"/>
                <w:szCs w:val="21"/>
              </w:rPr>
              <w:t>IP地址、目的IP地址、源MAC地址、目的MAC地址进行负载平衡</w:t>
            </w:r>
          </w:p>
        </w:tc>
      </w:tr>
      <w:tr w:rsidR="006C2B81" w14:paraId="42156F36" w14:textId="77777777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3B5A3" w14:textId="77777777" w:rsidR="006C2B81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等线" w:eastAsia="等线" w:hAnsi="等线" w:cs="宋体"/>
                <w:szCs w:val="21"/>
              </w:rPr>
              <w:t xml:space="preserve">show interfaces </w:t>
            </w:r>
            <w:proofErr w:type="spellStart"/>
            <w:r>
              <w:rPr>
                <w:rFonts w:ascii="等线" w:eastAsia="等线" w:hAnsi="等线" w:cs="宋体"/>
                <w:szCs w:val="21"/>
              </w:rPr>
              <w:t>ethernetchannel</w:t>
            </w:r>
            <w:proofErr w:type="spellEnd"/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BF792" w14:textId="77777777" w:rsidR="006C2B81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等线" w:eastAsia="等线" w:hAnsi="等线" w:cs="宋体"/>
                <w:szCs w:val="21"/>
              </w:rPr>
              <w:t>用来查看以太通道状态</w:t>
            </w:r>
          </w:p>
        </w:tc>
      </w:tr>
      <w:tr w:rsidR="006C2B81" w14:paraId="739B6EF2" w14:textId="77777777"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835EB" w14:textId="77777777" w:rsidR="006C2B81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等线" w:eastAsia="等线" w:hAnsi="等线" w:cs="宋体"/>
                <w:szCs w:val="21"/>
              </w:rPr>
              <w:t xml:space="preserve">show </w:t>
            </w:r>
            <w:proofErr w:type="spellStart"/>
            <w:r>
              <w:rPr>
                <w:rFonts w:ascii="等线" w:eastAsia="等线" w:hAnsi="等线" w:cs="宋体"/>
                <w:szCs w:val="21"/>
              </w:rPr>
              <w:t>ethernetchannel</w:t>
            </w:r>
            <w:proofErr w:type="spellEnd"/>
            <w:r>
              <w:rPr>
                <w:rFonts w:ascii="等线" w:eastAsia="等线" w:hAnsi="等线" w:cs="宋体"/>
                <w:szCs w:val="21"/>
              </w:rPr>
              <w:t xml:space="preserve"> summary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6745" w14:textId="77777777" w:rsidR="006C2B81" w:rsidRDefault="00000000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等线" w:eastAsia="等线" w:hAnsi="等线" w:cs="宋体"/>
                <w:szCs w:val="21"/>
              </w:rPr>
              <w:t>查看以太通道汇总信息</w:t>
            </w:r>
          </w:p>
        </w:tc>
      </w:tr>
    </w:tbl>
    <w:p w14:paraId="2CFC328D" w14:textId="77777777" w:rsidR="006C2B81" w:rsidRDefault="00000000">
      <w:pPr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、实验流程</w:t>
      </w:r>
    </w:p>
    <w:p w14:paraId="622C0FC8" w14:textId="77777777" w:rsidR="006C2B81" w:rsidRDefault="00000000">
      <w:pPr>
        <w:ind w:firstLineChars="200" w:firstLine="42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16AE09C" wp14:editId="7C3765C2">
            <wp:extent cx="4678680" cy="498475"/>
            <wp:effectExtent l="0" t="0" r="0" b="0"/>
            <wp:docPr id="104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8" cstate="print">
                      <a:grayscl/>
                      <a:biLevel thresh="50000"/>
                    </a:blip>
                    <a:srcRect l="4494" t="14878" r="7537" b="32062"/>
                    <a:stretch/>
                  </pic:blipFill>
                  <pic:spPr>
                    <a:xfrm>
                      <a:off x="0" y="0"/>
                      <a:ext cx="4678680" cy="498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64D36" w14:textId="77777777" w:rsidR="006C2B81" w:rsidRDefault="006C2B81">
      <w:pPr>
        <w:ind w:firstLineChars="200" w:firstLine="560"/>
        <w:rPr>
          <w:rFonts w:ascii="Times New Roman" w:eastAsia="黑体" w:hAnsi="Times New Roman" w:cs="Times New Roman"/>
          <w:sz w:val="28"/>
          <w:szCs w:val="28"/>
        </w:rPr>
      </w:pPr>
    </w:p>
    <w:p w14:paraId="22ACFD7D" w14:textId="77777777" w:rsidR="006C2B81" w:rsidRDefault="00000000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三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>
        <w:rPr>
          <w:rFonts w:ascii="Times New Roman" w:eastAsia="黑体" w:hAnsi="Times New Roman" w:cs="Times New Roman"/>
          <w:sz w:val="28"/>
          <w:szCs w:val="28"/>
        </w:rPr>
        <w:t>实验步骤与实验结果展示截图</w:t>
      </w:r>
    </w:p>
    <w:p w14:paraId="61857B53" w14:textId="77777777" w:rsidR="006C2B81" w:rsidRDefault="00000000">
      <w:pPr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、布置拓扑。</w:t>
      </w:r>
    </w:p>
    <w:p w14:paraId="58D913F7" w14:textId="77777777" w:rsidR="006C2B81" w:rsidRDefault="00000000">
      <w:pPr>
        <w:ind w:firstLineChars="400" w:firstLine="96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如下图所示，拓扑中两台交换机的</w:t>
      </w:r>
      <w:r>
        <w:rPr>
          <w:rFonts w:ascii="Times New Roman" w:hAnsi="Times New Roman" w:cs="Times New Roman"/>
          <w:sz w:val="24"/>
          <w:szCs w:val="24"/>
        </w:rPr>
        <w:t>Fa0/1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Fa0/2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Fa0/3</w:t>
      </w:r>
      <w:proofErr w:type="gramStart"/>
      <w:r>
        <w:rPr>
          <w:rFonts w:ascii="Times New Roman" w:hAnsi="Times New Roman" w:cs="Times New Roman"/>
          <w:sz w:val="24"/>
          <w:szCs w:val="24"/>
        </w:rPr>
        <w:t>三个</w:t>
      </w:r>
      <w:proofErr w:type="gramEnd"/>
      <w:r>
        <w:rPr>
          <w:rFonts w:ascii="Times New Roman" w:hAnsi="Times New Roman" w:cs="Times New Roman"/>
          <w:sz w:val="24"/>
          <w:szCs w:val="24"/>
        </w:rPr>
        <w:t>端口分别对应连接，但只有一条链路是通的，这是因为生成树默认开启的原因，另两条链路被阻塞了。</w:t>
      </w:r>
    </w:p>
    <w:p w14:paraId="1ADFCB64" w14:textId="1C8BBB8D" w:rsidR="006C2B81" w:rsidRDefault="001E7B7B" w:rsidP="001E7B7B">
      <w:pPr>
        <w:rPr>
          <w:rFonts w:ascii="Times New Roman" w:eastAsia="黑体" w:hAnsi="Times New Roman" w:cs="Times New Roman"/>
          <w:sz w:val="28"/>
          <w:szCs w:val="28"/>
        </w:rPr>
      </w:pPr>
      <w:r w:rsidRPr="001E7B7B">
        <w:rPr>
          <w:rFonts w:ascii="Times New Roman" w:eastAsia="黑体" w:hAnsi="Times New Roman" w:cs="Times New Roman"/>
          <w:sz w:val="28"/>
          <w:szCs w:val="28"/>
        </w:rPr>
        <w:drawing>
          <wp:inline distT="0" distB="0" distL="0" distR="0" wp14:anchorId="37A6C233" wp14:editId="1374FE4A">
            <wp:extent cx="5125165" cy="2219635"/>
            <wp:effectExtent l="0" t="0" r="0" b="9525"/>
            <wp:docPr id="252702777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2777" name="图片 1" descr="图示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B354" w14:textId="77777777" w:rsidR="006C2B81" w:rsidRDefault="006C2B81">
      <w:pPr>
        <w:rPr>
          <w:rFonts w:ascii="Times New Roman" w:eastAsia="黑体" w:hAnsi="Times New Roman" w:cs="Times New Roman"/>
          <w:sz w:val="28"/>
          <w:szCs w:val="28"/>
        </w:rPr>
      </w:pPr>
    </w:p>
    <w:p w14:paraId="3EB18D9C" w14:textId="77777777" w:rsidR="006C2B81" w:rsidRDefault="00000000">
      <w:pPr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、配置以太通道。</w:t>
      </w:r>
    </w:p>
    <w:p w14:paraId="3C926952" w14:textId="77777777" w:rsidR="006C2B81" w:rsidRDefault="00000000">
      <w:pPr>
        <w:ind w:firstLineChars="400" w:firstLine="96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通过配置以太通道，使连接交换机的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条链路全部起作用，如下图所示。</w:t>
      </w:r>
    </w:p>
    <w:p w14:paraId="57DF4BD9" w14:textId="77777777" w:rsidR="006C2B81" w:rsidRDefault="00000000">
      <w:pPr>
        <w:ind w:firstLineChars="400" w:firstLine="96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交换机</w:t>
      </w:r>
      <w:r>
        <w:rPr>
          <w:rFonts w:ascii="Times New Roman" w:hAnsi="Times New Roman" w:cs="Times New Roman"/>
          <w:b/>
          <w:bCs/>
          <w:sz w:val="24"/>
          <w:szCs w:val="24"/>
        </w:rPr>
        <w:t>Switch0</w:t>
      </w:r>
      <w:r>
        <w:rPr>
          <w:rFonts w:ascii="Times New Roman" w:hAnsi="Times New Roman" w:cs="Times New Roman"/>
          <w:b/>
          <w:bCs/>
          <w:sz w:val="24"/>
          <w:szCs w:val="24"/>
        </w:rPr>
        <w:t>：</w:t>
      </w:r>
    </w:p>
    <w:p w14:paraId="61B9556C" w14:textId="77777777" w:rsidR="00E207EF" w:rsidRPr="00346841" w:rsidRDefault="00E207EF" w:rsidP="00E207EF">
      <w:pPr>
        <w:ind w:firstLineChars="400" w:firstLine="840"/>
        <w:rPr>
          <w:rFonts w:ascii="Times New Roman" w:hAnsi="Times New Roman" w:cs="Times New Roman"/>
          <w:noProof/>
          <w:szCs w:val="24"/>
        </w:rPr>
      </w:pPr>
      <w:r w:rsidRPr="00346841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094D318" wp14:editId="28730F72">
            <wp:extent cx="3960495" cy="765810"/>
            <wp:effectExtent l="0" t="0" r="1905" b="0"/>
            <wp:docPr id="35" name="图片 35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04AD" w14:textId="77777777" w:rsidR="00E207EF" w:rsidRPr="00346841" w:rsidRDefault="00E207EF" w:rsidP="00E207EF">
      <w:pPr>
        <w:ind w:firstLineChars="400" w:firstLine="840"/>
        <w:rPr>
          <w:rFonts w:ascii="Times New Roman" w:hAnsi="Times New Roman" w:cs="Times New Roman"/>
          <w:noProof/>
          <w:szCs w:val="24"/>
        </w:rPr>
      </w:pPr>
      <w:r w:rsidRPr="00346841">
        <w:rPr>
          <w:rFonts w:ascii="Times New Roman" w:hAnsi="Times New Roman" w:cs="Times New Roman" w:hint="eastAsia"/>
          <w:noProof/>
          <w:szCs w:val="24"/>
        </w:rPr>
        <w:t>/</w:t>
      </w:r>
      <w:r w:rsidRPr="00346841">
        <w:rPr>
          <w:rFonts w:ascii="Times New Roman" w:hAnsi="Times New Roman" w:cs="Times New Roman"/>
          <w:noProof/>
          <w:szCs w:val="24"/>
        </w:rPr>
        <w:t>/</w:t>
      </w:r>
      <w:r w:rsidRPr="00346841">
        <w:rPr>
          <w:rFonts w:ascii="Times New Roman" w:hAnsi="Times New Roman" w:cs="Times New Roman" w:hint="eastAsia"/>
          <w:noProof/>
          <w:szCs w:val="24"/>
        </w:rPr>
        <w:t>创建以太通道</w:t>
      </w:r>
      <w:r w:rsidRPr="00346841">
        <w:rPr>
          <w:rFonts w:ascii="Times New Roman" w:hAnsi="Times New Roman" w:cs="Times New Roman" w:hint="eastAsia"/>
          <w:noProof/>
          <w:szCs w:val="24"/>
        </w:rPr>
        <w:t>5</w:t>
      </w:r>
      <w:r w:rsidRPr="00346841">
        <w:rPr>
          <w:rFonts w:ascii="Times New Roman" w:hAnsi="Times New Roman" w:cs="Times New Roman" w:hint="eastAsia"/>
          <w:noProof/>
          <w:szCs w:val="24"/>
        </w:rPr>
        <w:t>，通道范围为</w:t>
      </w:r>
      <w:r w:rsidRPr="00346841">
        <w:rPr>
          <w:rFonts w:ascii="Times New Roman" w:hAnsi="Times New Roman" w:cs="Times New Roman" w:hint="eastAsia"/>
          <w:noProof/>
          <w:szCs w:val="24"/>
        </w:rPr>
        <w:t>1-</w:t>
      </w:r>
      <w:r w:rsidRPr="00346841">
        <w:rPr>
          <w:rFonts w:ascii="Times New Roman" w:hAnsi="Times New Roman" w:cs="Times New Roman"/>
          <w:noProof/>
          <w:szCs w:val="24"/>
        </w:rPr>
        <w:t>48</w:t>
      </w:r>
    </w:p>
    <w:p w14:paraId="41331EAA" w14:textId="77777777" w:rsidR="00E207EF" w:rsidRPr="00346841" w:rsidRDefault="00E207EF" w:rsidP="00E207EF">
      <w:pPr>
        <w:ind w:firstLineChars="400" w:firstLine="840"/>
        <w:rPr>
          <w:rFonts w:ascii="Times New Roman" w:hAnsi="Times New Roman" w:cs="Times New Roman"/>
          <w:noProof/>
          <w:szCs w:val="24"/>
        </w:rPr>
      </w:pPr>
      <w:r w:rsidRPr="00346841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1244614" wp14:editId="47A159E9">
            <wp:extent cx="3960495" cy="302895"/>
            <wp:effectExtent l="0" t="0" r="1905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33FA" w14:textId="77777777" w:rsidR="00E207EF" w:rsidRPr="00346841" w:rsidRDefault="00E207EF" w:rsidP="00E207EF">
      <w:pPr>
        <w:ind w:firstLineChars="400" w:firstLine="840"/>
        <w:rPr>
          <w:rFonts w:ascii="Times New Roman" w:hAnsi="Times New Roman" w:cs="Times New Roman"/>
          <w:noProof/>
          <w:szCs w:val="24"/>
        </w:rPr>
      </w:pPr>
      <w:r w:rsidRPr="00346841">
        <w:rPr>
          <w:rFonts w:ascii="Times New Roman" w:hAnsi="Times New Roman" w:cs="Times New Roman" w:hint="eastAsia"/>
          <w:noProof/>
          <w:szCs w:val="24"/>
        </w:rPr>
        <w:t>/</w:t>
      </w:r>
      <w:r w:rsidRPr="00346841">
        <w:rPr>
          <w:rFonts w:ascii="Times New Roman" w:hAnsi="Times New Roman" w:cs="Times New Roman"/>
          <w:noProof/>
          <w:szCs w:val="24"/>
        </w:rPr>
        <w:t>/</w:t>
      </w:r>
      <w:r w:rsidRPr="00346841">
        <w:rPr>
          <w:rFonts w:ascii="Times New Roman" w:hAnsi="Times New Roman" w:cs="Times New Roman" w:hint="eastAsia"/>
          <w:noProof/>
          <w:szCs w:val="24"/>
        </w:rPr>
        <w:t>同时进入</w:t>
      </w:r>
      <w:r w:rsidRPr="00346841">
        <w:rPr>
          <w:rFonts w:ascii="Times New Roman" w:hAnsi="Times New Roman" w:cs="Times New Roman" w:hint="eastAsia"/>
          <w:noProof/>
          <w:szCs w:val="24"/>
        </w:rPr>
        <w:t>3</w:t>
      </w:r>
      <w:r w:rsidRPr="00346841">
        <w:rPr>
          <w:rFonts w:ascii="Times New Roman" w:hAnsi="Times New Roman" w:cs="Times New Roman" w:hint="eastAsia"/>
          <w:noProof/>
          <w:szCs w:val="24"/>
        </w:rPr>
        <w:t>个端口</w:t>
      </w:r>
    </w:p>
    <w:p w14:paraId="77D2DDF3" w14:textId="77777777" w:rsidR="00E207EF" w:rsidRPr="00346841" w:rsidRDefault="00E207EF" w:rsidP="00E207EF">
      <w:pPr>
        <w:ind w:firstLineChars="400" w:firstLine="840"/>
        <w:rPr>
          <w:rFonts w:ascii="Times New Roman" w:hAnsi="Times New Roman" w:cs="Times New Roman"/>
          <w:noProof/>
          <w:szCs w:val="24"/>
        </w:rPr>
      </w:pPr>
      <w:r w:rsidRPr="00346841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4032806" wp14:editId="582322A1">
            <wp:extent cx="3960495" cy="172085"/>
            <wp:effectExtent l="0" t="0" r="190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B533" w14:textId="77777777" w:rsidR="00E207EF" w:rsidRPr="00346841" w:rsidRDefault="00E207EF" w:rsidP="00E207EF">
      <w:pPr>
        <w:ind w:firstLineChars="400" w:firstLine="840"/>
        <w:rPr>
          <w:rFonts w:ascii="Times New Roman" w:hAnsi="Times New Roman" w:cs="Times New Roman"/>
          <w:noProof/>
          <w:szCs w:val="24"/>
        </w:rPr>
      </w:pPr>
      <w:r w:rsidRPr="00346841">
        <w:rPr>
          <w:rFonts w:ascii="Times New Roman" w:hAnsi="Times New Roman" w:cs="Times New Roman" w:hint="eastAsia"/>
          <w:noProof/>
          <w:szCs w:val="24"/>
        </w:rPr>
        <w:t>/</w:t>
      </w:r>
      <w:r w:rsidRPr="00346841">
        <w:rPr>
          <w:rFonts w:ascii="Times New Roman" w:hAnsi="Times New Roman" w:cs="Times New Roman"/>
          <w:noProof/>
          <w:szCs w:val="24"/>
        </w:rPr>
        <w:t>/</w:t>
      </w:r>
      <w:r w:rsidRPr="00346841">
        <w:rPr>
          <w:rFonts w:ascii="Times New Roman" w:hAnsi="Times New Roman" w:cs="Times New Roman" w:hint="eastAsia"/>
          <w:noProof/>
          <w:szCs w:val="24"/>
        </w:rPr>
        <w:t>将</w:t>
      </w:r>
      <w:r w:rsidRPr="00346841">
        <w:rPr>
          <w:rFonts w:ascii="Times New Roman" w:hAnsi="Times New Roman" w:cs="Times New Roman" w:hint="eastAsia"/>
          <w:noProof/>
          <w:szCs w:val="24"/>
        </w:rPr>
        <w:t>3</w:t>
      </w:r>
      <w:r w:rsidRPr="00346841">
        <w:rPr>
          <w:rFonts w:ascii="Times New Roman" w:hAnsi="Times New Roman" w:cs="Times New Roman" w:hint="eastAsia"/>
          <w:noProof/>
          <w:szCs w:val="24"/>
        </w:rPr>
        <w:t>个物理端口加入到以太通道</w:t>
      </w:r>
      <w:r w:rsidRPr="00346841">
        <w:rPr>
          <w:rFonts w:ascii="Times New Roman" w:hAnsi="Times New Roman" w:cs="Times New Roman" w:hint="eastAsia"/>
          <w:noProof/>
          <w:szCs w:val="24"/>
        </w:rPr>
        <w:t>5</w:t>
      </w:r>
      <w:r w:rsidRPr="00346841">
        <w:rPr>
          <w:rFonts w:ascii="Times New Roman" w:hAnsi="Times New Roman" w:cs="Times New Roman" w:hint="eastAsia"/>
          <w:noProof/>
          <w:szCs w:val="24"/>
        </w:rPr>
        <w:t>中</w:t>
      </w:r>
    </w:p>
    <w:p w14:paraId="76C96487" w14:textId="77777777" w:rsidR="00E207EF" w:rsidRPr="00346841" w:rsidRDefault="00E207EF" w:rsidP="00E207EF">
      <w:pPr>
        <w:ind w:firstLineChars="400" w:firstLine="840"/>
        <w:rPr>
          <w:rFonts w:ascii="Times New Roman" w:hAnsi="Times New Roman" w:cs="Times New Roman"/>
          <w:noProof/>
          <w:szCs w:val="24"/>
        </w:rPr>
      </w:pPr>
      <w:r w:rsidRPr="00346841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6F45A05" wp14:editId="772E625B">
            <wp:extent cx="3960495" cy="154305"/>
            <wp:effectExtent l="0" t="0" r="19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8AC0" w14:textId="77777777" w:rsidR="00E207EF" w:rsidRPr="00346841" w:rsidRDefault="00E207EF" w:rsidP="00E207EF">
      <w:pPr>
        <w:ind w:firstLineChars="400" w:firstLine="840"/>
        <w:rPr>
          <w:rFonts w:ascii="Times New Roman" w:hAnsi="Times New Roman" w:cs="Times New Roman"/>
          <w:noProof/>
          <w:szCs w:val="24"/>
        </w:rPr>
      </w:pPr>
      <w:r w:rsidRPr="00346841">
        <w:rPr>
          <w:rFonts w:ascii="Times New Roman" w:hAnsi="Times New Roman" w:cs="Times New Roman" w:hint="eastAsia"/>
          <w:noProof/>
          <w:szCs w:val="24"/>
        </w:rPr>
        <w:t>/</w:t>
      </w:r>
      <w:r w:rsidRPr="00346841">
        <w:rPr>
          <w:rFonts w:ascii="Times New Roman" w:hAnsi="Times New Roman" w:cs="Times New Roman"/>
          <w:noProof/>
          <w:szCs w:val="24"/>
        </w:rPr>
        <w:t>/</w:t>
      </w:r>
      <w:r w:rsidRPr="00346841">
        <w:rPr>
          <w:rFonts w:ascii="Times New Roman" w:hAnsi="Times New Roman" w:cs="Times New Roman" w:hint="eastAsia"/>
          <w:noProof/>
          <w:szCs w:val="24"/>
        </w:rPr>
        <w:t>下面为负载均衡可选项，顾名思义</w:t>
      </w:r>
    </w:p>
    <w:p w14:paraId="7331BD64" w14:textId="77777777" w:rsidR="00E207EF" w:rsidRPr="00346841" w:rsidRDefault="00E207EF" w:rsidP="00E207EF">
      <w:pPr>
        <w:ind w:firstLineChars="400" w:firstLine="840"/>
        <w:rPr>
          <w:rFonts w:ascii="Times New Roman" w:hAnsi="Times New Roman" w:cs="Times New Roman"/>
          <w:noProof/>
          <w:szCs w:val="24"/>
        </w:rPr>
      </w:pPr>
      <w:r w:rsidRPr="00346841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9803684" wp14:editId="56B850BA">
            <wp:extent cx="3960495" cy="1247140"/>
            <wp:effectExtent l="0" t="0" r="1905" b="0"/>
            <wp:docPr id="31" name="图片 3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96C5" w14:textId="77777777" w:rsidR="00E207EF" w:rsidRPr="00346841" w:rsidRDefault="00E207EF" w:rsidP="00E207EF">
      <w:pPr>
        <w:ind w:firstLineChars="400" w:firstLine="840"/>
        <w:rPr>
          <w:rFonts w:ascii="Times New Roman" w:hAnsi="Times New Roman" w:cs="Times New Roman"/>
          <w:noProof/>
          <w:szCs w:val="24"/>
        </w:rPr>
      </w:pPr>
      <w:r w:rsidRPr="00346841">
        <w:rPr>
          <w:rFonts w:ascii="Times New Roman" w:hAnsi="Times New Roman" w:cs="Times New Roman" w:hint="eastAsia"/>
          <w:noProof/>
          <w:szCs w:val="24"/>
        </w:rPr>
        <w:t>/</w:t>
      </w:r>
      <w:r w:rsidRPr="00346841">
        <w:rPr>
          <w:rFonts w:ascii="Times New Roman" w:hAnsi="Times New Roman" w:cs="Times New Roman"/>
          <w:noProof/>
          <w:szCs w:val="24"/>
        </w:rPr>
        <w:t>/</w:t>
      </w:r>
      <w:r w:rsidRPr="00346841">
        <w:rPr>
          <w:rFonts w:ascii="Times New Roman" w:hAnsi="Times New Roman" w:cs="Times New Roman" w:hint="eastAsia"/>
          <w:noProof/>
          <w:szCs w:val="24"/>
        </w:rPr>
        <w:t>选择按源</w:t>
      </w:r>
      <w:r w:rsidRPr="00346841">
        <w:rPr>
          <w:rFonts w:ascii="Times New Roman" w:hAnsi="Times New Roman" w:cs="Times New Roman" w:hint="eastAsia"/>
          <w:noProof/>
          <w:szCs w:val="24"/>
        </w:rPr>
        <w:t>MAC</w:t>
      </w:r>
      <w:r w:rsidRPr="00346841">
        <w:rPr>
          <w:rFonts w:ascii="Times New Roman" w:hAnsi="Times New Roman" w:cs="Times New Roman" w:hint="eastAsia"/>
          <w:noProof/>
          <w:szCs w:val="24"/>
        </w:rPr>
        <w:t>地址负载均衡</w:t>
      </w:r>
    </w:p>
    <w:p w14:paraId="4713DDB4" w14:textId="77777777" w:rsidR="00E207EF" w:rsidRPr="00346841" w:rsidRDefault="00E207EF" w:rsidP="00E207EF">
      <w:pPr>
        <w:ind w:firstLineChars="400" w:firstLine="840"/>
        <w:rPr>
          <w:rFonts w:ascii="Times New Roman" w:hAnsi="Times New Roman" w:cs="Times New Roman"/>
          <w:noProof/>
          <w:szCs w:val="24"/>
        </w:rPr>
      </w:pPr>
      <w:r w:rsidRPr="00346841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77FDC330" wp14:editId="5D35FD8D">
            <wp:extent cx="3960495" cy="326390"/>
            <wp:effectExtent l="0" t="0" r="190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19555" w14:textId="73078FBF" w:rsidR="00E207EF" w:rsidRPr="00BB2134" w:rsidRDefault="00E207EF" w:rsidP="00BB2134">
      <w:pPr>
        <w:ind w:firstLineChars="400" w:firstLine="840"/>
        <w:rPr>
          <w:rFonts w:ascii="Times New Roman" w:hAnsi="Times New Roman" w:cs="Times New Roman" w:hint="eastAsia"/>
          <w:sz w:val="24"/>
          <w:szCs w:val="24"/>
        </w:rPr>
      </w:pPr>
      <w:r w:rsidRPr="00346841">
        <w:rPr>
          <w:rFonts w:ascii="Times New Roman" w:hAnsi="Times New Roman" w:cs="Times New Roman" w:hint="eastAsia"/>
          <w:noProof/>
          <w:szCs w:val="24"/>
        </w:rPr>
        <w:t>/</w:t>
      </w:r>
      <w:r w:rsidRPr="00346841">
        <w:rPr>
          <w:rFonts w:ascii="Times New Roman" w:hAnsi="Times New Roman" w:cs="Times New Roman"/>
          <w:noProof/>
          <w:szCs w:val="24"/>
        </w:rPr>
        <w:t>/</w:t>
      </w:r>
      <w:r w:rsidRPr="00346841">
        <w:rPr>
          <w:rFonts w:ascii="Times New Roman" w:hAnsi="Times New Roman" w:cs="Times New Roman" w:hint="eastAsia"/>
          <w:noProof/>
          <w:szCs w:val="24"/>
        </w:rPr>
        <w:t>将以太通道设为中继模式</w:t>
      </w:r>
    </w:p>
    <w:p w14:paraId="2C6DB49A" w14:textId="5CB6AF47" w:rsidR="006C2B81" w:rsidRDefault="001E7B7B" w:rsidP="001E7B7B">
      <w:pPr>
        <w:rPr>
          <w:rFonts w:ascii="Times New Roman" w:eastAsia="黑体" w:hAnsi="Times New Roman" w:cs="Times New Roman" w:hint="eastAsia"/>
          <w:sz w:val="28"/>
          <w:szCs w:val="28"/>
        </w:rPr>
      </w:pPr>
      <w:r w:rsidRPr="001E7B7B">
        <w:rPr>
          <w:rFonts w:ascii="Times New Roman" w:eastAsia="黑体" w:hAnsi="Times New Roman" w:cs="Times New Roman"/>
          <w:sz w:val="28"/>
          <w:szCs w:val="28"/>
        </w:rPr>
        <w:drawing>
          <wp:inline distT="0" distB="0" distL="0" distR="0" wp14:anchorId="676F2E60" wp14:editId="66857602">
            <wp:extent cx="3665551" cy="3717626"/>
            <wp:effectExtent l="0" t="0" r="0" b="0"/>
            <wp:docPr id="158749759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97596" name="图片 1" descr="图形用户界面, 文本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0179" cy="372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3996" w14:textId="77777777" w:rsidR="006C2B81" w:rsidRDefault="006C2B81">
      <w:pPr>
        <w:ind w:firstLineChars="400" w:firstLine="1120"/>
        <w:rPr>
          <w:rFonts w:ascii="Times New Roman" w:eastAsia="黑体" w:hAnsi="Times New Roman" w:cs="Times New Roman"/>
          <w:sz w:val="28"/>
          <w:szCs w:val="28"/>
        </w:rPr>
      </w:pPr>
    </w:p>
    <w:p w14:paraId="05EFFE72" w14:textId="77777777" w:rsidR="006C2B81" w:rsidRDefault="00000000" w:rsidP="001E7B7B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交换机</w:t>
      </w:r>
      <w:r>
        <w:rPr>
          <w:rFonts w:ascii="Times New Roman" w:hAnsi="Times New Roman" w:cs="Times New Roman"/>
          <w:b/>
          <w:bCs/>
          <w:sz w:val="24"/>
          <w:szCs w:val="24"/>
        </w:rPr>
        <w:t>Switch1</w:t>
      </w:r>
      <w:r>
        <w:rPr>
          <w:rFonts w:ascii="Times New Roman" w:hAnsi="Times New Roman" w:cs="Times New Roman"/>
          <w:b/>
          <w:bCs/>
          <w:sz w:val="24"/>
          <w:szCs w:val="24"/>
        </w:rPr>
        <w:t>：</w:t>
      </w:r>
    </w:p>
    <w:p w14:paraId="7F9C4CB5" w14:textId="77777777" w:rsidR="001702AE" w:rsidRPr="00346841" w:rsidRDefault="001702AE" w:rsidP="001702AE">
      <w:pPr>
        <w:ind w:firstLineChars="400" w:firstLine="840"/>
        <w:rPr>
          <w:rFonts w:ascii="Times New Roman" w:hAnsi="Times New Roman" w:cs="Times New Roman"/>
          <w:sz w:val="24"/>
          <w:szCs w:val="24"/>
        </w:rPr>
      </w:pPr>
      <w:r w:rsidRPr="00346841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46997D3" wp14:editId="51F24C39">
            <wp:extent cx="3960105" cy="944088"/>
            <wp:effectExtent l="0" t="0" r="2540" b="8890"/>
            <wp:docPr id="29" name="图片 29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文本, 信件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49"/>
                    <a:stretch/>
                  </pic:blipFill>
                  <pic:spPr bwMode="auto">
                    <a:xfrm>
                      <a:off x="0" y="0"/>
                      <a:ext cx="3960495" cy="94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D40DB" w14:textId="6249710C" w:rsidR="006C2B81" w:rsidRDefault="001702AE">
      <w:pPr>
        <w:ind w:firstLineChars="400" w:firstLine="840"/>
      </w:pPr>
      <w:r w:rsidRPr="00346841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576306FD" wp14:editId="0D10016A">
            <wp:extent cx="3960495" cy="4987661"/>
            <wp:effectExtent l="0" t="0" r="1905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7"/>
                    <a:stretch/>
                  </pic:blipFill>
                  <pic:spPr bwMode="auto">
                    <a:xfrm>
                      <a:off x="0" y="0"/>
                      <a:ext cx="3960495" cy="498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DF7FD" w14:textId="44D91C87" w:rsidR="006C2B81" w:rsidRDefault="001702AE">
      <w:pPr>
        <w:ind w:firstLineChars="400" w:firstLine="840"/>
      </w:pPr>
      <w:r w:rsidRPr="001702AE">
        <w:drawing>
          <wp:inline distT="0" distB="0" distL="0" distR="0" wp14:anchorId="58283F02" wp14:editId="1B061302">
            <wp:extent cx="5020376" cy="2238687"/>
            <wp:effectExtent l="0" t="0" r="8890" b="9525"/>
            <wp:docPr id="240850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50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41D8" w14:textId="77777777" w:rsidR="006C2B81" w:rsidRDefault="006C2B81" w:rsidP="00AF7604"/>
    <w:p w14:paraId="2CBC6C14" w14:textId="77777777" w:rsidR="006C2B81" w:rsidRDefault="00000000">
      <w:pPr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、验证两台主机能否</w:t>
      </w:r>
      <w:r>
        <w:rPr>
          <w:rFonts w:ascii="Times New Roman" w:hAnsi="Times New Roman" w:cs="Times New Roman"/>
          <w:sz w:val="24"/>
          <w:szCs w:val="24"/>
        </w:rPr>
        <w:t>ping</w:t>
      </w:r>
      <w:r>
        <w:rPr>
          <w:rFonts w:ascii="Times New Roman" w:hAnsi="Times New Roman" w:cs="Times New Roman"/>
          <w:sz w:val="24"/>
          <w:szCs w:val="24"/>
        </w:rPr>
        <w:t>通。请截图。</w:t>
      </w:r>
    </w:p>
    <w:p w14:paraId="1C276E3B" w14:textId="6F8F2468" w:rsidR="006C2B81" w:rsidRDefault="00000000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230BE2" w14:textId="4D0E1F58" w:rsidR="00AF7604" w:rsidRDefault="000903C7">
      <w:pPr>
        <w:ind w:firstLineChars="400" w:firstLine="960"/>
        <w:rPr>
          <w:rFonts w:ascii="Times New Roman" w:hAnsi="Times New Roman" w:cs="Times New Roman"/>
          <w:sz w:val="24"/>
          <w:szCs w:val="24"/>
        </w:rPr>
      </w:pPr>
      <w:r w:rsidRPr="000903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D562FD" wp14:editId="62434C97">
            <wp:extent cx="4601217" cy="3467584"/>
            <wp:effectExtent l="0" t="0" r="8890" b="0"/>
            <wp:docPr id="200829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93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3BD5" w14:textId="77777777" w:rsidR="00AF7604" w:rsidRDefault="00AF7604">
      <w:pPr>
        <w:ind w:firstLineChars="400" w:firstLine="1120"/>
        <w:rPr>
          <w:rFonts w:ascii="Times New Roman" w:eastAsia="黑体" w:hAnsi="Times New Roman" w:cs="Times New Roman" w:hint="eastAsia"/>
          <w:sz w:val="28"/>
          <w:szCs w:val="28"/>
        </w:rPr>
      </w:pPr>
    </w:p>
    <w:p w14:paraId="2FBC9537" w14:textId="77777777" w:rsidR="006C2B81" w:rsidRDefault="00000000">
      <w:pPr>
        <w:ind w:firstLineChars="200" w:firstLine="48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、查看以太通道的汇总信息。</w:t>
      </w:r>
    </w:p>
    <w:p w14:paraId="70B53944" w14:textId="77777777" w:rsidR="006C2B81" w:rsidRDefault="00000000">
      <w:pPr>
        <w:ind w:firstLineChars="400" w:firstLine="96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交换机</w:t>
      </w:r>
      <w:r>
        <w:rPr>
          <w:rFonts w:ascii="Times New Roman" w:hAnsi="Times New Roman" w:cs="Times New Roman"/>
          <w:sz w:val="24"/>
          <w:szCs w:val="24"/>
        </w:rPr>
        <w:t xml:space="preserve"> Switch0</w:t>
      </w:r>
      <w:r>
        <w:rPr>
          <w:rFonts w:ascii="Times New Roman" w:hAnsi="Times New Roman" w:cs="Times New Roman"/>
          <w:sz w:val="24"/>
          <w:szCs w:val="24"/>
        </w:rPr>
        <w:t>的信息如下：</w:t>
      </w:r>
    </w:p>
    <w:p w14:paraId="7362E12F" w14:textId="2D4AAF64" w:rsidR="006C2B81" w:rsidRDefault="00F359E7" w:rsidP="00F359E7">
      <w:pPr>
        <w:rPr>
          <w:rFonts w:ascii="Times New Roman" w:eastAsia="黑体" w:hAnsi="Times New Roman" w:cs="Times New Roman" w:hint="eastAsia"/>
          <w:sz w:val="28"/>
          <w:szCs w:val="28"/>
        </w:rPr>
      </w:pPr>
      <w:r w:rsidRPr="00F359E7">
        <w:rPr>
          <w:rFonts w:ascii="Times New Roman" w:eastAsia="黑体" w:hAnsi="Times New Roman" w:cs="Times New Roman"/>
          <w:sz w:val="28"/>
          <w:szCs w:val="28"/>
        </w:rPr>
        <w:drawing>
          <wp:inline distT="0" distB="0" distL="0" distR="0" wp14:anchorId="25376054" wp14:editId="77226095">
            <wp:extent cx="5274310" cy="4258310"/>
            <wp:effectExtent l="0" t="0" r="2540" b="8890"/>
            <wp:docPr id="956820709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20709" name="图片 1" descr="图形用户界面&#10;&#10;中度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CD67" w14:textId="77777777" w:rsidR="006C2B81" w:rsidRDefault="00000000">
      <w:pPr>
        <w:jc w:val="left"/>
      </w:pPr>
      <w:r>
        <w:rPr>
          <w:rFonts w:ascii="Times New Roman" w:eastAsia="黑体" w:hAnsi="Times New Roman" w:cs="Times New Roman"/>
          <w:sz w:val="28"/>
          <w:szCs w:val="28"/>
        </w:rPr>
        <w:lastRenderedPageBreak/>
        <w:t>四</w:t>
      </w:r>
      <w:r>
        <w:rPr>
          <w:rFonts w:ascii="Times New Roman" w:eastAsia="黑体" w:hAnsi="Times New Roman" w:cs="Times New Roman" w:hint="eastAsia"/>
          <w:sz w:val="28"/>
          <w:szCs w:val="28"/>
        </w:rPr>
        <w:t>、</w:t>
      </w:r>
      <w:r>
        <w:rPr>
          <w:rFonts w:ascii="Times New Roman" w:eastAsia="黑体" w:hAnsi="Times New Roman" w:cs="Times New Roman"/>
          <w:sz w:val="28"/>
          <w:szCs w:val="28"/>
        </w:rPr>
        <w:t>实验总结</w:t>
      </w:r>
    </w:p>
    <w:p w14:paraId="6A1CCF5E" w14:textId="77777777" w:rsidR="006C2B81" w:rsidRDefault="00000000">
      <w:pPr>
        <w:jc w:val="left"/>
      </w:pPr>
      <w:r>
        <w:t>①</w:t>
      </w:r>
      <w:r>
        <w:t>更加深刻的理解了以太通道原理与相关知识</w:t>
      </w:r>
      <w:r>
        <w:rPr>
          <w:rFonts w:hint="eastAsia"/>
        </w:rPr>
        <w:t>；</w:t>
      </w:r>
    </w:p>
    <w:p w14:paraId="6E4C3904" w14:textId="77777777" w:rsidR="006C2B81" w:rsidRDefault="00000000">
      <w:pPr>
        <w:jc w:val="left"/>
      </w:pPr>
      <w:r>
        <w:t>②</w:t>
      </w:r>
      <w:r>
        <w:t>在实际操作中对于以太通道部分配置命令仍不熟悉</w:t>
      </w:r>
      <w:r>
        <w:rPr>
          <w:rFonts w:hint="eastAsia"/>
        </w:rPr>
        <w:t>；</w:t>
      </w:r>
    </w:p>
    <w:p w14:paraId="7D342F8F" w14:textId="77777777" w:rsidR="006C2B81" w:rsidRDefault="00000000">
      <w:pPr>
        <w:jc w:val="left"/>
      </w:pPr>
      <w:r>
        <w:t>③</w:t>
      </w:r>
      <w:r>
        <w:t>对于不同类型交换机使用不熟悉</w:t>
      </w:r>
      <w:r>
        <w:rPr>
          <w:rFonts w:hint="eastAsia"/>
        </w:rPr>
        <w:t>。</w:t>
      </w:r>
    </w:p>
    <w:sectPr w:rsidR="006C2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A304" w14:textId="77777777" w:rsidR="00947560" w:rsidRDefault="00947560" w:rsidP="00F54838">
      <w:r>
        <w:separator/>
      </w:r>
    </w:p>
  </w:endnote>
  <w:endnote w:type="continuationSeparator" w:id="0">
    <w:p w14:paraId="5158E493" w14:textId="77777777" w:rsidR="00947560" w:rsidRDefault="00947560" w:rsidP="00F5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_GB2312">
    <w:panose1 w:val="02010609060101010101"/>
    <w:charset w:val="86"/>
    <w:family w:val="modern"/>
    <w:pitch w:val="fixed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77B3C" w14:textId="77777777" w:rsidR="00947560" w:rsidRDefault="00947560" w:rsidP="00F54838">
      <w:r>
        <w:separator/>
      </w:r>
    </w:p>
  </w:footnote>
  <w:footnote w:type="continuationSeparator" w:id="0">
    <w:p w14:paraId="091C4F67" w14:textId="77777777" w:rsidR="00947560" w:rsidRDefault="00947560" w:rsidP="00F54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AC12D424"/>
    <w:lvl w:ilvl="0" w:tplc="0409000F">
      <w:start w:val="4"/>
      <w:numFmt w:val="chineseCounting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590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81"/>
    <w:rsid w:val="000903C7"/>
    <w:rsid w:val="001702AE"/>
    <w:rsid w:val="001E7B7B"/>
    <w:rsid w:val="005B00F9"/>
    <w:rsid w:val="006C2B81"/>
    <w:rsid w:val="00947560"/>
    <w:rsid w:val="00AF7604"/>
    <w:rsid w:val="00BB2134"/>
    <w:rsid w:val="00E207EF"/>
    <w:rsid w:val="00F359E7"/>
    <w:rsid w:val="00F54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721BC"/>
  <w15:docId w15:val="{10209F26-824D-4778-ACA1-56D24150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firstLineChars="200" w:firstLine="420"/>
    </w:pPr>
    <w:rPr>
      <w:rFonts w:ascii="等线" w:eastAsia="等线" w:hAnsi="等线" w:cs="宋体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40"/>
        <w:tab w:val="right" w:pos="8300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DBY-W09</dc:creator>
  <cp:lastModifiedBy>Maxbao</cp:lastModifiedBy>
  <cp:revision>10</cp:revision>
  <dcterms:created xsi:type="dcterms:W3CDTF">2022-11-13T14:00:00Z</dcterms:created>
  <dcterms:modified xsi:type="dcterms:W3CDTF">2023-10-09T06:41:00Z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0cd596bfde77476d8dea73520a74f7bc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2023-10-09T06:31:12Z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767d9d23-86e1-443f-b911-b06abf3f921b</vt:lpwstr>
  </property>
  <property fmtid="{D5CDD505-2E9C-101B-9397-08002B2CF9AE}" pid="8" name="MSIP_Label_defa4170-0d19-0005-0004-bc88714345d2_ActionId">
    <vt:lpwstr>6c4b8c82-aaa4-4caa-b06c-5fc99a04c5eb</vt:lpwstr>
  </property>
  <property fmtid="{D5CDD505-2E9C-101B-9397-08002B2CF9AE}" pid="9" name="MSIP_Label_defa4170-0d19-0005-0004-bc88714345d2_ContentBits">
    <vt:lpwstr>0</vt:lpwstr>
  </property>
</Properties>
</file>