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6" w:lineRule="auto"/>
        <w:jc w:val="center"/>
        <w:outlineLvl w:val="1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实验</w:t>
      </w:r>
      <w:r>
        <w:rPr>
          <w:rFonts w:hint="eastAsia" w:ascii="Times New Roman" w:hAnsi="Times New Roman" w:eastAsia="黑体" w:cs="Times New Roman"/>
          <w:bCs/>
          <w:sz w:val="32"/>
          <w:szCs w:val="32"/>
        </w:rPr>
        <w:t>四</w:t>
      </w:r>
      <w:r>
        <w:rPr>
          <w:rFonts w:ascii="Times New Roman" w:hAnsi="Times New Roman" w:eastAsia="黑体" w:cs="Times New Roman"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黑体" w:cs="Times New Roman"/>
          <w:bCs/>
          <w:sz w:val="32"/>
          <w:szCs w:val="32"/>
        </w:rPr>
        <w:t xml:space="preserve"> 数据链路层2：以太网二层交换机原理实验</w:t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实验目的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1、理解二层交换机的原理及工作方式。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、利用交换机组建小型交换式局域网。</w:t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实验内容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交换机</w:t>
      </w:r>
      <w:bookmarkStart w:id="1" w:name="_GoBack"/>
      <w:bookmarkEnd w:id="1"/>
      <w:r>
        <w:rPr>
          <w:rFonts w:hint="eastAsia" w:ascii="Times New Roman" w:hAnsi="Times New Roman" w:eastAsia="宋体" w:cs="Times New Roman"/>
          <w:sz w:val="24"/>
          <w:szCs w:val="24"/>
        </w:rPr>
        <w:t>的工作方式。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交换机是目前局域网终中最常用到的组网设备之一，它工作在数据链路层，所以常被称为二层交换机。实际上，交换机有可工作在三层或三层以上层的型号设备，为了表述方便,这里的交换机仅指二层交换机。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数据链路层传输的PDU(协议数据单元)为帧,不同于工作在物理层的集线器，交换机可以根据帧中的目的MAC地址进行有选择的转发，而不是一味地向所有其他端口广播，这依赖于交换机中的交换表。当交换机收到</w:t>
      </w:r>
      <w:r>
        <w:rPr>
          <w:rFonts w:ascii="Times New Roman" w:hAnsi="Times New Roman" w:eastAsia="宋体" w:cs="Times New Roman"/>
          <w:sz w:val="24"/>
          <w:szCs w:val="24"/>
        </w:rPr>
        <w:t>一</w:t>
      </w:r>
      <w:r>
        <w:rPr>
          <w:rFonts w:hint="eastAsia" w:ascii="Times New Roman" w:hAnsi="Times New Roman" w:eastAsia="宋体" w:cs="Times New Roman"/>
          <w:sz w:val="24"/>
          <w:szCs w:val="24"/>
        </w:rPr>
        <w:t>个帧时,会根据帧里面的目的MAC地址去查交换表，并根据结果将其从对应端口转发出去，这使得网络的性能得到极大的提升。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鉴于交换机的这种转发特性,使得端口间可以并行地通信,比如1端口和2端口通信时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并不影响3端口和4端口同时进行通信，当然，前提是交换机必须有足够的背板带宽。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交换机通常有很多端口，如24口或48口，在组网中被直接用来连接主机，其端口一般都工作在全双工模式下（不运行CSMA/CD 协议)，尽管它也可以设置为半双工模式，但显然很少有人那样做。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、实验流程</w:t>
      </w:r>
    </w:p>
    <w:p>
      <w:pPr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本实验可以用一台主机去ping另一台主机，并在模拟状态下观察ICMP分组的轨迹，理解交换机的转发过程。</w:t>
      </w:r>
    </w:p>
    <w:p>
      <w:pPr>
        <w:ind w:firstLine="840" w:firstLineChars="4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"F:\\QQ\\815044902\\Image\\C2C\\CDAFDF0430EB39A1C8FB6ADFF38D8459.jpg"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 "F:\\QQ\\815044902\\Image\\C2C\\CDAFDF0430EB39A1C8FB6ADFF38D8459.jpg"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 "F:\\QQ\\815044902\\Image\\C2C\\CDAFDF0430EB39A1C8FB6ADFF38D8459.jpg"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pict>
          <v:shape id="_x0000_i1025" o:spt="75" type="#_x0000_t75" style="height:72pt;width:366.5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</w:rPr>
        <w:fldChar w:fldCharType="end"/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实验步骤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1、了解交换机工作原理。实验拓扑如下图所示。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2149475" cy="130619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702" cy="1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具体IP配置下表所示：</w:t>
      </w:r>
    </w:p>
    <w:p>
      <w:pPr>
        <w:ind w:left="435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IP配置表</w:t>
      </w:r>
    </w:p>
    <w:tbl>
      <w:tblPr>
        <w:tblStyle w:val="5"/>
        <w:tblW w:w="0" w:type="auto"/>
        <w:tblInd w:w="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718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设备</w:t>
            </w:r>
          </w:p>
        </w:tc>
        <w:tc>
          <w:tcPr>
            <w:tcW w:w="27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IP地址</w:t>
            </w:r>
          </w:p>
        </w:tc>
        <w:tc>
          <w:tcPr>
            <w:tcW w:w="26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子网掩码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jiaoxue_PC1</w:t>
            </w:r>
          </w:p>
        </w:tc>
        <w:tc>
          <w:tcPr>
            <w:tcW w:w="27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92.168.1.1</w:t>
            </w:r>
          </w:p>
        </w:tc>
        <w:tc>
          <w:tcPr>
            <w:tcW w:w="26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jiaoxue_PC2</w:t>
            </w:r>
          </w:p>
        </w:tc>
        <w:tc>
          <w:tcPr>
            <w:tcW w:w="27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92.168.1.2</w:t>
            </w:r>
          </w:p>
        </w:tc>
        <w:tc>
          <w:tcPr>
            <w:tcW w:w="26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jiaoxue_PC3</w:t>
            </w:r>
          </w:p>
        </w:tc>
        <w:tc>
          <w:tcPr>
            <w:tcW w:w="27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92.168.1.3</w:t>
            </w:r>
          </w:p>
        </w:tc>
        <w:tc>
          <w:tcPr>
            <w:tcW w:w="26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55.255.255.0</w:t>
            </w:r>
          </w:p>
        </w:tc>
      </w:tr>
    </w:tbl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在模拟模式下，只过滤ICMP协议，从jiaoxue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去 ping </w:t>
      </w:r>
      <w:r>
        <w:rPr>
          <w:rFonts w:ascii="Times New Roman" w:hAnsi="Times New Roman" w:eastAsia="宋体" w:cs="Times New Roman"/>
          <w:sz w:val="24"/>
          <w:szCs w:val="24"/>
        </w:rPr>
        <w:t>jiaoxue_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，然后单击下图右图下角的三角按钮，再单击jiaoxue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出站包，观察jiaoxue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中封装的帧结构，特别是源地址和目的地址，如下二图所示。</w:t>
      </w:r>
    </w:p>
    <w:p>
      <w:pPr>
        <w:ind w:left="435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1884680"/>
            <wp:effectExtent l="0" t="0" r="317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9475" cy="19030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单击到达Switch0中的帧，如下图所示。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9475" cy="18967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该帧被交换机从Fa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/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端口转发到</w:t>
      </w:r>
      <w:r>
        <w:rPr>
          <w:rFonts w:ascii="Times New Roman" w:hAnsi="Times New Roman" w:eastAsia="宋体" w:cs="Times New Roman"/>
          <w:sz w:val="24"/>
          <w:szCs w:val="24"/>
        </w:rPr>
        <w:t>jiaoxue_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</w:rPr>
        <w:t>查看交换机交换表。进入交换机CLI 界面，在特权模式下查看交换机的交换表进行印证。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164338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观察</w:t>
      </w:r>
      <w:r>
        <w:rPr>
          <w:rFonts w:ascii="Times New Roman" w:hAnsi="Times New Roman" w:eastAsia="宋体" w:cs="Times New Roman"/>
          <w:sz w:val="24"/>
          <w:szCs w:val="24"/>
        </w:rPr>
        <w:t>jiaoxue_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中的进站和出站帧，可以看到其出站和进站的 MAC地址已经相反了，出站的是ping命令对</w:t>
      </w:r>
      <w:r>
        <w:rPr>
          <w:rFonts w:ascii="Times New Roman" w:hAnsi="Times New Roman" w:eastAsia="宋体" w:cs="Times New Roman"/>
          <w:sz w:val="24"/>
          <w:szCs w:val="24"/>
        </w:rPr>
        <w:t>jiaoxue_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的回答，将被发往</w:t>
      </w:r>
      <w:r>
        <w:rPr>
          <w:rFonts w:ascii="Times New Roman" w:hAnsi="Times New Roman" w:eastAsia="宋体" w:cs="Times New Roman"/>
          <w:sz w:val="24"/>
          <w:szCs w:val="24"/>
        </w:rPr>
        <w:t>jiaoxue_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，如图所示。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18967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在这种拓扑下，只要主机的IP地址在同一网段，主机之间就可以两两ping通。这种拓扑用来组建一些小型网络，如覆盖一间办公室或宿舍的交换式网络。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bookmarkStart w:id="0" w:name="_Hlk66393420"/>
    </w:p>
    <w:bookmarkEnd w:id="0"/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2MDU2NjlmYWNhOTg5ZjdjYWFlMDdkZTVkYTRhN2MifQ=="/>
  </w:docVars>
  <w:rsids>
    <w:rsidRoot w:val="00DD3008"/>
    <w:rsid w:val="003259D6"/>
    <w:rsid w:val="005775B4"/>
    <w:rsid w:val="005D4B37"/>
    <w:rsid w:val="009D0D4B"/>
    <w:rsid w:val="00DD3008"/>
    <w:rsid w:val="360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6"/>
    <w:link w:val="3"/>
    <w:uiPriority w:val="99"/>
    <w:rPr>
      <w:sz w:val="18"/>
      <w:szCs w:val="18"/>
    </w:rPr>
  </w:style>
  <w:style w:type="character" w:customStyle="1" w:styleId="9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file:///F:\QQ\815044902\Image\C2C\CDAFDF0430EB39A1C8FB6ADFF38D8459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853</Words>
  <Characters>1080</Characters>
  <Lines>10</Lines>
  <Paragraphs>2</Paragraphs>
  <TotalTime>9</TotalTime>
  <ScaleCrop>false</ScaleCrop>
  <LinksUpToDate>false</LinksUpToDate>
  <CharactersWithSpaces>1087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2021-03-13T03:23:00Z</dcterms:created>
  <dc:creator>吴 佳遥</dc:creator>
  <cp:lastModifiedBy>徐丹</cp:lastModifiedBy>
  <dcterms:modified xsi:type="dcterms:W3CDTF">2023-09-06T08:24:35Z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FA9D75B809A742CDB839BF917F326F18_12</vt:lpwstr>
  </property>
</Properties>
</file>