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1、可用性的三易：容易学习、容易理解、容易操作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2、可用性的理解：可以理解为容易使用，包括有效性、效率、可学习性、出错率、可记忆性、实用性【一定要区分可用性的三易】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3、人机交互的发展历史：命令行-&gt;图形用户界面-&gt;自然用户界面</w:t>
      </w:r>
    </w:p>
    <w:tbl>
      <w:tblPr>
        <w:tblStyle w:val="4"/>
        <w:tblW w:w="89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87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7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阶段</w:t>
            </w: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  <w:vMerge w:val="restart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命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令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行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界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面</w:t>
            </w: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以分时系统为代表，信息以命令形式输入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是今天的图形交互技术的补充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直接快速、适合专家用户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难于学习、难于使用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不同系统、命令不同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文本菜单形式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  <w:vMerge w:val="restart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图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形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用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户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界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面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（GUI）</w:t>
            </w: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WIMP风格，也称窗口系统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将应用领域知识从计算领域知识中区分出来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用户需要有应用领域知识，仅需要少量的计算知识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极大提高了系统的交互性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设计了桌面隐喻、回收站隐喻（通过物理现象识别虚拟表现）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直接操作性</w:t>
            </w:r>
          </w:p>
          <w:p>
            <w:pPr>
              <w:widowControl w:val="0"/>
              <w:numPr>
                <w:numId w:val="0"/>
              </w:numPr>
              <w:ind w:firstLine="720" w:firstLineChars="300"/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直接参与：有种直接参与任务的感觉</w:t>
            </w:r>
          </w:p>
          <w:p>
            <w:pPr>
              <w:widowControl w:val="0"/>
              <w:numPr>
                <w:numId w:val="0"/>
              </w:numPr>
              <w:ind w:firstLine="720" w:firstLineChars="300"/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直接反馈：结果立即反馈</w:t>
            </w:r>
          </w:p>
          <w:p>
            <w:pPr>
              <w:widowControl w:val="0"/>
              <w:numPr>
                <w:numId w:val="0"/>
              </w:numPr>
              <w:ind w:firstLine="720" w:firstLineChars="300"/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直接距离：没有中介，行为类似物理世界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8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自然用户界面</w:t>
            </w:r>
          </w:p>
        </w:tc>
        <w:tc>
          <w:tcPr>
            <w:tcW w:w="6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vertAlign w:val="baseline"/>
                <w:lang w:val="en-US" w:eastAsia="zh-CN"/>
              </w:rPr>
              <w:t>随着交互范型的发展，特点是多通道交互（MMI）、使人能使用自然方式进行交互</w:t>
            </w:r>
          </w:p>
        </w:tc>
      </w:tr>
    </w:tbl>
    <w:p>
      <w:pPr>
        <w:widowControl w:val="0"/>
        <w:numPr>
          <w:ilvl w:val="0"/>
          <w:numId w:val="1"/>
        </w:numPr>
        <w:jc w:val="both"/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交互范型：虚拟现实（VR）、增强现实（AR）、无处不在的计算（普适计算）、移动计算、语音交互技术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人机交互是一个多学科交叉的研究、开发、实践领域，因此要讨论不同领域之间的关系。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外部认知模型是对内部认知的一个补充，不是替代；知识的内部表示就是记忆中的信息，外部表示就是信息和结构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产品的功能性与可用性：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功能性即产品必须完成的工作，可用性即交互产品易于人类用户所使用。因为传统设计只考虑了如何实现系统功能，忽略了最终用户使用，因此交互设计本质是如何开发易用、有效和令人满意的产品。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em w:val="dot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8、可用的交互设计必须考虑产品的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em w:val="dot"/>
          <w:lang w:val="en-US" w:eastAsia="zh-CN"/>
        </w:rPr>
        <w:t>被使用上下文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9、交互设计原则上包括以下思四项活动：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识别用户需求并建立需求、开发满足需求的候选设计方案、构建交互式原型、评估设计结果。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活动之间具有联系，且本身是迭代过程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object>
          <v:shape id="_x0000_i1026" o:spt="75" alt="" type="#_x0000_t75" style="height:88.1pt;width:194.7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评估可能发现两方面的问题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设计问题：原型与指定的概念模型不一致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建模问题：概念模型与用户需要不一致</w:t>
      </w:r>
    </w:p>
    <w:p>
      <w:pPr>
        <w:widowControl w:val="0"/>
        <w:numPr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2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交互设计过程的三个主要特征：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em w:val="dot"/>
          <w:lang w:val="en-US" w:eastAsia="zh-CN"/>
        </w:rPr>
        <w:t>以用户为中心的设计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；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em w:val="dot"/>
          <w:lang w:val="en-US" w:eastAsia="zh-CN"/>
        </w:rPr>
        <w:t>可用性目标和度量准则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；设计活动需要进行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em w:val="dot"/>
          <w:lang w:val="en-US" w:eastAsia="zh-CN"/>
        </w:rPr>
        <w:t>迭代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目标：期望一个活动或过程执行后达到的状态；交互设计的目标是产品在交互设计方面要满足的性质，可以分为可用性目标和用户体验目标：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可用性目标指与特定可用性标准相关的性质（包括：有效[系统需要满足的一般目标]、高效[熟练用户的使用效率]、安全[避免在危险场合使用，避免用户出错，减少出错损失并易于恢复]、实用、易于学习、易于记忆）；用户体验目标指与用户主观感受的性质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满足什么目标取决于使用上下文。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可用性目标的达到可以通过设计原理来指导，设计原理一般是祈使句，是有关可用设计知识和经验的归纳抽象或概念化。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Norman的基本基本设计原理：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方正仿宋_GB2312" w:hAnsi="方正仿宋_GB2312" w:eastAsia="方正仿宋_GB2312" w:cs="方正仿宋_GB2312"/>
          <w:strike w:val="0"/>
          <w:dstrike w:val="0"/>
          <w:sz w:val="24"/>
          <w:szCs w:val="32"/>
          <w:em w:val="dot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1）可视性：系统呈现下一步可执行操作，以及系统状态改变；</w:t>
      </w:r>
      <w:r>
        <w:rPr>
          <w:rFonts w:hint="eastAsia" w:ascii="方正仿宋_GB2312" w:hAnsi="方正仿宋_GB2312" w:eastAsia="方正仿宋_GB2312" w:cs="方正仿宋_GB2312"/>
          <w:strike w:val="0"/>
          <w:dstrike w:val="0"/>
          <w:sz w:val="24"/>
          <w:szCs w:val="32"/>
          <w:em w:val="dot"/>
          <w:lang w:val="en-US" w:eastAsia="zh-CN"/>
        </w:rPr>
        <w:t>使用户容易确定下一步做什么。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2）反馈：操作结果的可视性；使用户可以理解以前操作的结果，以便继续其活动；有视觉，听觉，触觉或其他组合；如何提供反馈取决于使用上下文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3）限制：对用户在特定时刻可执行操作的限制；避免考虑不可用的设计选择；有物理限制、逻辑限制、文化限制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4）映射：控制操作和操作效果之间的对应关系；交互系统需要这样的关系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5）一致性：类似的任务应使用类似的操作和表示；保持一致性在于易学易懂和易用；复杂系统要分组，组内一致；外部和内部一致，外部一致指操作的解释要和物理世界一致，内部指解释与系统内行为一致。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6）十五可以通过形状和属性建议可以对他们做什么；使得操作易于理解。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14、Nielsen可用性原理（10条）：系统状态的可视性、系统应与真实世界相符合、用户的控制和自主权、一致性和标准化、帮助用户识别 诊断和修复错误、预防出错、依赖识别而非记忆、使用的灵活性和有效性、最小化设计、帮助及文档。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15、设计原理与可用性原理是不一样的，设计原理是帮助做出设计决策，而可用性原理是用来评估系统的。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16、术语层次：指南、目标、原理、规则</w:t>
      </w:r>
    </w:p>
    <w:p>
      <w:pPr>
        <w:widowControl w:val="0"/>
        <w:numPr>
          <w:numId w:val="0"/>
        </w:numPr>
        <w:jc w:val="both"/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17、概念模型：描述用户界面应做什么；旨在与用户进行讨论系统功能是否提供了需求；通常采用自然语言或图形描述；分为活动模型和对象模型；是用户需要与原型设计之间的桥梁</w:t>
      </w:r>
    </w:p>
    <w:p>
      <w:pPr>
        <w:widowControl w:val="0"/>
        <w:numPr>
          <w:numId w:val="0"/>
        </w:numPr>
        <w:jc w:val="both"/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18、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  <w:t>迭代设计成功的关键是首先需要理解什么是用户的任务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19、人机交互方式：指令（高效和有效）、会话（允许用户、特别是初学者以熟悉的方式与系统交互但也会发生误会）、操作（初学者易于掌握、熟练后可以快速完成、易于识别操作）、探索（导航和浏览）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20、设计模型与用户模型：设计模型说明了系统做什么；用户模型是用户通过学习使用对系统做什么的理解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21、隐喻：可以减少使用计算机所需要的努力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22、人类日常活动的组成：生理活动与心理活动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23、认知是指与Knowing相关的能力、行为和过程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24、Norman按照思维方式将认知划分为两种模式：经验式（依赖于过程式知识和训练）、思考式（创新、依赖于说明式知识）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25、认知活动的类型：注意、感知、记忆和识别、读说听、推理决策规划问题求解；其中注意、感知、识别和记忆与交互设计有紧密关系。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26、长期记忆中的信息检索有：回忆（记忆中再生）和识别（环境中呈现）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27、问题求解、规划、推理和决策都是思考类型的认知过程。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28、知识包括：事实、规则、方法等；经验指运用知识的能力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29、对交互设计具有指导作用的理论模型：心里模型、信息处理、外部认知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30、内部认知是重要的认知方式，且是创造力的主要来源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31、外部认知的特征：外部化以减少记忆负载，减少计算负载，标注和认知追踪。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32、支持协作和通信是人性的需要和技术发展的必然；人性——社交；技术——网络、交互方式、多媒体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33、按照交换信息的性质，通信可以是：交流思想、传达信息、联络感情、下达命令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34、个体之间的协调方式不同：同步（交流思想、联络感情）；异步（传达消息、下达命令）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35、信息编码方式，通信可以利用：言语、非言语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36、个体间连接方式：面对面、信件、电话等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37、协作与通信中的社会机制：会话（正式、非正式）、协调、感知</w:t>
      </w:r>
    </w:p>
    <w:p>
      <w:pPr>
        <w:widowControl w:val="0"/>
        <w:numPr>
          <w:numId w:val="0"/>
        </w:numPr>
        <w:jc w:val="both"/>
        <w:rPr>
          <w:rFonts w:hint="default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38、同步通信：实时会话，必须等待另一方；增强自信心、实时性。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39、异步通信：发送消息，不必等待另一方；自主权、群发。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40、主要的协调机制：言语和非言语的通信、时间表、规定和约定、共享外部表示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41、通过感官训练所获得的对外部表示的意识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42、社会性概念框架：言语动作理论、分布式认知理论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43、人类通信基于三方面的要素：语法语义语用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44、言语动作类型：断言、承诺、声明、指示、表达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45、分布式认识认为认知可以通过感知机制和外部表示具体化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46、认知过程不仅依赖于认知主体，还涉及其他认知个体、认知对象、认知工具、认知情境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47、通信交流是分布式任职的必备条件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48、飞机的驾驶舱可以看作一个分布式认知系统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49、计算机科学的两个研究领域：情感计算，情感界面；与之相关但又区分的两个领域：感知计算，感知界面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50、从技术角度对代理进行分类：反应代理、智能代理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51、合成角色具有以下特征：自治性、反应性、主动性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52、评估设计：是否满足某些预定的评估准则；分为可用性度量、用户体验度量、其他需求满足程度。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singl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lang w:val="en-US" w:eastAsia="zh-CN"/>
        </w:rPr>
        <w:t>53、参与者分类：主要方（最终用户）、第二方（间接使用）、第三方（受系统成败影响）、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single"/>
          <w:lang w:val="en-US" w:eastAsia="zh-CN"/>
        </w:rPr>
        <w:t>提供方（设计开发维护人员）【乙方】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54、迭代设计的一个主要原因：需要的不可预测性导致不完备的系统需求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55、描述设计的方法：情节或用例；按照用户意图进行描述而不是系统工作；静态的描述只能让用户想想如何操作；那么在静态描述的基础上构建原型就是一个好的选择。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56、在开发早期应就质量问题与参与者达成一致，包括可用性目标、度量准则、方法、允许误差等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57、可用性规约：度量概念、度量方法、当前水平、计划水平、最坏情况、最好情况。</w:t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58、交互设计生命周期图示：</w:t>
      </w:r>
    </w:p>
    <w:p>
      <w:pPr>
        <w:widowControl w:val="0"/>
        <w:numPr>
          <w:numId w:val="0"/>
        </w:numPr>
        <w:jc w:val="center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drawing>
          <wp:inline distT="0" distB="0" distL="114300" distR="114300">
            <wp:extent cx="2870835" cy="1647190"/>
            <wp:effectExtent l="0" t="0" r="5715" b="10160"/>
            <wp:docPr id="1" name="图片 1" descr="1714228190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42281905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瀑布模型：文档驱动、向上回溯、逐层向下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螺旋模型：有风险分析，但是成本会上涨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增量模型：对架构师要求较高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drawing>
          <wp:inline distT="0" distB="0" distL="114300" distR="114300">
            <wp:extent cx="4262120" cy="1623695"/>
            <wp:effectExtent l="0" t="0" r="5080" b="14605"/>
            <wp:docPr id="2" name="图片 2" descr="171422833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4228335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63、任何设计都是两种不同模式活动的交替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分析：从顶向下、结构化、判定和形式化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综合：从底向上、无约束、决策和经验式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两类活动的交替需要通过评估活动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例如：在用例建模前，需要评估所识别的交互行为和对象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星形模型表示了有经验设计者的一种自然行为的抽象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强调评估在对于产生一个较好的解的重要性、未明确指定各个活动的生命周期、不能用来规划和管理整个开发过程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64、需求分析：解释已知需求、分析系统数据和行为、指定系统规约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65、陈述应当尽可能具体、明确、无二义性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66、交互式产品的需求分类：功能、数据、环境、用户、可用性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37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37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b/>
                <w:bCs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  <w:szCs w:val="32"/>
                <w:u w:val="none"/>
                <w:vertAlign w:val="baseline"/>
                <w:lang w:val="en-US" w:eastAsia="zh-CN"/>
              </w:rPr>
              <w:t>类别</w:t>
            </w:r>
          </w:p>
        </w:tc>
        <w:tc>
          <w:tcPr>
            <w:tcW w:w="59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b/>
                <w:bCs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  <w:szCs w:val="32"/>
                <w:u w:val="none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3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595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系统应提供的服务，描述应</w:t>
            </w:r>
            <w:r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em w:val="dot"/>
                <w:lang w:val="en-US" w:eastAsia="zh-CN"/>
              </w:rPr>
              <w:t>简明、无二义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3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数据需求</w:t>
            </w:r>
          </w:p>
        </w:tc>
        <w:tc>
          <w:tcPr>
            <w:tcW w:w="595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数据类型、可变性、大小/数量、持久性、准确性和取值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3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环境需求</w:t>
            </w:r>
          </w:p>
        </w:tc>
        <w:tc>
          <w:tcPr>
            <w:tcW w:w="595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物理环境、社会环境、组织环境、技术环节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3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595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用户属性集</w:t>
            </w: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，包括能力、知识、背景、偏好等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3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可用性需求</w:t>
            </w:r>
          </w:p>
        </w:tc>
        <w:tc>
          <w:tcPr>
            <w:tcW w:w="595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需达到的可用性目标和度量标准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67、数据收集的方法和技术：问卷调查、访谈、专题组或研讨会、自然观察、研究文档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问卷：形式多样、覆盖用户群多、需要较少的时间来监控和管理、带有主观性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访谈：探索问题种类多、可使用情节和原型、费时、无法访问所有想问的人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专题组或研讨会：可获得一致的看法，突出具有冲突的问题，用户和设计者可从对方的角度来理解上下文，用户可以了解设计技术，设计者可以询问工作环境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自然观察：可以全面理解，需要大量时间和资源，有时产生信息会更多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研究文档：文档容易获得，可以研究章程、规定、操作指令表，不能作为唯一数据来源，要关注实际情况，不占用参与者时间，了解规范的任务步骤和指导性规则。</w:t>
      </w:r>
    </w:p>
    <w:tbl>
      <w:tblPr>
        <w:tblStyle w:val="3"/>
        <w:tblpPr w:leftFromText="180" w:rightFromText="180" w:vertAnchor="text" w:horzAnchor="page" w:tblpXSpec="center" w:tblpY="571"/>
        <w:tblOverlap w:val="never"/>
        <w:tblW w:w="943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403"/>
        <w:gridCol w:w="1602"/>
        <w:gridCol w:w="2308"/>
        <w:gridCol w:w="2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  <w:jc w:val="center"/>
        </w:trPr>
        <w:tc>
          <w:tcPr>
            <w:tcW w:w="117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70C0"/>
                <w:sz w:val="18"/>
                <w:szCs w:val="18"/>
              </w:rPr>
              <w:t>技术</w:t>
            </w:r>
          </w:p>
        </w:tc>
        <w:tc>
          <w:tcPr>
            <w:tcW w:w="14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70C0"/>
                <w:sz w:val="18"/>
                <w:szCs w:val="18"/>
              </w:rPr>
              <w:t>适用情形</w:t>
            </w:r>
          </w:p>
        </w:tc>
        <w:tc>
          <w:tcPr>
            <w:tcW w:w="160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70C0"/>
                <w:sz w:val="18"/>
                <w:szCs w:val="18"/>
              </w:rPr>
              <w:t>数据类型</w:t>
            </w:r>
          </w:p>
        </w:tc>
        <w:tc>
          <w:tcPr>
            <w:tcW w:w="23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70C0"/>
                <w:sz w:val="18"/>
                <w:szCs w:val="18"/>
              </w:rPr>
              <w:t>优点</w:t>
            </w:r>
          </w:p>
        </w:tc>
        <w:tc>
          <w:tcPr>
            <w:tcW w:w="295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70C0"/>
                <w:sz w:val="18"/>
                <w:szCs w:val="18"/>
              </w:rPr>
              <w:t>缺点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  <w:jc w:val="center"/>
        </w:trPr>
        <w:tc>
          <w:tcPr>
            <w:tcW w:w="117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sz w:val="18"/>
                <w:szCs w:val="18"/>
              </w:rPr>
              <w:t>问卷调查</w:t>
            </w:r>
          </w:p>
        </w:tc>
        <w:tc>
          <w:tcPr>
            <w:tcW w:w="14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回答特定问题</w:t>
            </w:r>
          </w:p>
        </w:tc>
        <w:tc>
          <w:tcPr>
            <w:tcW w:w="160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定量及定性数据</w:t>
            </w:r>
          </w:p>
        </w:tc>
        <w:tc>
          <w:tcPr>
            <w:tcW w:w="23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使用资源少，调查人数多</w:t>
            </w:r>
          </w:p>
        </w:tc>
        <w:tc>
          <w:tcPr>
            <w:tcW w:w="295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问卷设计很关键，回答率可能不高，也可能答非所问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17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sz w:val="18"/>
                <w:szCs w:val="18"/>
              </w:rPr>
              <w:t>访谈</w:t>
            </w:r>
          </w:p>
        </w:tc>
        <w:tc>
          <w:tcPr>
            <w:tcW w:w="14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深入研究问题</w:t>
            </w:r>
          </w:p>
        </w:tc>
        <w:tc>
          <w:tcPr>
            <w:tcW w:w="160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有一些定量数据，主要是定性数据</w:t>
            </w:r>
          </w:p>
        </w:tc>
        <w:tc>
          <w:tcPr>
            <w:tcW w:w="23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必要时可引导访问者，可促进开发者和用户沟通</w:t>
            </w:r>
          </w:p>
        </w:tc>
        <w:tc>
          <w:tcPr>
            <w:tcW w:w="295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耗时，人为环境可使被访问者感觉不自在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17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sz w:val="18"/>
                <w:szCs w:val="18"/>
              </w:rPr>
              <w:t>专题组和研讨会</w:t>
            </w:r>
          </w:p>
        </w:tc>
        <w:tc>
          <w:tcPr>
            <w:tcW w:w="14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收集多方观点</w:t>
            </w:r>
          </w:p>
        </w:tc>
        <w:tc>
          <w:tcPr>
            <w:tcW w:w="160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有一些定量数据，主要是定性数据</w:t>
            </w:r>
          </w:p>
        </w:tc>
        <w:tc>
          <w:tcPr>
            <w:tcW w:w="23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  <w:em w:val="dot"/>
              </w:rPr>
              <w:t>可突出一致和不一致的观点</w:t>
            </w: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，可促进开发者和用户沟通</w:t>
            </w:r>
          </w:p>
        </w:tc>
        <w:tc>
          <w:tcPr>
            <w:tcW w:w="295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讨论可能由少数人主导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17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sz w:val="18"/>
                <w:szCs w:val="18"/>
              </w:rPr>
              <w:t>自然观察</w:t>
            </w:r>
          </w:p>
        </w:tc>
        <w:tc>
          <w:tcPr>
            <w:tcW w:w="14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理解用户活动的环境</w:t>
            </w:r>
          </w:p>
        </w:tc>
        <w:tc>
          <w:tcPr>
            <w:tcW w:w="160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定性数据</w:t>
            </w:r>
          </w:p>
        </w:tc>
        <w:tc>
          <w:tcPr>
            <w:tcW w:w="23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观察实际工作能够提供细节，其他技术无法做到</w:t>
            </w:r>
          </w:p>
        </w:tc>
        <w:tc>
          <w:tcPr>
            <w:tcW w:w="295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非常耗时，数据量巨大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17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sz w:val="18"/>
                <w:szCs w:val="18"/>
              </w:rPr>
              <w:t>研究文档</w:t>
            </w:r>
          </w:p>
        </w:tc>
        <w:tc>
          <w:tcPr>
            <w:tcW w:w="14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了解过程、规则和标准</w:t>
            </w:r>
          </w:p>
        </w:tc>
        <w:tc>
          <w:tcPr>
            <w:tcW w:w="160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定性数据</w:t>
            </w:r>
          </w:p>
        </w:tc>
        <w:tc>
          <w:tcPr>
            <w:tcW w:w="23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不占用用户时间</w:t>
            </w:r>
          </w:p>
        </w:tc>
        <w:tc>
          <w:tcPr>
            <w:tcW w:w="295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="方正仿宋_GB2312" w:hAnsi="方正仿宋_GB2312" w:eastAsia="方正仿宋_GB2312" w:cs="方正仿宋_GB2312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sz w:val="18"/>
                <w:szCs w:val="18"/>
              </w:rPr>
              <w:t>实际工作可与文档不符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使用系统的观点解释应用领域数据：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数据——系统是环境信息的提供者；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过程——系统是输入转化为输出的处理器；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行为——系统是处理环境事件的控制器。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描述任务的方法：情节、用例、基本用例。</w:t>
      </w:r>
    </w:p>
    <w:tbl>
      <w:tblPr>
        <w:tblStyle w:val="4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7"/>
        <w:gridCol w:w="1471"/>
        <w:gridCol w:w="1686"/>
        <w:gridCol w:w="1973"/>
        <w:gridCol w:w="1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分类</w:t>
            </w:r>
          </w:p>
        </w:tc>
        <w:tc>
          <w:tcPr>
            <w:tcW w:w="147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内容</w:t>
            </w:r>
          </w:p>
        </w:tc>
        <w:tc>
          <w:tcPr>
            <w:tcW w:w="168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特点</w:t>
            </w:r>
          </w:p>
        </w:tc>
        <w:tc>
          <w:tcPr>
            <w:tcW w:w="197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形式</w:t>
            </w:r>
          </w:p>
        </w:tc>
        <w:tc>
          <w:tcPr>
            <w:tcW w:w="197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情节</w:t>
            </w:r>
          </w:p>
        </w:tc>
        <w:tc>
          <w:tcPr>
            <w:tcW w:w="147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具体的行为活动或任务</w:t>
            </w:r>
          </w:p>
        </w:tc>
        <w:tc>
          <w:tcPr>
            <w:tcW w:w="168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语言描述</w:t>
            </w:r>
          </w:p>
        </w:tc>
        <w:tc>
          <w:tcPr>
            <w:tcW w:w="197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文字、草图、录音录像等</w:t>
            </w:r>
          </w:p>
        </w:tc>
        <w:tc>
          <w:tcPr>
            <w:tcW w:w="197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理解上下文以便提取需求；帮助建立需求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用例</w:t>
            </w:r>
          </w:p>
        </w:tc>
        <w:tc>
          <w:tcPr>
            <w:tcW w:w="147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用户与系统交互；描述待开发系统的用法，不包括非技术的活动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用户的观点</w:t>
            </w:r>
          </w:p>
        </w:tc>
        <w:tc>
          <w:tcPr>
            <w:tcW w:w="197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用例图、事件流（正常、异常）</w:t>
            </w:r>
          </w:p>
        </w:tc>
        <w:tc>
          <w:tcPr>
            <w:tcW w:w="197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指定了交互设计的具体实例，而非所需设计的内容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基本用例</w:t>
            </w:r>
          </w:p>
        </w:tc>
        <w:tc>
          <w:tcPr>
            <w:tcW w:w="147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描述用户想要做什么，以及系统响应</w:t>
            </w:r>
          </w:p>
        </w:tc>
        <w:tc>
          <w:tcPr>
            <w:tcW w:w="168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允许设计者考虑不同的交互设计方案</w:t>
            </w:r>
          </w:p>
        </w:tc>
        <w:tc>
          <w:tcPr>
            <w:tcW w:w="197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用例名</w:t>
            </w: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、</w:t>
            </w:r>
            <w:r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用户意图</w:t>
            </w:r>
            <w:r>
              <w:rPr>
                <w:rFonts w:hint="eastAsia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、</w:t>
            </w:r>
            <w:r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系统响应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97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方正仿宋_GB2312" w:hAnsi="方正仿宋_GB2312" w:eastAsia="方正仿宋_GB2312" w:cs="方正仿宋_GB2312"/>
                <w:sz w:val="21"/>
                <w:szCs w:val="24"/>
                <w:u w:val="none"/>
                <w:vertAlign w:val="baseline"/>
                <w:lang w:val="en-US" w:eastAsia="zh-CN"/>
              </w:rPr>
              <w:t>对用户动作序列抽象，导出其意图</w:t>
            </w:r>
          </w:p>
        </w:tc>
      </w:tr>
    </w:tbl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在交互设计过程中，概念设计阶段我们选择情节进行未来使用情况的描述；建立高保真原型是，我们选择具体用例来指定系统功能。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情节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：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识别需要（当前）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、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帮助建立需求（未来，设计前）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、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 xml:space="preserve">说明设计（未来，设计中及设计后）  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用例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：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帮助建立交互需求（设计前）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、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描述系统功能需求（设计中）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基本用例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：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描述交互需求（交互设计的内容）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三者逐层抽象。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用例与基本用例的区别：</w:t>
      </w:r>
    </w:p>
    <w:tbl>
      <w:tblPr>
        <w:tblStyle w:val="4"/>
        <w:tblW w:w="0" w:type="auto"/>
        <w:tblInd w:w="5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用例</w:t>
            </w:r>
          </w:p>
        </w:tc>
        <w:tc>
          <w:tcPr>
            <w:tcW w:w="356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基本用例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描述用户动作</w:t>
            </w:r>
          </w:p>
        </w:tc>
        <w:tc>
          <w:tcPr>
            <w:tcW w:w="35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描述用户意图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具体的实例</w:t>
            </w:r>
          </w:p>
        </w:tc>
        <w:tc>
          <w:tcPr>
            <w:tcW w:w="35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系统相应（系统的工作或职责）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分为正常和异常</w:t>
            </w:r>
          </w:p>
        </w:tc>
        <w:tc>
          <w:tcPr>
            <w:tcW w:w="35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32"/>
                <w:u w:val="none"/>
                <w:vertAlign w:val="baseline"/>
                <w:lang w:val="en-US" w:eastAsia="zh-CN"/>
              </w:rPr>
              <w:t>不区分</w:t>
            </w:r>
          </w:p>
        </w:tc>
      </w:tr>
    </w:tbl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HTA：分解到行为就可以停了；可以形成培训资料和文档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drawing>
          <wp:inline distT="0" distB="0" distL="114300" distR="114300">
            <wp:extent cx="5274310" cy="3419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设计活动分为概念设计和物理设计；概念设计描述用户如何使用产品（任务、交互、范型、隐喻等）；物理设计考虑细节（布局、结构、交互技术）；特征是迭代和用户参与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设计思想的物理体现——原型；早期：草图、纸模；中期：界面动画、仿真原型；后期：高保真原型。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原型是对产品概念的形象化和具体化，是设计师构想的体现。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原型的形式：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草图/线稿图【反应界面帧，体现前后顺序关系】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故事串联图版【一些列卡通的场景】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纸板原型【一个假的产品模型】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幻灯片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木制模型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有限功能模拟软件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按照原型表达的真实程度可以分为：低保真原型【表示产品概念】、高保真原型【更接近最终产品】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drawing>
          <wp:inline distT="0" distB="0" distL="114300" distR="114300">
            <wp:extent cx="5271770" cy="2800350"/>
            <wp:effectExtent l="0" t="0" r="5080" b="0"/>
            <wp:docPr id="5" name="图片 5" descr="171423092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42309216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1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1"/>
        <w:gridCol w:w="2970"/>
        <w:gridCol w:w="3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186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1"/>
                <w:szCs w:val="21"/>
                <w:bdr w:val="none" w:color="auto" w:sz="0" w:space="0"/>
              </w:rPr>
              <w:t>类型</w:t>
            </w:r>
          </w:p>
        </w:tc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1"/>
                <w:szCs w:val="21"/>
                <w:bdr w:val="none" w:color="auto" w:sz="0" w:space="0"/>
              </w:rPr>
              <w:t>优点</w:t>
            </w:r>
          </w:p>
        </w:tc>
        <w:tc>
          <w:tcPr>
            <w:tcW w:w="33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1"/>
                <w:szCs w:val="21"/>
                <w:bdr w:val="none" w:color="auto" w:sz="0" w:space="0"/>
              </w:rPr>
              <w:t>缺点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4" w:hRule="atLeast"/>
        </w:trPr>
        <w:tc>
          <w:tcPr>
            <w:tcW w:w="186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低保真原型</w:t>
            </w:r>
          </w:p>
        </w:tc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开发成本低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可评估多个设计概念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是有用的交流设施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可解决屏幕布局问题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适用于识别市场需求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可证明设计概念</w:t>
            </w:r>
          </w:p>
        </w:tc>
        <w:tc>
          <w:tcPr>
            <w:tcW w:w="33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可捕获的错误有限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不能作为详细规范用于指导编程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受制作介质的影响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对可用性测试的作用有限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不便于说明过程流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0" w:hRule="atLeast"/>
        </w:trPr>
        <w:tc>
          <w:tcPr>
            <w:tcW w:w="186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高保真原型</w:t>
            </w:r>
          </w:p>
        </w:tc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包含完整功能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完全可交互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用户驱动的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明确定义了过程流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适用于详细设计和测试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可获得最终产品的使用体验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可作为详细规范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可作为销售的支持工具</w:t>
            </w:r>
          </w:p>
        </w:tc>
        <w:tc>
          <w:tcPr>
            <w:tcW w:w="33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开发成本高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制作耗时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不能有效证明设计概念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不适合于收集需求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按表达产品的功能程度：水平原型【功能多，细节少】、垂直原型【细节多，功能少】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两种基于圆形的开发方法：丢弃式【获得最终产品的需求/设计】、演化式【版本演化为最终释放版本】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81、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设计概念模型的一些指导性策略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明确定义系统用途：产品和过程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、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需设计一个表示规则集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、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设计窗口的使用规则集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、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将主要信息和功能合理地安排在不同的窗口或屏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、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定义并设计主要的探索路径</w:t>
      </w: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、</w:t>
      </w:r>
      <w:r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使用草图、注解、情节等描述设计的各种方案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82、评估界面隐喻：是否具有结构？与问题的相关程度？是否易于表示？是否容易被理解？是否具有可扩充性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83、决策依赖于系统的需求和限制，主要受用户需求和环境需求影响。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84、八大黄金原理：保持一致性、允许熟练用户使用快捷键、提供明确的反馈、设计对话，提示任务已完成、提供错误预防和纠错功能、应便于用户撤销某个操作、用户掌握控制权、减轻记忆负担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85、标准是由国家/国际组织颁发的设计指导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86、菜单：提供与命令相关的选项；有下拉式、弹出式、对话式；菜单选项要按照他们的关系进行分组：功能、顺序、频率；在关系上对立的选项要尽可能分开。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Cambria Math" w:cs="方正仿宋_GB2312"/>
          <w:i w:val="0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87、绝对分组计算公式：g=</w:t>
      </w:r>
      <m:oMath>
        <m:rad>
          <m:radPr>
            <m:degHide m:val="1"/>
            <m:ctrlPr>
              <w:rPr>
                <w:rFonts w:ascii="Cambria Math" w:hAnsi="Cambria Math" w:cs="方正仿宋_GB2312"/>
                <w:i/>
                <w:sz w:val="24"/>
                <w:szCs w:val="32"/>
                <w:u w:val="none"/>
                <w:lang w:val="en-US"/>
              </w:rPr>
            </m:ctrlPr>
          </m:radPr>
          <m:deg>
            <m:ctrlPr>
              <w:rPr>
                <w:rFonts w:ascii="Cambria Math" w:hAnsi="Cambria Math" w:cs="方正仿宋_GB2312"/>
                <w:i/>
                <w:sz w:val="24"/>
                <w:szCs w:val="32"/>
                <w:u w:val="none"/>
                <w:lang w:val="en-US"/>
              </w:rPr>
            </m:ctrlPr>
          </m:deg>
          <m:e>
            <m:r>
              <m:rPr/>
              <w:rPr>
                <w:rFonts w:hint="default" w:ascii="Cambria Math" w:hAnsi="Cambria Math" w:cs="方正仿宋_GB2312"/>
                <w:sz w:val="24"/>
                <w:szCs w:val="32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方正仿宋_GB2312"/>
                <w:i/>
                <w:sz w:val="24"/>
                <w:szCs w:val="32"/>
                <w:u w:val="none"/>
                <w:lang w:val="en-US"/>
              </w:rPr>
            </m:ctrlPr>
          </m:e>
        </m:rad>
      </m:oMath>
      <w:r>
        <w:rPr>
          <w:rFonts w:hint="eastAsia" w:hAnsi="Cambria Math" w:cs="方正仿宋_GB2312"/>
          <w:i w:val="0"/>
          <w:sz w:val="24"/>
          <w:szCs w:val="32"/>
          <w:u w:val="none"/>
          <w:lang w:val="en-US" w:eastAsia="zh-CN"/>
        </w:rPr>
        <w:t xml:space="preserve">  向下取整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88、设计要避免过于稀疏和密集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89、信息的呈现格式依赖于信息的类型：离散型、连续性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90、有用的工具所具有的特征：已知任务规约，应能辅助界面设计、已知界面的设计规约，应能辅助界面的实现、应能辅助建立可用的用户界面、允许设计者快速比较不同的设计方案、允许非程序员设计和开发用户界面、能够自动评估用户界面，并提出改进的建议、允许最终用户自行配置用户界面、应提供良好的可移植性、应易于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91、原型设计软件：低保真——Microsoft Office Visio；高保真——CorelIDRAW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92、开发概念模型包括三方面：交互方式、隐喻、交互范型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93、原型和情节能够有效启发设计思想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94、以用户为中心的两个特征：理解和指定产品的使用上下文，用户参与开发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95、设计组成员：全职参与、简直参与、短期轮流参与、长期参与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96、可用设计的三项原则：以研究永和和他们的任务为基础、经验度量、迭代设计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97、现场研究的三种不同方式：研究由人种学者执行，解释数据并对设计过程提出建议；研究由人种学者执行，但数据由设计者解释并利用；研究由设计者执行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98、上下文设计的步骤：上下文询问、工作建模、合并、工作再设计、用户环境设计、纸模及用户测试、付诸实践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99、上下文质询的想主要原理：乡下问原理、合作关系、解释原理、焦点原理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  <w:t>100、上下文质询与现场研究的区别：时间短，重点明确集中都是上下文的优点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仿宋_GB2312" w:hAnsi="方正仿宋_GB2312" w:eastAsia="方正仿宋_GB2312" w:cs="方正仿宋_GB2312"/>
          <w:sz w:val="24"/>
          <w:szCs w:val="32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B16A7FF0-6CCA-468D-959E-1291314F091C}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  <w:embedRegular r:id="rId2" w:fontKey="{2BB191B4-6F9A-46E5-90DB-FE71C4567A5F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2FEE9"/>
    <w:multiLevelType w:val="singleLevel"/>
    <w:tmpl w:val="BA12FEE9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BFCF9E8E"/>
    <w:multiLevelType w:val="multilevel"/>
    <w:tmpl w:val="BFCF9E8E"/>
    <w:lvl w:ilvl="0" w:tentative="0">
      <w:start w:val="6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64C59AD"/>
    <w:multiLevelType w:val="singleLevel"/>
    <w:tmpl w:val="E64C59AD"/>
    <w:lvl w:ilvl="0" w:tentative="0">
      <w:start w:val="10"/>
      <w:numFmt w:val="decimal"/>
      <w:suff w:val="nothing"/>
      <w:lvlText w:val="%1、"/>
      <w:lvlJc w:val="left"/>
    </w:lvl>
  </w:abstractNum>
  <w:abstractNum w:abstractNumId="3">
    <w:nsid w:val="0D4F1210"/>
    <w:multiLevelType w:val="singleLevel"/>
    <w:tmpl w:val="0D4F1210"/>
    <w:lvl w:ilvl="0" w:tentative="0">
      <w:start w:val="5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2NGQwMGUzMjcyNzQzMjJlNGEwMDc4YjA4ZDJkNzYifQ=="/>
  </w:docVars>
  <w:rsids>
    <w:rsidRoot w:val="344B05FA"/>
    <w:rsid w:val="2A69148F"/>
    <w:rsid w:val="321B7CF6"/>
    <w:rsid w:val="33062996"/>
    <w:rsid w:val="344B05FA"/>
    <w:rsid w:val="7541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2024-04-26T11:59:00Z</dcterms:created>
  <dc:creator>qiqididi</dc:creator>
  <cp:lastModifiedBy>qiqididi</cp:lastModifiedBy>
  <dcterms:modified xsi:type="dcterms:W3CDTF">2024-04-27T15:35:27Z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232C457BE1934254B171D53EDE37D070_11</vt:lpwstr>
  </property>
</Properties>
</file>