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AA9" w:rsidRDefault="00352AA9">
      <w:r>
        <w:t>CHAUVIN-HAMEAU Maxence</w:t>
      </w:r>
    </w:p>
    <w:p w:rsidR="00352AA9" w:rsidRDefault="00352AA9">
      <w:r>
        <w:t>UTO Kaichi</w:t>
      </w:r>
    </w:p>
    <w:p w:rsidR="00352AA9" w:rsidRDefault="00352AA9" w:rsidP="00352AA9">
      <w:pPr>
        <w:jc w:val="center"/>
      </w:pPr>
      <w:r>
        <w:t>Compte Rendu – TP commande en temps réel</w:t>
      </w:r>
    </w:p>
    <w:p w:rsidR="00352AA9" w:rsidRDefault="00352AA9" w:rsidP="00352AA9">
      <w:pPr>
        <w:jc w:val="center"/>
      </w:pPr>
    </w:p>
    <w:p w:rsidR="00352AA9" w:rsidRDefault="00352AA9" w:rsidP="00352AA9">
      <w:pPr>
        <w:jc w:val="both"/>
        <w:rPr>
          <w:b/>
          <w:bCs/>
        </w:rPr>
      </w:pPr>
      <w:r w:rsidRPr="00352AA9">
        <w:rPr>
          <w:b/>
          <w:bCs/>
        </w:rPr>
        <w:t>Partie 1</w:t>
      </w:r>
      <w:r>
        <w:rPr>
          <w:b/>
          <w:bCs/>
        </w:rPr>
        <w:t> :</w:t>
      </w:r>
    </w:p>
    <w:p w:rsidR="00352AA9" w:rsidRDefault="00352AA9" w:rsidP="00352AA9">
      <w:pPr>
        <w:pStyle w:val="Paragraphedeliste"/>
        <w:numPr>
          <w:ilvl w:val="0"/>
          <w:numId w:val="1"/>
        </w:numPr>
        <w:jc w:val="both"/>
      </w:pPr>
      <w:r>
        <w:t>Afin de trouver le temps dé réponse du système il convient de mettre sous forme standard le système. Ici, on est dans le cas d’un système de premier ordre. La forme canonique est donc :</w:t>
      </w:r>
    </w:p>
    <w:p w:rsidR="00352AA9" w:rsidRPr="00352AA9" w:rsidRDefault="00352AA9" w:rsidP="00352AA9">
      <w:pPr>
        <w:ind w:left="360"/>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τp+1</m:t>
              </m:r>
            </m:den>
          </m:f>
          <m:r>
            <w:rPr>
              <w:rFonts w:ascii="Cambria Math" w:hAnsi="Cambria Math"/>
            </w:rPr>
            <m:t xml:space="preserve"> ;K le gain, et </m:t>
          </m:r>
          <m:r>
            <w:rPr>
              <w:rFonts w:ascii="Cambria Math" w:hAnsi="Cambria Math"/>
            </w:rPr>
            <m:t>τ</m:t>
          </m:r>
          <m:r>
            <w:rPr>
              <w:rFonts w:ascii="Cambria Math" w:hAnsi="Cambria Math"/>
            </w:rPr>
            <m:t xml:space="preserve"> la constante de temps</m:t>
          </m:r>
        </m:oMath>
      </m:oMathPara>
    </w:p>
    <w:p w:rsidR="00352AA9" w:rsidRDefault="00352AA9" w:rsidP="00352AA9">
      <w:pPr>
        <w:ind w:left="360"/>
        <w:jc w:val="both"/>
        <w:rPr>
          <w:rFonts w:eastAsiaTheme="minorEastAsia"/>
        </w:rPr>
      </w:pPr>
      <w:r>
        <w:rPr>
          <w:rFonts w:eastAsiaTheme="minorEastAsia"/>
        </w:rPr>
        <w:t xml:space="preserve">Dans notre cas on obtient donc la forme simplifiée suivante : </w:t>
      </w:r>
    </w:p>
    <w:p w:rsidR="00352AA9" w:rsidRPr="00352AA9" w:rsidRDefault="00352AA9" w:rsidP="00352AA9">
      <w:pPr>
        <w:ind w:left="360"/>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r>
                <w:rPr>
                  <w:rFonts w:ascii="Cambria Math" w:hAnsi="Cambria Math"/>
                </w:rPr>
                <m:t>p+</m:t>
              </m:r>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1000</m:t>
              </m:r>
              <m:r>
                <w:rPr>
                  <w:rFonts w:ascii="Cambria Math" w:hAnsi="Cambria Math"/>
                </w:rPr>
                <m:t>p+</m:t>
              </m:r>
              <m:r>
                <w:rPr>
                  <w:rFonts w:ascii="Cambria Math" w:hAnsi="Cambria Math"/>
                </w:rPr>
                <m:t>50</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50</m:t>
                  </m:r>
                </m:den>
              </m:f>
            </m:num>
            <m:den>
              <m:r>
                <w:rPr>
                  <w:rFonts w:ascii="Cambria Math" w:hAnsi="Cambria Math"/>
                </w:rPr>
                <m:t>20</m:t>
              </m:r>
              <m:r>
                <w:rPr>
                  <w:rFonts w:ascii="Cambria Math" w:hAnsi="Cambria Math"/>
                </w:rPr>
                <m:t>p+</m:t>
              </m:r>
              <m:r>
                <w:rPr>
                  <w:rFonts w:ascii="Cambria Math" w:hAnsi="Cambria Math"/>
                </w:rPr>
                <m:t>1</m:t>
              </m:r>
            </m:den>
          </m:f>
        </m:oMath>
      </m:oMathPara>
    </w:p>
    <w:p w:rsidR="00352AA9" w:rsidRDefault="00352AA9" w:rsidP="00352AA9">
      <w:pPr>
        <w:ind w:left="360"/>
        <w:jc w:val="both"/>
        <w:rPr>
          <w:rFonts w:eastAsiaTheme="minorEastAsia"/>
        </w:rPr>
      </w:pPr>
      <w:r>
        <w:rPr>
          <w:rFonts w:eastAsiaTheme="minorEastAsia"/>
        </w:rPr>
        <w:t xml:space="preserve">On a donc </w:t>
      </w:r>
      <m:oMath>
        <m:r>
          <w:rPr>
            <w:rFonts w:ascii="Cambria Math" w:hAnsi="Cambria Math"/>
          </w:rPr>
          <m:t>τ</m:t>
        </m:r>
        <m:r>
          <w:rPr>
            <w:rFonts w:ascii="Cambria Math" w:hAnsi="Cambria Math"/>
          </w:rPr>
          <m:t>=20s</m:t>
        </m:r>
      </m:oMath>
      <w:r>
        <w:rPr>
          <w:rFonts w:eastAsiaTheme="minorEastAsia"/>
        </w:rPr>
        <w:t xml:space="preserve"> et </w:t>
      </w:r>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w:r>
        <w:rPr>
          <w:rFonts w:eastAsiaTheme="minorEastAsia"/>
        </w:rPr>
        <w:t>.</w:t>
      </w:r>
    </w:p>
    <w:p w:rsidR="00352AA9" w:rsidRDefault="00363673" w:rsidP="00352AA9">
      <w:pPr>
        <w:pStyle w:val="Paragraphedeliste"/>
        <w:numPr>
          <w:ilvl w:val="0"/>
          <w:numId w:val="1"/>
        </w:numPr>
        <w:jc w:val="both"/>
        <w:rPr>
          <w:rFonts w:eastAsiaTheme="minorEastAsia"/>
        </w:rPr>
      </w:pPr>
      <w:r>
        <w:rPr>
          <w:rFonts w:eastAsiaTheme="minorEastAsia"/>
        </w:rPr>
        <w:t>Afin d’obtenir la force permettant de maintenir la vitesse, on utilise le PFD avec :</w:t>
      </w:r>
    </w:p>
    <w:p w:rsidR="00B2362D" w:rsidRDefault="00363673" w:rsidP="00363673">
      <w:pPr>
        <w:pStyle w:val="Paragraphedeliste"/>
        <w:jc w:val="both"/>
        <w:rPr>
          <w:rFonts w:eastAsiaTheme="minorEastAsia"/>
        </w:rPr>
      </w:pPr>
      <w:r>
        <w:rPr>
          <w:rFonts w:eastAsiaTheme="minorEastAsia"/>
        </w:rPr>
        <w:t xml:space="preserve">Les forces appliquées sur </w:t>
      </w:r>
      <w:r w:rsidR="00B2362D">
        <w:rPr>
          <w:rFonts w:eastAsiaTheme="minorEastAsia"/>
        </w:rPr>
        <w:t>le véhicule</w:t>
      </w:r>
      <w:r>
        <w:rPr>
          <w:rFonts w:eastAsiaTheme="minorEastAsia"/>
        </w:rPr>
        <w:t xml:space="preserve"> sont : </w:t>
      </w:r>
    </w:p>
    <w:p w:rsidR="00363673" w:rsidRDefault="00363673" w:rsidP="00363673">
      <w:pPr>
        <w:pStyle w:val="Paragraphedeliste"/>
        <w:jc w:val="both"/>
        <w:rPr>
          <w:rFonts w:eastAsiaTheme="minorEastAsia"/>
        </w:rPr>
      </w:pPr>
      <w:r>
        <w:rPr>
          <w:rFonts w:eastAsiaTheme="minorEastAsia"/>
        </w:rPr>
        <w:t xml:space="preserve">- </w:t>
      </w:r>
      <w:r w:rsidR="00B2362D">
        <w:rPr>
          <w:rFonts w:eastAsiaTheme="minorEastAsia"/>
        </w:rPr>
        <w:t>E la sollicitation en force motrice ;</w:t>
      </w:r>
    </w:p>
    <w:p w:rsidR="00B2362D" w:rsidRDefault="00B2362D" w:rsidP="00363673">
      <w:pPr>
        <w:pStyle w:val="Paragraphedeliste"/>
        <w:jc w:val="both"/>
        <w:rPr>
          <w:rFonts w:eastAsiaTheme="minorEastAsia"/>
        </w:rPr>
      </w:pPr>
      <w:r>
        <w:rPr>
          <w:rFonts w:eastAsiaTheme="minorEastAsia"/>
        </w:rPr>
        <w:t>- b les frottements visqueux.</w:t>
      </w:r>
    </w:p>
    <w:p w:rsidR="00B2362D" w:rsidRDefault="00B2362D" w:rsidP="00363673">
      <w:pPr>
        <w:pStyle w:val="Paragraphedeliste"/>
        <w:jc w:val="both"/>
        <w:rPr>
          <w:rFonts w:eastAsiaTheme="minorEastAsia"/>
        </w:rPr>
      </w:pPr>
    </w:p>
    <w:p w:rsidR="00363673" w:rsidRPr="00B2362D" w:rsidRDefault="00B2362D" w:rsidP="00363673">
      <w:pPr>
        <w:pStyle w:val="Paragraphedeliste"/>
        <w:jc w:val="both"/>
        <w:rPr>
          <w:rFonts w:eastAsiaTheme="minorEastAsia"/>
        </w:rPr>
      </w:pPr>
      <m:oMathPara>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e>
          </m:nary>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 xml:space="preserve">  0= </m:t>
          </m:r>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b*s</m:t>
          </m:r>
          <m:d>
            <m:dPr>
              <m:ctrlPr>
                <w:rPr>
                  <w:rFonts w:ascii="Cambria Math" w:eastAsiaTheme="minorEastAsia" w:hAnsi="Cambria Math"/>
                </w:rPr>
              </m:ctrlPr>
            </m:dPr>
            <m:e>
              <m:r>
                <m:rPr>
                  <m:sty m:val="p"/>
                </m:rPr>
                <w:rPr>
                  <w:rFonts w:ascii="Cambria Math" w:eastAsiaTheme="minorEastAsia" w:hAnsi="Cambria Math"/>
                </w:rPr>
                <m:t>t</m:t>
              </m:r>
            </m:e>
          </m:d>
          <m:r>
            <w:rPr>
              <w:rFonts w:ascii="Cambria Math" w:eastAsiaTheme="minorEastAsia" w:hAnsi="Cambria Math"/>
            </w:rPr>
            <w:br/>
          </m:r>
        </m:oMath>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90</m:t>
              </m:r>
            </m:num>
            <m:den>
              <m:r>
                <w:rPr>
                  <w:rFonts w:ascii="Cambria Math" w:eastAsiaTheme="minorEastAsia" w:hAnsi="Cambria Math"/>
                </w:rPr>
                <m:t>3.6</m:t>
              </m:r>
            </m:den>
          </m:f>
          <m:r>
            <w:rPr>
              <w:rFonts w:ascii="Cambria Math" w:eastAsiaTheme="minorEastAsia" w:hAnsi="Cambria Math"/>
            </w:rPr>
            <m:t>=1250 N</m:t>
          </m:r>
        </m:oMath>
      </m:oMathPara>
    </w:p>
    <w:p w:rsidR="00B2362D" w:rsidRPr="00B2362D" w:rsidRDefault="00B2362D" w:rsidP="00363673">
      <w:pPr>
        <w:pStyle w:val="Paragraphedeliste"/>
        <w:jc w:val="both"/>
        <w:rPr>
          <w:rFonts w:eastAsiaTheme="minorEastAsia"/>
        </w:rPr>
      </w:pPr>
    </w:p>
    <w:p w:rsidR="00B2362D" w:rsidRPr="00B2362D" w:rsidRDefault="00B2362D" w:rsidP="00B2362D">
      <w:pPr>
        <w:pStyle w:val="Paragraphedeliste"/>
        <w:numPr>
          <w:ilvl w:val="0"/>
          <w:numId w:val="1"/>
        </w:numPr>
        <w:jc w:val="both"/>
        <w:rPr>
          <w:rFonts w:eastAsiaTheme="minorEastAsia"/>
        </w:rPr>
      </w:pPr>
      <w:r>
        <w:rPr>
          <w:rFonts w:eastAsiaTheme="minorEastAsia"/>
        </w:rPr>
        <w:t xml:space="preserve">On obtient la réponse suivante. </w:t>
      </w:r>
    </w:p>
    <w:p w:rsidR="00B2362D" w:rsidRPr="00B2362D" w:rsidRDefault="00B2362D" w:rsidP="00363673">
      <w:pPr>
        <w:pStyle w:val="Paragraphedeliste"/>
        <w:jc w:val="both"/>
        <w:rPr>
          <w:rFonts w:eastAsiaTheme="minorEastAsia"/>
        </w:rPr>
      </w:pPr>
    </w:p>
    <w:p w:rsidR="00B2362D" w:rsidRDefault="00B2362D" w:rsidP="00363673">
      <w:pPr>
        <w:pStyle w:val="Paragraphedeliste"/>
        <w:jc w:val="both"/>
        <w:rPr>
          <w:rFonts w:eastAsiaTheme="minorEastAsia"/>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8255</wp:posOffset>
            </wp:positionV>
            <wp:extent cx="4002405" cy="3004820"/>
            <wp:effectExtent l="0" t="0" r="0" b="5080"/>
            <wp:wrapTight wrapText="bothSides">
              <wp:wrapPolygon edited="0">
                <wp:start x="0" y="0"/>
                <wp:lineTo x="0" y="21500"/>
                <wp:lineTo x="21487" y="21500"/>
                <wp:lineTo x="2148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300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3673" w:rsidRPr="00352AA9" w:rsidRDefault="00363673" w:rsidP="00363673">
      <w:pPr>
        <w:pStyle w:val="Paragraphedeliste"/>
        <w:jc w:val="both"/>
        <w:rPr>
          <w:rFonts w:eastAsiaTheme="minorEastAsia"/>
        </w:rPr>
      </w:pPr>
    </w:p>
    <w:p w:rsidR="00352AA9" w:rsidRPr="00352AA9" w:rsidRDefault="00352AA9" w:rsidP="00352AA9">
      <w:pPr>
        <w:ind w:left="360"/>
        <w:jc w:val="both"/>
        <w:rPr>
          <w:rFonts w:eastAsiaTheme="minorEastAsia"/>
        </w:rPr>
      </w:pPr>
    </w:p>
    <w:p w:rsidR="00352AA9" w:rsidRPr="00352AA9" w:rsidRDefault="00352AA9" w:rsidP="00352AA9">
      <w:pPr>
        <w:ind w:left="360"/>
        <w:jc w:val="both"/>
        <w:rPr>
          <w:rFonts w:eastAsiaTheme="minorEastAsia"/>
        </w:rPr>
      </w:pPr>
    </w:p>
    <w:p w:rsidR="00352AA9" w:rsidRDefault="00352AA9" w:rsidP="00352AA9">
      <w:pPr>
        <w:jc w:val="both"/>
      </w:pPr>
    </w:p>
    <w:p w:rsidR="009D1E46" w:rsidRDefault="009D1E46" w:rsidP="00352AA9">
      <w:pPr>
        <w:jc w:val="both"/>
      </w:pPr>
    </w:p>
    <w:p w:rsidR="009D1E46" w:rsidRDefault="009D1E46" w:rsidP="00352AA9">
      <w:pPr>
        <w:jc w:val="both"/>
      </w:pPr>
    </w:p>
    <w:p w:rsidR="009D1E46" w:rsidRDefault="009D1E46" w:rsidP="00352AA9">
      <w:pPr>
        <w:jc w:val="both"/>
      </w:pPr>
    </w:p>
    <w:p w:rsidR="009D1E46" w:rsidRDefault="009D1E46" w:rsidP="00352AA9">
      <w:pPr>
        <w:jc w:val="both"/>
      </w:pPr>
    </w:p>
    <w:p w:rsidR="009D1E46" w:rsidRDefault="009D1E46" w:rsidP="00352AA9">
      <w:pPr>
        <w:jc w:val="both"/>
      </w:pPr>
    </w:p>
    <w:p w:rsidR="009D1E46" w:rsidRDefault="009D1E46" w:rsidP="00352AA9">
      <w:pPr>
        <w:jc w:val="both"/>
      </w:pPr>
    </w:p>
    <w:p w:rsidR="009D1E46" w:rsidRDefault="009D1E46" w:rsidP="00352AA9">
      <w:pPr>
        <w:jc w:val="both"/>
      </w:pPr>
    </w:p>
    <w:p w:rsidR="009D1E46" w:rsidRDefault="001E02EB" w:rsidP="009D1E46">
      <w:pPr>
        <w:pStyle w:val="Paragraphedeliste"/>
        <w:numPr>
          <w:ilvl w:val="0"/>
          <w:numId w:val="1"/>
        </w:numPr>
        <w:jc w:val="both"/>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264735</wp:posOffset>
            </wp:positionV>
            <wp:extent cx="3664585" cy="275145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585"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r>
        <w:t>Après avoir rajouter le correcteur PI, on obtient la réponse suivante :</w:t>
      </w:r>
    </w:p>
    <w:p w:rsidR="001E02EB" w:rsidRDefault="001E02EB" w:rsidP="001E02EB">
      <w:pPr>
        <w:pStyle w:val="Paragraphedeliste"/>
        <w:jc w:val="both"/>
      </w:pPr>
      <w:r>
        <w:t xml:space="preserve">On respecte maintenant le temps de réponse de 20 secondes. </w:t>
      </w:r>
    </w:p>
    <w:p w:rsidR="0001270E" w:rsidRDefault="0001270E" w:rsidP="001E02EB">
      <w:pPr>
        <w:pStyle w:val="Paragraphedeliste"/>
        <w:jc w:val="both"/>
      </w:pPr>
    </w:p>
    <w:p w:rsidR="0001270E" w:rsidRDefault="001D6E38" w:rsidP="0001270E">
      <w:pPr>
        <w:pStyle w:val="Paragraphedeliste"/>
        <w:numPr>
          <w:ilvl w:val="0"/>
          <w:numId w:val="1"/>
        </w:numPr>
        <w:jc w:val="both"/>
      </w:pPr>
      <w:r>
        <w:rPr>
          <w:noProof/>
        </w:rPr>
        <w:drawing>
          <wp:anchor distT="0" distB="0" distL="114300" distR="114300" simplePos="0" relativeHeight="251661312" behindDoc="1" locked="0" layoutInCell="1" allowOverlap="1">
            <wp:simplePos x="0" y="0"/>
            <wp:positionH relativeFrom="page">
              <wp:posOffset>3985260</wp:posOffset>
            </wp:positionH>
            <wp:positionV relativeFrom="paragraph">
              <wp:posOffset>224790</wp:posOffset>
            </wp:positionV>
            <wp:extent cx="3234690" cy="2428875"/>
            <wp:effectExtent l="0" t="0" r="3810" b="9525"/>
            <wp:wrapTight wrapText="bothSides">
              <wp:wrapPolygon edited="0">
                <wp:start x="0" y="0"/>
                <wp:lineTo x="0" y="21515"/>
                <wp:lineTo x="21498" y="21515"/>
                <wp:lineTo x="2149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-388189</wp:posOffset>
            </wp:positionH>
            <wp:positionV relativeFrom="paragraph">
              <wp:posOffset>250610</wp:posOffset>
            </wp:positionV>
            <wp:extent cx="3181985" cy="2389505"/>
            <wp:effectExtent l="0" t="0" r="0" b="0"/>
            <wp:wrapTight wrapText="bothSides">
              <wp:wrapPolygon edited="0">
                <wp:start x="0" y="0"/>
                <wp:lineTo x="0" y="21353"/>
                <wp:lineTo x="21466" y="21353"/>
                <wp:lineTo x="2146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985"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la puissance et la force appelée, on obtient les graphes suivants : </w:t>
      </w:r>
    </w:p>
    <w:p w:rsidR="001D6E38" w:rsidRDefault="001D6E38" w:rsidP="001D6E38">
      <w:pPr>
        <w:jc w:val="both"/>
      </w:pPr>
      <w:r>
        <w:t xml:space="preserve">On peut observer un pic de force et de puissance au démarrage du véhicule ce qui est logique. </w:t>
      </w:r>
    </w:p>
    <w:p w:rsidR="00C0633A" w:rsidRDefault="00C0633A"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3D5264" w:rsidRDefault="003D5264" w:rsidP="001D6E38">
      <w:pPr>
        <w:jc w:val="both"/>
      </w:pPr>
    </w:p>
    <w:p w:rsidR="00C0633A" w:rsidRDefault="00D24350" w:rsidP="00D24350">
      <w:pPr>
        <w:tabs>
          <w:tab w:val="left" w:pos="856"/>
        </w:tabs>
        <w:jc w:val="both"/>
        <w:rPr>
          <w:b/>
          <w:bCs/>
        </w:rPr>
      </w:pPr>
      <w:r>
        <w:rPr>
          <w:b/>
          <w:bCs/>
        </w:rPr>
        <w:lastRenderedPageBreak/>
        <w:t>PARTIE 2 :</w:t>
      </w:r>
    </w:p>
    <w:p w:rsidR="00AF6DB1" w:rsidRPr="003D5264" w:rsidRDefault="00D24350" w:rsidP="00AF6DB1">
      <w:pPr>
        <w:pStyle w:val="Paragraphedeliste"/>
        <w:numPr>
          <w:ilvl w:val="0"/>
          <w:numId w:val="1"/>
        </w:numPr>
        <w:tabs>
          <w:tab w:val="left" w:pos="856"/>
        </w:tabs>
        <w:jc w:val="both"/>
      </w:pPr>
      <w:r>
        <w:t>Le théorème de Shannon dit qu’il faut utiliser une fréquence d’échantillonnage au moins deux fois supérieur à la fréquence du signal échantillonné pour éviter les repliements spectraux.</w:t>
      </w:r>
      <w:r w:rsidR="00DE1B58">
        <w:t xml:space="preserve"> On choisit </w:t>
      </w:r>
      <m:oMath>
        <m:r>
          <w:rPr>
            <w:rFonts w:ascii="Cambria Math" w:hAnsi="Cambria Math"/>
          </w:rPr>
          <m:t xml:space="preserve">Te= </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sec</m:t>
        </m:r>
      </m:oMath>
      <w:r w:rsidR="00A34722">
        <w:rPr>
          <w:rFonts w:eastAsiaTheme="minorEastAsia"/>
        </w:rPr>
        <w:t>.</w:t>
      </w:r>
    </w:p>
    <w:p w:rsidR="003D5264" w:rsidRDefault="003D5264" w:rsidP="00AF6DB1">
      <w:pPr>
        <w:pStyle w:val="Paragraphedeliste"/>
        <w:numPr>
          <w:ilvl w:val="0"/>
          <w:numId w:val="1"/>
        </w:numPr>
        <w:tabs>
          <w:tab w:val="left" w:pos="856"/>
        </w:tabs>
        <w:jc w:val="both"/>
      </w:pPr>
    </w:p>
    <w:p w:rsidR="008F3CEA" w:rsidRDefault="008F3CEA" w:rsidP="008F3CEA">
      <w:pPr>
        <w:pStyle w:val="Paragraphedeliste"/>
        <w:numPr>
          <w:ilvl w:val="0"/>
          <w:numId w:val="1"/>
        </w:numPr>
        <w:tabs>
          <w:tab w:val="left" w:pos="856"/>
        </w:tabs>
        <w:jc w:val="both"/>
      </w:pPr>
      <w:r>
        <w:t xml:space="preserve">En superposant les diagrammes de Bode du correcteur continu et discrétisé on obtient la figure suivante : </w:t>
      </w:r>
    </w:p>
    <w:p w:rsidR="00C47D91" w:rsidRDefault="00C47D91" w:rsidP="008F3CEA">
      <w:pPr>
        <w:tabs>
          <w:tab w:val="left" w:pos="856"/>
        </w:tabs>
        <w:ind w:left="360"/>
        <w:jc w:val="both"/>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635</wp:posOffset>
            </wp:positionV>
            <wp:extent cx="3653155" cy="2743200"/>
            <wp:effectExtent l="0" t="0" r="4445" b="0"/>
            <wp:wrapTight wrapText="bothSides">
              <wp:wrapPolygon edited="0">
                <wp:start x="0" y="0"/>
                <wp:lineTo x="0" y="21450"/>
                <wp:lineTo x="21514" y="21450"/>
                <wp:lineTo x="2151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15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3CEA" w:rsidRDefault="008F3CEA"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8F3CEA">
      <w:pPr>
        <w:tabs>
          <w:tab w:val="left" w:pos="856"/>
        </w:tabs>
        <w:ind w:left="360"/>
        <w:jc w:val="both"/>
      </w:pPr>
    </w:p>
    <w:p w:rsidR="00C47D91" w:rsidRDefault="00C47D91" w:rsidP="00C47D91">
      <w:pPr>
        <w:pStyle w:val="Paragraphedeliste"/>
        <w:numPr>
          <w:ilvl w:val="0"/>
          <w:numId w:val="1"/>
        </w:numPr>
        <w:tabs>
          <w:tab w:val="left" w:pos="856"/>
        </w:tabs>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296676</wp:posOffset>
            </wp:positionV>
            <wp:extent cx="5417185" cy="417766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177665"/>
                    </a:xfrm>
                    <a:prstGeom prst="rect">
                      <a:avLst/>
                    </a:prstGeom>
                    <a:noFill/>
                    <a:ln>
                      <a:noFill/>
                    </a:ln>
                  </pic:spPr>
                </pic:pic>
              </a:graphicData>
            </a:graphic>
            <wp14:sizeRelH relativeFrom="margin">
              <wp14:pctWidth>0</wp14:pctWidth>
            </wp14:sizeRelH>
            <wp14:sizeRelV relativeFrom="margin">
              <wp14:pctHeight>0</wp14:pctHeight>
            </wp14:sizeRelV>
          </wp:anchor>
        </w:drawing>
      </w:r>
      <w:r>
        <w:t>On discrédite le système. On obtient les réponses suivantes en discret et en continu.</w:t>
      </w:r>
    </w:p>
    <w:p w:rsidR="00E80DAC" w:rsidRDefault="00B32849" w:rsidP="00C47D91">
      <w:pPr>
        <w:pStyle w:val="Paragraphedeliste"/>
        <w:numPr>
          <w:ilvl w:val="0"/>
          <w:numId w:val="1"/>
        </w:numPr>
        <w:tabs>
          <w:tab w:val="left" w:pos="856"/>
        </w:tabs>
        <w:jc w:val="both"/>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497576</wp:posOffset>
            </wp:positionV>
            <wp:extent cx="3838575" cy="2881630"/>
            <wp:effectExtent l="0" t="0" r="952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88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DAC">
        <w:t xml:space="preserve">Après avoir intégré le bloqueur d’ordre zéro et </w:t>
      </w:r>
      <w:r>
        <w:t>le quantificateur</w:t>
      </w:r>
      <w:r w:rsidR="00E80DAC">
        <w:t xml:space="preserve">, on obtient la réponse suivante : </w:t>
      </w:r>
    </w:p>
    <w:p w:rsidR="00E80DAC" w:rsidRDefault="00E80DAC" w:rsidP="00E80DAC">
      <w:pPr>
        <w:tabs>
          <w:tab w:val="left" w:pos="856"/>
        </w:tabs>
        <w:ind w:left="360"/>
        <w:jc w:val="both"/>
      </w:pPr>
    </w:p>
    <w:p w:rsidR="00B32849" w:rsidRDefault="00BC6461" w:rsidP="00E80DAC">
      <w:pPr>
        <w:tabs>
          <w:tab w:val="left" w:pos="856"/>
        </w:tabs>
        <w:ind w:left="360"/>
        <w:jc w:val="both"/>
        <w:rPr>
          <w:b/>
          <w:bCs/>
        </w:rPr>
      </w:pPr>
      <w:r>
        <w:rPr>
          <w:b/>
          <w:bCs/>
        </w:rPr>
        <w:t>PARTIE 3 :</w:t>
      </w:r>
    </w:p>
    <w:p w:rsidR="00BC6461" w:rsidRDefault="00FF2208" w:rsidP="00FF2208">
      <w:pPr>
        <w:pStyle w:val="Paragraphedeliste"/>
        <w:numPr>
          <w:ilvl w:val="0"/>
          <w:numId w:val="1"/>
        </w:numPr>
        <w:tabs>
          <w:tab w:val="left" w:pos="856"/>
        </w:tabs>
        <w:jc w:val="both"/>
      </w:pPr>
      <w:r w:rsidRPr="00BC6461">
        <w:drawing>
          <wp:anchor distT="0" distB="0" distL="114300" distR="114300" simplePos="0" relativeHeight="251665408" behindDoc="0" locked="0" layoutInCell="1" allowOverlap="1" wp14:anchorId="7683EC9D">
            <wp:simplePos x="0" y="0"/>
            <wp:positionH relativeFrom="column">
              <wp:posOffset>367893</wp:posOffset>
            </wp:positionH>
            <wp:positionV relativeFrom="paragraph">
              <wp:posOffset>222382</wp:posOffset>
            </wp:positionV>
            <wp:extent cx="5760720" cy="3787140"/>
            <wp:effectExtent l="0" t="0" r="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787140"/>
                    </a:xfrm>
                    <a:prstGeom prst="rect">
                      <a:avLst/>
                    </a:prstGeom>
                  </pic:spPr>
                </pic:pic>
              </a:graphicData>
            </a:graphic>
          </wp:anchor>
        </w:drawing>
      </w:r>
      <w:r w:rsidR="00BC6461">
        <w:t xml:space="preserve">On obtient le grafcet suivant pour le régulateur : </w:t>
      </w:r>
    </w:p>
    <w:p w:rsidR="00FF2208" w:rsidRDefault="00FF2208" w:rsidP="00FF2208">
      <w:pPr>
        <w:pStyle w:val="Paragraphedeliste"/>
        <w:numPr>
          <w:ilvl w:val="0"/>
          <w:numId w:val="1"/>
        </w:numPr>
        <w:tabs>
          <w:tab w:val="left" w:pos="856"/>
        </w:tabs>
        <w:jc w:val="both"/>
      </w:pPr>
    </w:p>
    <w:p w:rsidR="00FF2208" w:rsidRDefault="00FF2208" w:rsidP="00FF2208">
      <w:pPr>
        <w:pStyle w:val="Paragraphedeliste"/>
        <w:numPr>
          <w:ilvl w:val="0"/>
          <w:numId w:val="1"/>
        </w:numPr>
        <w:tabs>
          <w:tab w:val="left" w:pos="856"/>
        </w:tabs>
        <w:jc w:val="both"/>
      </w:pPr>
      <w:r>
        <w:t>La vitesse consigne est bien atteinte, ce qui induit le fait que la commande est valide.</w:t>
      </w:r>
      <w:r w:rsidR="000154EA">
        <w:t xml:space="preserve"> </w:t>
      </w:r>
    </w:p>
    <w:p w:rsidR="000154EA" w:rsidRPr="00BC6461" w:rsidRDefault="000154EA" w:rsidP="00FF2208">
      <w:pPr>
        <w:pStyle w:val="Paragraphedeliste"/>
        <w:numPr>
          <w:ilvl w:val="0"/>
          <w:numId w:val="1"/>
        </w:numPr>
        <w:tabs>
          <w:tab w:val="left" w:pos="856"/>
        </w:tabs>
        <w:jc w:val="both"/>
      </w:pPr>
      <w:r>
        <w:t>Lorsqu’on active la commande de régulation, on atteint directement la vitesse de consigne sans transition.</w:t>
      </w:r>
      <w:r w:rsidR="00EA03E1">
        <w:t xml:space="preserve"> On voudrait, plutôt que de passer directement à la vitesse consigne, avoir un cycle d’accélération plus doux. </w:t>
      </w:r>
      <w:r w:rsidR="00B5311A">
        <w:t xml:space="preserve">On pourrait introduire une fonction de transfert liée à la </w:t>
      </w:r>
      <w:r w:rsidR="00B5311A">
        <w:lastRenderedPageBreak/>
        <w:t>différence de vitesse entre la consigne et la vitesse actuelle. Cela permettrait de lisser la vitesse de sortie du véhicule.</w:t>
      </w:r>
      <w:bookmarkStart w:id="0" w:name="_GoBack"/>
      <w:bookmarkEnd w:id="0"/>
    </w:p>
    <w:sectPr w:rsidR="000154EA" w:rsidRPr="00BC6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F6DA1"/>
    <w:multiLevelType w:val="hybridMultilevel"/>
    <w:tmpl w:val="6F5EC7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A9"/>
    <w:rsid w:val="0001270E"/>
    <w:rsid w:val="000154EA"/>
    <w:rsid w:val="001D6E38"/>
    <w:rsid w:val="001E02EB"/>
    <w:rsid w:val="00352AA9"/>
    <w:rsid w:val="00363673"/>
    <w:rsid w:val="003D5264"/>
    <w:rsid w:val="00402F89"/>
    <w:rsid w:val="008753F0"/>
    <w:rsid w:val="008F3CEA"/>
    <w:rsid w:val="009D1E46"/>
    <w:rsid w:val="00A34722"/>
    <w:rsid w:val="00AF6DB1"/>
    <w:rsid w:val="00B2362D"/>
    <w:rsid w:val="00B32849"/>
    <w:rsid w:val="00B5311A"/>
    <w:rsid w:val="00BC6461"/>
    <w:rsid w:val="00C0633A"/>
    <w:rsid w:val="00C47D91"/>
    <w:rsid w:val="00D24350"/>
    <w:rsid w:val="00DE1B58"/>
    <w:rsid w:val="00E80DAC"/>
    <w:rsid w:val="00EA03E1"/>
    <w:rsid w:val="00FF2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5ED4"/>
  <w15:chartTrackingRefBased/>
  <w15:docId w15:val="{0C2C4640-5FB1-436B-BEB3-E0CFC358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2AA9"/>
    <w:pPr>
      <w:ind w:left="720"/>
      <w:contextualSpacing/>
    </w:pPr>
  </w:style>
  <w:style w:type="character" w:styleId="Textedelespacerserv">
    <w:name w:val="Placeholder Text"/>
    <w:basedOn w:val="Policepardfaut"/>
    <w:uiPriority w:val="99"/>
    <w:semiHidden/>
    <w:rsid w:val="00352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E556B-F10C-4708-8196-7B834778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343</Words>
  <Characters>1891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Chauvin</dc:creator>
  <cp:keywords/>
  <dc:description/>
  <cp:lastModifiedBy>Maxence Chauvin</cp:lastModifiedBy>
  <cp:revision>20</cp:revision>
  <dcterms:created xsi:type="dcterms:W3CDTF">2020-04-07T06:56:00Z</dcterms:created>
  <dcterms:modified xsi:type="dcterms:W3CDTF">2020-04-07T09:08:00Z</dcterms:modified>
</cp:coreProperties>
</file>