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2381" w14:textId="16C4BCF6" w:rsidR="003E0726" w:rsidRPr="00E52820" w:rsidRDefault="00E52820">
      <w:pPr>
        <w:rPr>
          <w:lang w:val="fr-FR"/>
        </w:rPr>
      </w:pPr>
      <w:r>
        <w:rPr>
          <w:lang w:val="fr-FR"/>
        </w:rPr>
        <w:t>1.MaxPotGrowth_parametrisation</w:t>
      </w:r>
    </w:p>
    <w:sectPr w:rsidR="003E0726" w:rsidRPr="00E5282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05"/>
    <w:rsid w:val="003E0726"/>
    <w:rsid w:val="006205AB"/>
    <w:rsid w:val="00681805"/>
    <w:rsid w:val="00860EDA"/>
    <w:rsid w:val="00E5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38B2"/>
  <w15:chartTrackingRefBased/>
  <w15:docId w15:val="{2BEF7FE0-6975-4F77-BCA8-B1E2954C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Soubeyrand, Maxence Marian</dc:creator>
  <cp:keywords/>
  <dc:description/>
  <cp:lastModifiedBy>Soubeyrand, Maxence Marian</cp:lastModifiedBy>
  <cp:revision>2</cp:revision>
  <dcterms:created xsi:type="dcterms:W3CDTF">2022-06-22T18:33:00Z</dcterms:created>
  <dcterms:modified xsi:type="dcterms:W3CDTF">2022-06-22T19:29:00Z</dcterms:modified>
</cp:coreProperties>
</file>