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963B" w14:textId="0D1D5DB5" w:rsidR="00A61008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  <w:t>Cahier des charges</w:t>
      </w:r>
    </w:p>
    <w:p w14:paraId="3AA09736" w14:textId="77777777" w:rsidR="00A61008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53520C7C" w14:textId="25287966" w:rsidR="002C36B6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Contexte :</w:t>
      </w:r>
    </w:p>
    <w:p w14:paraId="1CC5FC66" w14:textId="77777777" w:rsidR="003163C5" w:rsidRDefault="003163C5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3A196B83" w14:textId="18CBF677" w:rsidR="00A61008" w:rsidRDefault="00A61008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Expérience utilisateur </w:t>
      </w:r>
      <w:proofErr w:type="spellStart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MySup</w:t>
      </w:r>
      <w:proofErr w:type="spellEnd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63BB00B4" w14:textId="095FC477" w:rsidR="000E69ED" w:rsidRDefault="000E69ED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Manque d’outil à </w:t>
      </w:r>
      <w:proofErr w:type="spellStart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l’afpa</w:t>
      </w:r>
      <w:proofErr w:type="spellEnd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sur l’apprentissage </w:t>
      </w:r>
    </w:p>
    <w:p w14:paraId="2C4349DA" w14:textId="3A00BBCF" w:rsidR="000E69ED" w:rsidRDefault="000E69ED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Afpa peu d’expérience sur l’apprentissage </w:t>
      </w:r>
    </w:p>
    <w:p w14:paraId="4931BEFA" w14:textId="11381771" w:rsidR="000E69ED" w:rsidRDefault="000E69ED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Chargé d’étude, participation au process de certification (recherche de jury, affichage règlementaire </w:t>
      </w:r>
      <w:proofErr w:type="spellStart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), participation mise en œuvre process qualité (</w:t>
      </w:r>
      <w:proofErr w:type="spellStart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Qualiopi</w:t>
      </w:r>
      <w:proofErr w:type="spellEnd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), participation à la saturation des dispositifs formation/alternant (trouver des candidat, élaboration de support, suivi des entré)</w:t>
      </w:r>
    </w:p>
    <w:p w14:paraId="47DCF867" w14:textId="43B4A86B" w:rsidR="00A61008" w:rsidRDefault="00A61008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à</w:t>
      </w:r>
      <w:proofErr w:type="gramEnd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questionner)</w:t>
      </w:r>
    </w:p>
    <w:p w14:paraId="4BDE0F86" w14:textId="2106632B" w:rsidR="00A61008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1F7041B4" w14:textId="2612F427" w:rsidR="00A61008" w:rsidRDefault="00A61008" w:rsidP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Objectif :</w:t>
      </w:r>
    </w:p>
    <w:p w14:paraId="402D4E7A" w14:textId="77777777" w:rsidR="003163C5" w:rsidRPr="00A61008" w:rsidRDefault="003163C5" w:rsidP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60E1EE25" w14:textId="00444025" w:rsidR="00A61008" w:rsidRDefault="00A61008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Fluidifier l’expérience de suivi</w:t>
      </w:r>
      <w:r w:rsidR="004F0554"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pour les trois parties (apprenti, formateur, maitre d’apprentissage)</w:t>
      </w:r>
    </w:p>
    <w:p w14:paraId="668657FA" w14:textId="77777777" w:rsidR="004F0554" w:rsidRDefault="00A61008" w:rsidP="004F0554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Informatiser la procédure de suivi</w:t>
      </w:r>
      <w:r w:rsidR="004F0554"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(suivi pédagogique/ accompagnement)</w:t>
      </w:r>
    </w:p>
    <w:p w14:paraId="7C768A96" w14:textId="3A5925C4" w:rsidR="004F0554" w:rsidRDefault="004F0554" w:rsidP="004F0554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Répondre aux normes de AFPA National (Livret de suivi)</w:t>
      </w:r>
    </w:p>
    <w:p w14:paraId="090A9391" w14:textId="1739E2C1" w:rsidR="004F0554" w:rsidRPr="004F0554" w:rsidRDefault="004F0554" w:rsidP="004F0554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Apporter une plus-value dans les relations clients (alternants/Entreprise)</w:t>
      </w:r>
    </w:p>
    <w:p w14:paraId="3DA6803B" w14:textId="37922B34" w:rsidR="00A61008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7D904693" w14:textId="72708D53" w:rsidR="00A61008" w:rsidRDefault="00A61008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Périmètre :</w:t>
      </w:r>
    </w:p>
    <w:p w14:paraId="62EA92CD" w14:textId="77777777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10543514" w14:textId="601AB080" w:rsidR="001740D9" w:rsidRDefault="001740D9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-Internes Afpa : Assistants de formation, Responsables formation, Formateurs, Directeurs, Fonctions commercial.</w:t>
      </w:r>
    </w:p>
    <w:p w14:paraId="7AF210FD" w14:textId="27C45FA0" w:rsidR="001740D9" w:rsidRDefault="001740D9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Externes Afpa : Tuteurs, Alternants.</w:t>
      </w:r>
    </w:p>
    <w:p w14:paraId="27D98D9E" w14:textId="339557A4" w:rsidR="001740D9" w:rsidRDefault="001740D9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034FF23E" w14:textId="69CCE86B" w:rsidR="001740D9" w:rsidRDefault="001740D9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Tuteurs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 : - Remplir SA partie dans le livret de suivi</w:t>
      </w:r>
      <w:r w:rsidR="00AE0D1C"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(modification dans un délai défini)</w:t>
      </w:r>
    </w:p>
    <w:p w14:paraId="7DE7E2FC" w14:textId="6EA00250" w:rsidR="001740D9" w:rsidRDefault="001740D9" w:rsidP="001740D9">
      <w:pPr>
        <w:pStyle w:val="Paragraphedeliste"/>
        <w:numPr>
          <w:ilvl w:val="0"/>
          <w:numId w:val="1"/>
        </w:num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Consultation des informations (absence, emploi du temps, </w:t>
      </w:r>
      <w:r w:rsidR="00AE0D1C"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évènement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à venir </w:t>
      </w:r>
      <w:proofErr w:type="spellStart"/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0E1F4445" w14:textId="77777777" w:rsidR="00AE0D1C" w:rsidRDefault="00AE0D1C" w:rsidP="00AE0D1C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lastRenderedPageBreak/>
        <w:t>Alternants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 : 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 Remplir SA partie dans le livret de suivi</w:t>
      </w:r>
    </w:p>
    <w:p w14:paraId="608AC030" w14:textId="71C1F932" w:rsidR="00AE0D1C" w:rsidRDefault="00AE0D1C" w:rsidP="00AE0D1C">
      <w:pPr>
        <w:pStyle w:val="Paragraphedeliste"/>
        <w:numPr>
          <w:ilvl w:val="0"/>
          <w:numId w:val="1"/>
        </w:num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Consultation des informations (absence, emploi du temps, évènement à venir </w:t>
      </w:r>
      <w:proofErr w:type="spellStart"/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3981E774" w14:textId="3977C1F8" w:rsidR="007C3EB6" w:rsidRDefault="007C3EB6" w:rsidP="007C3EB6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017C2AC2" w14:textId="77777777" w:rsidR="007C3EB6" w:rsidRDefault="007C3EB6" w:rsidP="007C3EB6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Formateurs 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: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443A3161" w14:textId="20292E7C" w:rsidR="007C3EB6" w:rsidRDefault="007C3EB6" w:rsidP="007C3EB6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- Remplir 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SA 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partie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+ possibilité de remplir partie Alternants et Tuteur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dans le livret de suivi</w:t>
      </w:r>
    </w:p>
    <w:p w14:paraId="078529B6" w14:textId="24E201E9" w:rsidR="007C3EB6" w:rsidRDefault="007C3EB6" w:rsidP="007C3EB6">
      <w:pPr>
        <w:pStyle w:val="Paragraphedeliste"/>
        <w:numPr>
          <w:ilvl w:val="0"/>
          <w:numId w:val="1"/>
        </w:num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Consultation des informations (absence, emploi du temps, évènement à venir </w:t>
      </w:r>
      <w:proofErr w:type="spellStart"/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0D701499" w14:textId="77777777" w:rsidR="007C3EB6" w:rsidRDefault="007C3EB6" w:rsidP="007C3EB6">
      <w:pPr>
        <w:pStyle w:val="Paragraphedeliste"/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2A6917DF" w14:textId="08BE8274" w:rsidR="007C3EB6" w:rsidRPr="007C3EB6" w:rsidRDefault="007C3EB6" w:rsidP="007C3EB6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Assistant de formation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: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425920EF" w14:textId="1A9DEBEF" w:rsidR="007C3EB6" w:rsidRPr="007C3EB6" w:rsidRDefault="007C3EB6" w:rsidP="007C3EB6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0B85A8F5" w14:textId="45FBE953" w:rsidR="00AE0D1C" w:rsidRPr="00AE0D1C" w:rsidRDefault="00AE0D1C" w:rsidP="00AE0D1C">
      <w:pPr>
        <w:ind w:left="360"/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4335F186" w14:textId="77777777" w:rsidR="00AE0D1C" w:rsidRPr="00AE0D1C" w:rsidRDefault="00AE0D1C" w:rsidP="00AE0D1C">
      <w:pPr>
        <w:ind w:left="360"/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383BF2FA" w14:textId="77777777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78AF376B" w14:textId="141BE23B" w:rsidR="00A61008" w:rsidRDefault="00A61008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Fonctionnement :</w:t>
      </w:r>
    </w:p>
    <w:p w14:paraId="0CC2BE80" w14:textId="77777777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021C911C" w14:textId="6195DF0B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3163C5"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suivre annuellement le parcours d’un apprenti</w:t>
      </w:r>
    </w:p>
    <w:p w14:paraId="511DA710" w14:textId="065E69A9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 affichage des évènements important à venir</w:t>
      </w:r>
    </w:p>
    <w:p w14:paraId="31A28203" w14:textId="4DA58570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-visualisation de l’emploi du temps, des absences, documents importants</w:t>
      </w:r>
    </w:p>
    <w:p w14:paraId="43AF074D" w14:textId="61FD02E3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-réception de notification de rappel/de prévention par email</w:t>
      </w:r>
    </w:p>
    <w:p w14:paraId="0EC0AECF" w14:textId="1E0620CF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</w:t>
      </w:r>
    </w:p>
    <w:p w14:paraId="6C256017" w14:textId="194C0300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</w:t>
      </w:r>
    </w:p>
    <w:p w14:paraId="29F2D859" w14:textId="6462A493" w:rsidR="00A61008" w:rsidRDefault="00A61008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68679554" w14:textId="58051974" w:rsidR="003163C5" w:rsidRDefault="00A61008">
      <w:pPr>
        <w:rPr>
          <w:rFonts w:ascii="Helvetica" w:hAnsi="Helvetica" w:cs="Helvetica"/>
          <w:color w:val="4C5357"/>
          <w:sz w:val="27"/>
          <w:szCs w:val="27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Ressources :</w:t>
      </w:r>
    </w:p>
    <w:p w14:paraId="59E80562" w14:textId="352376D7" w:rsidR="00A61008" w:rsidRDefault="00A61008">
      <w:pPr>
        <w:rPr>
          <w:rFonts w:ascii="Helvetica" w:hAnsi="Helvetica" w:cs="Helvetica"/>
          <w:color w:val="4C5357"/>
          <w:sz w:val="27"/>
          <w:szCs w:val="27"/>
          <w:shd w:val="clear" w:color="auto" w:fill="FFFFFF"/>
        </w:rPr>
      </w:pPr>
    </w:p>
    <w:p w14:paraId="2C92E1B6" w14:textId="2FE80C83" w:rsidR="00A61008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Délais :</w:t>
      </w:r>
    </w:p>
    <w:p w14:paraId="7434DBD9" w14:textId="2AE30101" w:rsidR="000E69ED" w:rsidRDefault="000E69ED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61AA4FDD" w14:textId="5DC6BC95" w:rsidR="000E69ED" w:rsidRDefault="000E69ED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6C949278" w14:textId="58BC7401" w:rsidR="000E69ED" w:rsidRDefault="000E69ED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lastRenderedPageBreak/>
        <w:t>Apprentissage : 16-29 ans (sauf dérogation : sportif de haut niveau, projet création entreprise, RQTH (travailleur reconnu handicapé))</w:t>
      </w:r>
    </w:p>
    <w:p w14:paraId="72347E9E" w14:textId="78DF33E2" w:rsidR="000E69ED" w:rsidRDefault="000E69ED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Contrat de Professionnalisation : à partir de 16 ans </w:t>
      </w:r>
    </w:p>
    <w:p w14:paraId="4D53D0F0" w14:textId="2383666C" w:rsidR="00A133A2" w:rsidRDefault="00A133A2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02FD11E8" w14:textId="41A4AE7F" w:rsidR="00A133A2" w:rsidRDefault="00A133A2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65C72756" w14:textId="11DAD771" w:rsidR="00A133A2" w:rsidRDefault="00A133A2"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Le livret de suivi, cliquer bouton pour </w:t>
      </w:r>
      <w:proofErr w:type="gramStart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visualisé</w:t>
      </w:r>
      <w:proofErr w:type="gramEnd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en entier, garder l’architecture, exporter un document</w:t>
      </w:r>
    </w:p>
    <w:sectPr w:rsidR="00A1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48BB"/>
    <w:multiLevelType w:val="hybridMultilevel"/>
    <w:tmpl w:val="F72AB214"/>
    <w:lvl w:ilvl="0" w:tplc="FA38E3E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08"/>
    <w:rsid w:val="000E69ED"/>
    <w:rsid w:val="001740D9"/>
    <w:rsid w:val="002C36B6"/>
    <w:rsid w:val="003163C5"/>
    <w:rsid w:val="004F0554"/>
    <w:rsid w:val="007C3EB6"/>
    <w:rsid w:val="00A133A2"/>
    <w:rsid w:val="00A61008"/>
    <w:rsid w:val="00A707C0"/>
    <w:rsid w:val="00A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9CDA"/>
  <w15:chartTrackingRefBased/>
  <w15:docId w15:val="{AD5F48E7-918D-4287-997F-228FC7B4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61008"/>
    <w:rPr>
      <w:b/>
      <w:bCs/>
    </w:rPr>
  </w:style>
  <w:style w:type="paragraph" w:styleId="Paragraphedeliste">
    <w:name w:val="List Paragraph"/>
    <w:basedOn w:val="Normal"/>
    <w:uiPriority w:val="34"/>
    <w:qFormat/>
    <w:rsid w:val="00A6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Thacker</dc:creator>
  <cp:keywords/>
  <dc:description/>
  <cp:lastModifiedBy>Maxence Thacker</cp:lastModifiedBy>
  <cp:revision>2</cp:revision>
  <dcterms:created xsi:type="dcterms:W3CDTF">2022-02-21T08:36:00Z</dcterms:created>
  <dcterms:modified xsi:type="dcterms:W3CDTF">2022-02-21T10:58:00Z</dcterms:modified>
</cp:coreProperties>
</file>