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7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4855"/>
        <w:gridCol w:w="4856"/>
        <w:gridCol w:w="4856"/>
        <w:tblGridChange w:id="0">
          <w:tblGrid>
            <w:gridCol w:w="4855"/>
            <w:gridCol w:w="4856"/>
            <w:gridCol w:w="4856"/>
          </w:tblGrid>
        </w:tblGridChange>
      </w:tblGrid>
      <w:tr>
        <w:trPr>
          <w:cantSplit w:val="0"/>
          <w:trHeight w:val="37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63b2de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Facteurs Positifs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63b2de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ffe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Facteurs Négatifs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489bc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57c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efe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Diagnostic Interne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FAIBLESSES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489bc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Modélisation du jardin en 2D n’existe pas, c’est une innovation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projet répond à toutes les exigences du sujet (les 3 parties)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Très bonne cohésion de groupe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Thomas a déjà fait du LateX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 manque de connaissance technique dans l’équipe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partie modélisation en 2D n’est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maîtrisée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 aucun de nous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Peu de connaissance autour des jardins partagés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modélisation doit être simple à gérer même pour des personnes plus âgées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489bc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57c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fefefe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Diagnostic Externe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OPPORTUNITÉS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489bc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L’application pourrait intéresser des associations qui gèrent des jardins partagés, elles pourraient donc nous conseiller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Mettre en oeuvre la gestion de projet et pouvoir les utiliser dans un cas concret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Améliorer la maîtrise des langages vu en cour (SQL, HTML, CSS, Python)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Apprendre à utiliser un nouveau langage (Java par exemple)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hanging="164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Devoir gérer avec les autres cours et examens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hanging="164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Ne pas se laisser emporter par les vacances (difficile de relancer le projet après ou pendant)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hanging="164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Garder cet esprit de cohésion tout en devant gérer le projet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64" w:hanging="16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04" w:hanging="163.999999999999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884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6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sz w:val="24"/>
      <w:szCs w:val="24"/>
      <w:lang w:eastAsia="en-US"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" w:customStyle="1">
    <w:name w:val="Corps"/>
    <w:rPr>
      <w:rFonts w:ascii="Helvetica" w:cs="Arial Unicode MS" w:hAnsi="Helvetica"/>
      <w:color w:val="000000"/>
      <w:sz w:val="22"/>
      <w:szCs w:val="22"/>
    </w:rPr>
  </w:style>
  <w:style w:type="paragraph" w:styleId="Styledetableau3" w:customStyle="1">
    <w:name w:val="Style de tableau 3"/>
    <w:rPr>
      <w:rFonts w:ascii="Helvetica" w:cs="Arial Unicode MS" w:hAnsi="Helvetica"/>
      <w:color w:val="fefffe"/>
    </w:rPr>
  </w:style>
  <w:style w:type="paragraph" w:styleId="Styledetableau6" w:customStyle="1">
    <w:name w:val="Style de tableau 6"/>
    <w:rPr>
      <w:rFonts w:ascii="Helvetica" w:cs="Arial Unicode MS" w:hAnsi="Helvetica"/>
      <w:color w:val="357ca2"/>
    </w:rPr>
  </w:style>
  <w:style w:type="paragraph" w:styleId="Styledetableau2" w:customStyle="1">
    <w:name w:val="Style de tableau 2"/>
    <w:rPr>
      <w:rFonts w:ascii="Helvetica" w:cs="Arial Unicode MS" w:hAnsi="Helvetica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vTrOk9Og4lJZMMLqrGbgnEHuPg==">AMUW2mVA0vb/+QUyZfUieeeCiRdW0uQ+cXDQvjjhykdAqV/m5Yzs85pvji7jOR42fXQL2V0ZUnFnKtwJxeaijkFsIoF+rbar0SMIDLj9Si1gB2H3jjiBXaw=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2018-05-29T09:24:00Z</dcterms:created>
</cp:coreProperties>
</file>