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r>
    </w:p>
    <w:p w:rsidR="00000000" w:rsidDel="00000000" w:rsidP="00000000" w:rsidRDefault="00000000" w:rsidRPr="00000000" w14:paraId="00000008">
      <w:pPr>
        <w:pStyle w:val="Title"/>
        <w:jc w:val="center"/>
        <w:rPr/>
      </w:pPr>
      <w:r w:rsidDel="00000000" w:rsidR="00000000" w:rsidRPr="00000000">
        <w:rPr>
          <w:rtl w:val="0"/>
        </w:rPr>
        <w:t xml:space="preserve">PVCC</w:t>
      </w:r>
    </w:p>
    <w:p w:rsidR="00000000" w:rsidDel="00000000" w:rsidP="00000000" w:rsidRDefault="00000000" w:rsidRPr="00000000" w14:paraId="00000009">
      <w:pPr>
        <w:pStyle w:val="Title"/>
        <w:jc w:val="center"/>
        <w:rPr/>
      </w:pPr>
      <w:r w:rsidDel="00000000" w:rsidR="00000000" w:rsidRPr="00000000">
        <w:rPr>
          <w:rtl w:val="0"/>
        </w:rPr>
        <w:t xml:space="preserve">PROJET PLURIDISCIPLINAIRE 1A 2022/2023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jc w:val="center"/>
        <w:rPr/>
      </w:pPr>
      <w:r w:rsidDel="00000000" w:rsidR="00000000" w:rsidRPr="00000000">
        <w:rPr>
          <w:rtl w:val="0"/>
        </w:rPr>
        <w:t xml:space="preserve">BOUCHADEL Maxence</w:t>
      </w:r>
    </w:p>
    <w:p w:rsidR="00000000" w:rsidDel="00000000" w:rsidP="00000000" w:rsidRDefault="00000000" w:rsidRPr="00000000" w14:paraId="0000000C">
      <w:pPr>
        <w:pStyle w:val="Subtitle"/>
        <w:jc w:val="center"/>
        <w:rPr/>
      </w:pPr>
      <w:r w:rsidDel="00000000" w:rsidR="00000000" w:rsidRPr="00000000">
        <w:rPr>
          <w:rtl w:val="0"/>
        </w:rPr>
        <w:t xml:space="preserve">GONCALVES Florian</w:t>
      </w:r>
    </w:p>
    <w:p w:rsidR="00000000" w:rsidDel="00000000" w:rsidP="00000000" w:rsidRDefault="00000000" w:rsidRPr="00000000" w14:paraId="0000000D">
      <w:pPr>
        <w:pStyle w:val="Subtitle"/>
        <w:jc w:val="center"/>
        <w:rPr/>
      </w:pPr>
      <w:r w:rsidDel="00000000" w:rsidR="00000000" w:rsidRPr="00000000">
        <w:rPr>
          <w:rtl w:val="0"/>
        </w:rPr>
        <w:t xml:space="preserve">JEANJACQUOT Thomas</w:t>
      </w:r>
    </w:p>
    <w:p w:rsidR="00000000" w:rsidDel="00000000" w:rsidP="00000000" w:rsidRDefault="00000000" w:rsidRPr="00000000" w14:paraId="0000000E">
      <w:pPr>
        <w:pStyle w:val="Subtitle"/>
        <w:jc w:val="center"/>
        <w:rPr/>
      </w:pPr>
      <w:r w:rsidDel="00000000" w:rsidR="00000000" w:rsidRPr="00000000">
        <w:rPr>
          <w:rtl w:val="0"/>
        </w:rPr>
        <w:t xml:space="preserve">VATRY Etienne</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Etat de l’art</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Contexte et problématique</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Quelques mots clés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Recherche d’applications / solutions déjà existantes</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Comparaison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tab/>
              <w:t xml:space="preserve">Synthèse</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Le livrable</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Gestion de projet</w:t>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La charte de projet</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Profil du projet</w:t>
              <w:tab/>
              <w:t xml:space="preserve">8</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4"/>
        </w:numPr>
        <w:ind w:left="720" w:hanging="360"/>
        <w:rPr/>
      </w:pPr>
      <w:bookmarkStart w:colFirst="0" w:colLast="0" w:name="_heading=h.1t3h5sf" w:id="0"/>
      <w:bookmarkEnd w:id="0"/>
      <w:r w:rsidDel="00000000" w:rsidR="00000000" w:rsidRPr="00000000">
        <w:rPr>
          <w:rtl w:val="0"/>
        </w:rPr>
        <w:t xml:space="preserve">Etat de l’art</w:t>
      </w:r>
    </w:p>
    <w:p w:rsidR="00000000" w:rsidDel="00000000" w:rsidP="00000000" w:rsidRDefault="00000000" w:rsidRPr="00000000" w14:paraId="0000001E">
      <w:pPr>
        <w:pStyle w:val="Heading2"/>
        <w:numPr>
          <w:ilvl w:val="0"/>
          <w:numId w:val="8"/>
        </w:numPr>
        <w:ind w:left="720" w:hanging="360"/>
        <w:rPr/>
      </w:pPr>
      <w:bookmarkStart w:colFirst="0" w:colLast="0" w:name="_heading=h.4d34og8" w:id="1"/>
      <w:bookmarkEnd w:id="1"/>
      <w:r w:rsidDel="00000000" w:rsidR="00000000" w:rsidRPr="00000000">
        <w:rPr>
          <w:rtl w:val="0"/>
        </w:rPr>
        <w:t xml:space="preserve">Contexte et problématique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Dans le cadre du développement durable, il est indispensable du point de vue de l'alimentation de réduire au maximum les déchets, les pertes alimentaires et les flux de transports. Il est important aussi de sensibiliser la population à un mode de production et de distribution plus respectueux de l'environnement car aujourd’hui encore, la plupart des produits alimentaires consommés en France proviennent de l’international (ex:l’émergence de la poké bawl à la mangue et à l’ananas qui sont majoritairement produits en Asie.)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Il est donc crucial de limiter le plus possible l'utilisation des circuits longs au profit des circuits courts, tout en favorisant la distribution au niveau local ainsi qu’en popularisant le jardinage. Cela permettra aux personnes qui le souhaitent de proposer ou d'utiliser un jardin prévu pour le partage. Pour cela il semble intéressant de développer une application innovante et facile à prendre en main qui répond à ces enjeux en s’appuyant sur d’autres applications déjà présentes sur ce marché encore sous-exploité et peu connu pour en tirer les meilleurs aspects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Comment obtenir une utilisation optimale des ressources alimentaires produites dans l’ensemble de notre territoire ?</w:t>
      </w:r>
    </w:p>
    <w:p w:rsidR="00000000" w:rsidDel="00000000" w:rsidP="00000000" w:rsidRDefault="00000000" w:rsidRPr="00000000" w14:paraId="00000022">
      <w:pPr>
        <w:pStyle w:val="Heading2"/>
        <w:numPr>
          <w:ilvl w:val="0"/>
          <w:numId w:val="8"/>
        </w:numPr>
        <w:ind w:left="720" w:hanging="360"/>
        <w:rPr/>
      </w:pPr>
      <w:bookmarkStart w:colFirst="0" w:colLast="0" w:name="_heading=h.2s8eyo1" w:id="2"/>
      <w:bookmarkEnd w:id="2"/>
      <w:r w:rsidDel="00000000" w:rsidR="00000000" w:rsidRPr="00000000">
        <w:rPr>
          <w:rtl w:val="0"/>
        </w:rPr>
        <w:t xml:space="preserve">Quelques mots clés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Nous pouvons commencer par identifier des mots clés qui vont nous permettre de bien définir les domaines et sujets que nous allons aborder :</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240" w:lineRule="auto"/>
        <w:ind w:left="1068" w:hanging="360"/>
        <w:jc w:val="both"/>
        <w:rPr/>
      </w:pPr>
      <w:r w:rsidDel="00000000" w:rsidR="00000000" w:rsidRPr="00000000">
        <w:rPr>
          <w:color w:val="000000"/>
          <w:rtl w:val="0"/>
        </w:rPr>
        <w:t xml:space="preserve">Circuit long : c’est un circuit de distribution qui comporte plusieurs niveaux d’intermédiaires entre le producteur et le client final. La chaîne se présente ainsi : producteur – grossiste (voire semi-grossiste) – détaillant – client</w:t>
      </w: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240" w:lineRule="auto"/>
        <w:ind w:left="1068" w:hanging="360"/>
        <w:jc w:val="both"/>
        <w:rPr/>
      </w:pPr>
      <w:r w:rsidDel="00000000" w:rsidR="00000000" w:rsidRPr="00000000">
        <w:rPr>
          <w:color w:val="000000"/>
          <w:rtl w:val="0"/>
        </w:rPr>
        <w:t xml:space="preserve">Jardins partagés / privés : un jardin partagé est un jardin conçu, construit et cultivé collectivement par les habitants d’un quartier ou d’un village</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240" w:lineRule="auto"/>
        <w:ind w:left="1068" w:hanging="360"/>
        <w:jc w:val="both"/>
        <w:rPr/>
      </w:pPr>
      <w:r w:rsidDel="00000000" w:rsidR="00000000" w:rsidRPr="00000000">
        <w:rPr>
          <w:color w:val="000000"/>
          <w:rtl w:val="0"/>
        </w:rPr>
        <w:t xml:space="preserve">Projet France Relance : Aide pour investissement matériels et immatériels (prestation d’ingénierie, études de sols)</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240" w:lineRule="auto"/>
        <w:ind w:left="1068" w:hanging="360"/>
        <w:jc w:val="both"/>
        <w:rPr/>
      </w:pPr>
      <w:r w:rsidDel="00000000" w:rsidR="00000000" w:rsidRPr="00000000">
        <w:rPr>
          <w:color w:val="000000"/>
          <w:rtl w:val="0"/>
        </w:rPr>
        <w:t xml:space="preserve">Economie circulaire : </w:t>
      </w:r>
      <w:r w:rsidDel="00000000" w:rsidR="00000000" w:rsidRPr="00000000">
        <w:rPr>
          <w:rtl w:val="0"/>
        </w:rPr>
        <w:t xml:space="preserve">c</w:t>
      </w:r>
      <w:r w:rsidDel="00000000" w:rsidR="00000000" w:rsidRPr="00000000">
        <w:rPr>
          <w:color w:val="202124"/>
          <w:highlight w:val="white"/>
          <w:rtl w:val="0"/>
        </w:rPr>
        <w:t xml:space="preserve">onsiste à produire des biens et des services de manière durable en limitant la consommation et le gaspillage des ressources et la production des déchets. Il s'agit de passer d'une société du tout jetable à un modèle économique plus circulaire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20" w:line="240" w:lineRule="auto"/>
        <w:ind w:left="567" w:firstLine="567"/>
        <w:jc w:val="both"/>
        <w:rPr/>
      </w:pPr>
      <w:sdt>
        <w:sdtPr>
          <w:tag w:val="goog_rdk_0"/>
        </w:sdtPr>
        <w:sdtContent>
          <w:commentRangeStart w:id="0"/>
        </w:sdtContent>
      </w:sdt>
      <w:r w:rsidDel="00000000" w:rsidR="00000000" w:rsidRPr="00000000">
        <w:rPr>
          <w:color w:val="000000"/>
          <w:rtl w:val="0"/>
        </w:rPr>
        <w:t xml:space="preserve">Un autre mot clé central de notre projet est « circuit court ». Ce type de circuit de distribution est tel qu’il y a le moins d’intermédiaires possible entre producteur et consommateur. On retrouve généralement ce type de distribution dans les marchés, fermes ou magasins/coopératives de producteurs.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pStyle w:val="Heading2"/>
        <w:numPr>
          <w:ilvl w:val="0"/>
          <w:numId w:val="8"/>
        </w:numPr>
        <w:ind w:left="720" w:hanging="360"/>
        <w:rPr/>
      </w:pPr>
      <w:bookmarkStart w:colFirst="0" w:colLast="0" w:name="_heading=h.17dp8vu" w:id="3"/>
      <w:bookmarkEnd w:id="3"/>
      <w:r w:rsidDel="00000000" w:rsidR="00000000" w:rsidRPr="00000000">
        <w:rPr>
          <w:rtl w:val="0"/>
        </w:rPr>
        <w:t xml:space="preserve">Recherche d’applications / solutions déjà existantes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Dans un premier temps, nous avons commencé par rechercher des applications </w:t>
      </w:r>
      <w:r w:rsidDel="00000000" w:rsidR="00000000" w:rsidRPr="00000000">
        <w:rPr>
          <w:rtl w:val="0"/>
        </w:rPr>
        <w:t xml:space="preserve">répondant</w:t>
      </w:r>
      <w:r w:rsidDel="00000000" w:rsidR="00000000" w:rsidRPr="00000000">
        <w:rPr>
          <w:color w:val="000000"/>
          <w:rtl w:val="0"/>
        </w:rPr>
        <w:t xml:space="preserve"> à nos critères de recherche. Ceux-ci étaient la possibilité de rechercher le jardin d’un particulier, le partage de son propre jardin, l’accès à des conseils de jardinage, l’accès aux informations et caractéristiques du jardin (pratiques possible, type de sol, etc…) et enfin la possibilité de faire de la vente, du troc ou des dons de matériel et de produits issus de la récolte. Suite à ces recherches, nous avons pu faire ressortir 4 applications qui remplissaient plusieurs de ces critères : « Adopte ma Tomate », « Je partage mon jardin », « Savez-vous planter chez nous ? » et « Clic and garden ». Suite à ça, nous avons aussi trouvé de nombreuses applications ne permettant « seulement » de donner de l’aide à l’entretien du jardin : « Groww » pour suivre l’évolution de son jardin, « Tomate &amp; Basilic » qui permet de connaître les meilleures associations de plantes et bien d’autres.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Ces applications sont, pour la plupart, destinées aux particuliers et à leur jardin.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Nous nous sommes ensuite tournés vers les initiatives prises par les collectivités, voire par l’Etat. On a par exemple « Collectif Grand Est » qui est un réseau favorisant l’économie circulaire, organisant ainsi des séminaires ou encourageant des démarches telles que « La Conserverie Locale » (atelier de transformation d’invendus alimentaires et surplus agricoles). Cette dernière a été créée par l’association « Partage ton Frigo ». On retrouve aussi le « PAT Sud 54 » qui est un projet animé par le conseil départemental Meurthe-et-Mosellan en partenariat avec (entre autres) l’Université de Lorraine. Il vise à encourager les circuits courts et la vente de produits locaux dans le département.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Ces initiatives ont en partie été rendues possibles par le plan “France Relance” lancé par l’Etat français, allouant ainsi 17 millions d’euros au développement des circuits courts.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Enfin, il existe des sites tels que « Locavor » qui recensent les producteurs pratiquant les circuits courts selon les régions où ils se situent.</w:t>
      </w:r>
    </w:p>
    <w:p w:rsidR="00000000" w:rsidDel="00000000" w:rsidP="00000000" w:rsidRDefault="00000000" w:rsidRPr="00000000" w14:paraId="0000002F">
      <w:pPr>
        <w:pStyle w:val="Heading2"/>
        <w:numPr>
          <w:ilvl w:val="0"/>
          <w:numId w:val="8"/>
        </w:numPr>
        <w:ind w:left="720" w:hanging="360"/>
        <w:rPr/>
      </w:pPr>
      <w:bookmarkStart w:colFirst="0" w:colLast="0" w:name="_heading=h.3rdcrjn" w:id="4"/>
      <w:bookmarkEnd w:id="4"/>
      <w:r w:rsidDel="00000000" w:rsidR="00000000" w:rsidRPr="00000000">
        <w:rPr>
          <w:rtl w:val="0"/>
        </w:rPr>
        <w:t xml:space="preserve">Comparaison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Après avoir réalisé ce travail de recherche, nous avons ensuite voulu comparer, à l’aide de tableaux, les différentes applications trouvées auparavant :</w:t>
      </w:r>
    </w:p>
    <w:tbl>
      <w:tblPr>
        <w:tblStyle w:val="Table1"/>
        <w:tblW w:w="9776.0" w:type="dxa"/>
        <w:jc w:val="left"/>
        <w:tblInd w:w="0.0" w:type="dxa"/>
        <w:tblLayout w:type="fixed"/>
        <w:tblLook w:val="0400"/>
      </w:tblPr>
      <w:tblGrid>
        <w:gridCol w:w="1697"/>
        <w:gridCol w:w="981"/>
        <w:gridCol w:w="1030"/>
        <w:gridCol w:w="1075"/>
        <w:gridCol w:w="1218"/>
        <w:gridCol w:w="1507"/>
        <w:gridCol w:w="1276"/>
        <w:gridCol w:w="992"/>
        <w:tblGridChange w:id="0">
          <w:tblGrid>
            <w:gridCol w:w="1697"/>
            <w:gridCol w:w="981"/>
            <w:gridCol w:w="1030"/>
            <w:gridCol w:w="1075"/>
            <w:gridCol w:w="1218"/>
            <w:gridCol w:w="1507"/>
            <w:gridCol w:w="1276"/>
            <w:gridCol w:w="9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 de l’application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Partager son jardin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Chercher un jardin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Avoir des conseils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Différentes pratiques de jardinage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Vente / don / troc de produits des jardins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Achat / vente matériel de jardinage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Cara du jardin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Adopte ma Tomate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Je partage mon jardin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Savez-vous planter chez nous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Clic and garden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color w:val="000000"/>
              </w:rPr>
            </w:pPr>
            <w:r w:rsidDel="00000000" w:rsidR="00000000" w:rsidRPr="00000000">
              <w:rPr>
                <w:color w:val="000000"/>
                <w:rtl w:val="0"/>
              </w:rPr>
              <w:t xml:space="preserve">Applications de « conseils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rPr>
                <w:color w:val="000000"/>
              </w:rPr>
            </w:pPr>
            <w:r w:rsidDel="00000000" w:rsidR="00000000" w:rsidRPr="00000000">
              <w:rPr>
                <w:color w:val="000000"/>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color w:val="000000"/>
              </w:rPr>
            </w:pPr>
            <w:r w:rsidDel="00000000" w:rsidR="00000000" w:rsidRPr="00000000">
              <w:rPr>
                <w:color w:val="000000"/>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color w:val="000000"/>
              </w:rPr>
            </w:pPr>
            <w:r w:rsidDel="00000000" w:rsidR="00000000" w:rsidRPr="00000000">
              <w:rPr>
                <w:color w:val="000000"/>
                <w:rtl w:val="0"/>
              </w:rPr>
              <w:t xml:space="preserv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color w:val="000000"/>
              </w:rPr>
            </w:pPr>
            <w:r w:rsidDel="00000000" w:rsidR="00000000" w:rsidRPr="00000000">
              <w:rPr>
                <w:color w:val="000000"/>
                <w:rtl w:val="0"/>
              </w:rPr>
              <w:t xml:space="preserv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color w:val="000000"/>
              </w:rPr>
            </w:pPr>
            <w:r w:rsidDel="00000000" w:rsidR="00000000" w:rsidRPr="00000000">
              <w:rPr>
                <w:color w:val="000000"/>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color w:val="000000"/>
              </w:rPr>
            </w:pPr>
            <w:r w:rsidDel="00000000" w:rsidR="00000000" w:rsidRPr="00000000">
              <w:rPr>
                <w:color w:val="000000"/>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color w:val="000000"/>
              </w:rPr>
            </w:pPr>
            <w:r w:rsidDel="00000000" w:rsidR="00000000" w:rsidRPr="00000000">
              <w:rPr>
                <w:color w:val="000000"/>
                <w:rtl w:val="0"/>
              </w:rPr>
              <w:t xml:space="preserve">O</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Dans le même esprit, nous avons rassemblé les avantages et inconvénients des jardins partagés et de la mise à disposition de son propre jardin :</w:t>
      </w:r>
    </w:p>
    <w:tbl>
      <w:tblPr>
        <w:tblStyle w:val="Table2"/>
        <w:tblW w:w="9776.0" w:type="dxa"/>
        <w:jc w:val="left"/>
        <w:tblInd w:w="0.0" w:type="dxa"/>
        <w:tblLayout w:type="fixed"/>
        <w:tblLook w:val="0400"/>
      </w:tblPr>
      <w:tblGrid>
        <w:gridCol w:w="1184"/>
        <w:gridCol w:w="4056"/>
        <w:gridCol w:w="4536"/>
        <w:tblGridChange w:id="0">
          <w:tblGrid>
            <w:gridCol w:w="1184"/>
            <w:gridCol w:w="4056"/>
            <w:gridCol w:w="4536"/>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Avantages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Inconvénients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Jardins partagés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numPr>
                <w:ilvl w:val="0"/>
                <w:numId w:val="11"/>
              </w:numPr>
              <w:spacing w:after="0" w:line="240" w:lineRule="auto"/>
              <w:ind w:left="720" w:hanging="360"/>
              <w:jc w:val="both"/>
              <w:rPr>
                <w:color w:val="000000"/>
              </w:rPr>
            </w:pPr>
            <w:r w:rsidDel="00000000" w:rsidR="00000000" w:rsidRPr="00000000">
              <w:rPr>
                <w:color w:val="000000"/>
                <w:rtl w:val="0"/>
              </w:rPr>
              <w:t xml:space="preserve">Participation de l’Etat (matériels, graines…)</w:t>
            </w:r>
          </w:p>
          <w:p w:rsidR="00000000" w:rsidDel="00000000" w:rsidP="00000000" w:rsidRDefault="00000000" w:rsidRPr="00000000" w14:paraId="00000067">
            <w:pPr>
              <w:numPr>
                <w:ilvl w:val="0"/>
                <w:numId w:val="11"/>
              </w:numPr>
              <w:spacing w:after="0" w:line="240" w:lineRule="auto"/>
              <w:ind w:left="720" w:hanging="360"/>
              <w:jc w:val="both"/>
              <w:rPr>
                <w:color w:val="000000"/>
              </w:rPr>
            </w:pPr>
            <w:r w:rsidDel="00000000" w:rsidR="00000000" w:rsidRPr="00000000">
              <w:rPr>
                <w:color w:val="000000"/>
                <w:rtl w:val="0"/>
              </w:rPr>
              <w:t xml:space="preserve">Mairie qui gère</w:t>
            </w:r>
          </w:p>
          <w:p w:rsidR="00000000" w:rsidDel="00000000" w:rsidP="00000000" w:rsidRDefault="00000000" w:rsidRPr="00000000" w14:paraId="00000068">
            <w:pPr>
              <w:numPr>
                <w:ilvl w:val="0"/>
                <w:numId w:val="11"/>
              </w:numPr>
              <w:spacing w:after="0" w:line="240" w:lineRule="auto"/>
              <w:ind w:left="720" w:hanging="360"/>
              <w:jc w:val="both"/>
              <w:rPr>
                <w:color w:val="000000"/>
              </w:rPr>
            </w:pPr>
            <w:r w:rsidDel="00000000" w:rsidR="00000000" w:rsidRPr="00000000">
              <w:rPr>
                <w:color w:val="000000"/>
                <w:rtl w:val="0"/>
              </w:rPr>
              <w:t xml:space="preserve">Par son jardin = pas de dégradation dedans</w:t>
            </w:r>
          </w:p>
          <w:p w:rsidR="00000000" w:rsidDel="00000000" w:rsidP="00000000" w:rsidRDefault="00000000" w:rsidRPr="00000000" w14:paraId="00000069">
            <w:pPr>
              <w:numPr>
                <w:ilvl w:val="0"/>
                <w:numId w:val="11"/>
              </w:numPr>
              <w:spacing w:line="240" w:lineRule="auto"/>
              <w:ind w:left="720" w:hanging="360"/>
              <w:jc w:val="both"/>
              <w:rPr>
                <w:color w:val="000000"/>
              </w:rPr>
            </w:pPr>
            <w:r w:rsidDel="00000000" w:rsidR="00000000" w:rsidRPr="00000000">
              <w:rPr>
                <w:color w:val="000000"/>
                <w:rtl w:val="0"/>
              </w:rPr>
              <w:t xml:space="preserve">Si pas de jardin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bonne solution pour qqc dans sa ville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numPr>
                <w:ilvl w:val="0"/>
                <w:numId w:val="12"/>
              </w:numPr>
              <w:spacing w:after="0" w:line="240" w:lineRule="auto"/>
              <w:ind w:left="720" w:hanging="360"/>
              <w:jc w:val="both"/>
              <w:rPr>
                <w:color w:val="000000"/>
              </w:rPr>
            </w:pPr>
            <w:r w:rsidDel="00000000" w:rsidR="00000000" w:rsidRPr="00000000">
              <w:rPr>
                <w:color w:val="000000"/>
                <w:rtl w:val="0"/>
              </w:rPr>
              <w:t xml:space="preserve">Peux qui participent et beaucoup qui profitent juste</w:t>
            </w:r>
          </w:p>
          <w:p w:rsidR="00000000" w:rsidDel="00000000" w:rsidP="00000000" w:rsidRDefault="00000000" w:rsidRPr="00000000" w14:paraId="0000006B">
            <w:pPr>
              <w:numPr>
                <w:ilvl w:val="0"/>
                <w:numId w:val="12"/>
              </w:numPr>
              <w:spacing w:after="0" w:line="240" w:lineRule="auto"/>
              <w:ind w:left="720" w:hanging="360"/>
              <w:jc w:val="both"/>
              <w:rPr>
                <w:color w:val="000000"/>
              </w:rPr>
            </w:pPr>
            <w:r w:rsidDel="00000000" w:rsidR="00000000" w:rsidRPr="00000000">
              <w:rPr>
                <w:color w:val="000000"/>
                <w:rtl w:val="0"/>
              </w:rPr>
              <w:t xml:space="preserve">Dépend de la mairie donc pas forcément libre de tout faire</w:t>
            </w:r>
          </w:p>
          <w:p w:rsidR="00000000" w:rsidDel="00000000" w:rsidP="00000000" w:rsidRDefault="00000000" w:rsidRPr="00000000" w14:paraId="0000006C">
            <w:pPr>
              <w:numPr>
                <w:ilvl w:val="0"/>
                <w:numId w:val="12"/>
              </w:numPr>
              <w:spacing w:after="0" w:line="240" w:lineRule="auto"/>
              <w:ind w:left="720" w:hanging="360"/>
              <w:jc w:val="both"/>
              <w:rPr>
                <w:color w:val="000000"/>
              </w:rPr>
            </w:pPr>
            <w:r w:rsidDel="00000000" w:rsidR="00000000" w:rsidRPr="00000000">
              <w:rPr>
                <w:color w:val="000000"/>
                <w:rtl w:val="0"/>
              </w:rPr>
              <w:t xml:space="preserve">Peu présent en zone rurale</w:t>
            </w:r>
          </w:p>
          <w:p w:rsidR="00000000" w:rsidDel="00000000" w:rsidP="00000000" w:rsidRDefault="00000000" w:rsidRPr="00000000" w14:paraId="0000006D">
            <w:pPr>
              <w:numPr>
                <w:ilvl w:val="0"/>
                <w:numId w:val="12"/>
              </w:numPr>
              <w:spacing w:after="0" w:line="240" w:lineRule="auto"/>
              <w:ind w:left="720" w:hanging="360"/>
              <w:jc w:val="both"/>
              <w:rPr>
                <w:color w:val="000000"/>
              </w:rPr>
            </w:pPr>
            <w:r w:rsidDel="00000000" w:rsidR="00000000" w:rsidRPr="00000000">
              <w:rPr>
                <w:color w:val="000000"/>
                <w:rtl w:val="0"/>
              </w:rPr>
              <w:t xml:space="preserve">Matériel pas forcément en bon état</w:t>
            </w:r>
          </w:p>
          <w:p w:rsidR="00000000" w:rsidDel="00000000" w:rsidP="00000000" w:rsidRDefault="00000000" w:rsidRPr="00000000" w14:paraId="0000006E">
            <w:pPr>
              <w:numPr>
                <w:ilvl w:val="0"/>
                <w:numId w:val="12"/>
              </w:numPr>
              <w:spacing w:line="240" w:lineRule="auto"/>
              <w:ind w:left="720" w:hanging="360"/>
              <w:jc w:val="both"/>
              <w:rPr>
                <w:color w:val="000000"/>
              </w:rPr>
            </w:pPr>
            <w:r w:rsidDel="00000000" w:rsidR="00000000" w:rsidRPr="00000000">
              <w:rPr>
                <w:color w:val="000000"/>
                <w:rtl w:val="0"/>
              </w:rPr>
              <w:t xml:space="preserve">Dans les grandes villes : beaucoup de demandes et pas beaucoup de places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Jardins privés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numPr>
                <w:ilvl w:val="0"/>
                <w:numId w:val="13"/>
              </w:numPr>
              <w:spacing w:after="0" w:line="240" w:lineRule="auto"/>
              <w:ind w:left="720" w:hanging="360"/>
              <w:jc w:val="both"/>
              <w:rPr>
                <w:color w:val="000000"/>
              </w:rPr>
            </w:pPr>
            <w:r w:rsidDel="00000000" w:rsidR="00000000" w:rsidRPr="00000000">
              <w:rPr>
                <w:color w:val="000000"/>
                <w:rtl w:val="0"/>
              </w:rPr>
              <w:t xml:space="preserve">On sait qui vient donc on a + confiance</w:t>
            </w:r>
          </w:p>
          <w:p w:rsidR="00000000" w:rsidDel="00000000" w:rsidP="00000000" w:rsidRDefault="00000000" w:rsidRPr="00000000" w14:paraId="00000071">
            <w:pPr>
              <w:numPr>
                <w:ilvl w:val="0"/>
                <w:numId w:val="13"/>
              </w:numPr>
              <w:spacing w:after="0" w:line="240" w:lineRule="auto"/>
              <w:ind w:left="720" w:hanging="360"/>
              <w:jc w:val="both"/>
              <w:rPr>
                <w:color w:val="000000"/>
              </w:rPr>
            </w:pPr>
            <w:r w:rsidDel="00000000" w:rsidR="00000000" w:rsidRPr="00000000">
              <w:rPr>
                <w:color w:val="000000"/>
                <w:rtl w:val="0"/>
              </w:rPr>
              <w:t xml:space="preserve">Possibilité de vendre les surplus</w:t>
            </w:r>
          </w:p>
          <w:p w:rsidR="00000000" w:rsidDel="00000000" w:rsidP="00000000" w:rsidRDefault="00000000" w:rsidRPr="00000000" w14:paraId="00000072">
            <w:pPr>
              <w:numPr>
                <w:ilvl w:val="0"/>
                <w:numId w:val="13"/>
              </w:numPr>
              <w:spacing w:after="0" w:line="240" w:lineRule="auto"/>
              <w:ind w:left="720" w:hanging="360"/>
              <w:jc w:val="both"/>
              <w:rPr>
                <w:color w:val="000000"/>
              </w:rPr>
            </w:pPr>
            <w:r w:rsidDel="00000000" w:rsidR="00000000" w:rsidRPr="00000000">
              <w:rPr>
                <w:color w:val="000000"/>
                <w:rtl w:val="0"/>
              </w:rPr>
              <w:t xml:space="preserve">Echanges / location de matériels en bon état</w:t>
            </w:r>
          </w:p>
          <w:p w:rsidR="00000000" w:rsidDel="00000000" w:rsidP="00000000" w:rsidRDefault="00000000" w:rsidRPr="00000000" w14:paraId="00000073">
            <w:pPr>
              <w:numPr>
                <w:ilvl w:val="0"/>
                <w:numId w:val="13"/>
              </w:numPr>
              <w:spacing w:line="240" w:lineRule="auto"/>
              <w:ind w:left="720" w:hanging="360"/>
              <w:jc w:val="both"/>
              <w:rPr>
                <w:color w:val="000000"/>
              </w:rPr>
            </w:pPr>
            <w:r w:rsidDel="00000000" w:rsidR="00000000" w:rsidRPr="00000000">
              <w:rPr>
                <w:color w:val="000000"/>
                <w:rtl w:val="0"/>
              </w:rPr>
              <w:t xml:space="preserve">Meilleure connaissance des sols, donc des plantations qui fonctionnent le mieux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numPr>
                <w:ilvl w:val="0"/>
                <w:numId w:val="2"/>
              </w:numPr>
              <w:spacing w:after="0" w:line="240" w:lineRule="auto"/>
              <w:ind w:left="720" w:hanging="360"/>
              <w:jc w:val="both"/>
              <w:rPr>
                <w:color w:val="000000"/>
              </w:rPr>
            </w:pPr>
            <w:r w:rsidDel="00000000" w:rsidR="00000000" w:rsidRPr="00000000">
              <w:rPr>
                <w:color w:val="000000"/>
                <w:rtl w:val="0"/>
              </w:rPr>
              <w:t xml:space="preserve">Il faut potentiellement que la personne soit là pour qu’on vienne dans le jardin</w:t>
            </w:r>
          </w:p>
          <w:p w:rsidR="00000000" w:rsidDel="00000000" w:rsidP="00000000" w:rsidRDefault="00000000" w:rsidRPr="00000000" w14:paraId="00000075">
            <w:pPr>
              <w:numPr>
                <w:ilvl w:val="0"/>
                <w:numId w:val="2"/>
              </w:numPr>
              <w:spacing w:after="0" w:line="240" w:lineRule="auto"/>
              <w:ind w:left="720" w:hanging="360"/>
              <w:jc w:val="both"/>
              <w:rPr>
                <w:color w:val="000000"/>
              </w:rPr>
            </w:pPr>
            <w:r w:rsidDel="00000000" w:rsidR="00000000" w:rsidRPr="00000000">
              <w:rPr>
                <w:color w:val="000000"/>
                <w:rtl w:val="0"/>
              </w:rPr>
              <w:t xml:space="preserve">Problème d’engagements (qq1 s’engage à vendre / venir s’occuper puis se retire)</w:t>
            </w:r>
          </w:p>
          <w:p w:rsidR="00000000" w:rsidDel="00000000" w:rsidP="00000000" w:rsidRDefault="00000000" w:rsidRPr="00000000" w14:paraId="00000076">
            <w:pPr>
              <w:numPr>
                <w:ilvl w:val="0"/>
                <w:numId w:val="2"/>
              </w:numPr>
              <w:spacing w:line="240" w:lineRule="auto"/>
              <w:ind w:left="720" w:hanging="360"/>
              <w:jc w:val="both"/>
              <w:rPr>
                <w:color w:val="000000"/>
              </w:rPr>
            </w:pPr>
            <w:r w:rsidDel="00000000" w:rsidR="00000000" w:rsidRPr="00000000">
              <w:rPr>
                <w:color w:val="000000"/>
                <w:rtl w:val="0"/>
              </w:rPr>
              <w:t xml:space="preserve">Nécessite potentiellement une première rencontre pour donner confiance</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Enfin, afin d’appréhender au mieux l’impact des circuits courts pour les consommateurs et producteurs, nous avons dressé le tableau suivant :</w:t>
      </w:r>
    </w:p>
    <w:tbl>
      <w:tblPr>
        <w:tblStyle w:val="Table3"/>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827"/>
        <w:tblGridChange w:id="0">
          <w:tblGrid>
            <w:gridCol w:w="1980"/>
            <w:gridCol w:w="3969"/>
            <w:gridCol w:w="3827"/>
          </w:tblGrid>
        </w:tblGridChange>
      </w:tblGrid>
      <w:tr>
        <w:trPr>
          <w:cantSplit w:val="0"/>
          <w:tblHeader w:val="0"/>
        </w:trPr>
        <w:tc>
          <w:tcPr/>
          <w:p w:rsidR="00000000" w:rsidDel="00000000" w:rsidP="00000000" w:rsidRDefault="00000000" w:rsidRPr="00000000" w14:paraId="00000078">
            <w:pPr>
              <w:rPr/>
            </w:pPr>
            <w:r w:rsidDel="00000000" w:rsidR="00000000" w:rsidRPr="00000000">
              <w:rPr>
                <w:rtl w:val="0"/>
              </w:rPr>
              <w:t xml:space="preserve">Circuit court : </w:t>
            </w:r>
          </w:p>
        </w:tc>
        <w:tc>
          <w:tcPr/>
          <w:p w:rsidR="00000000" w:rsidDel="00000000" w:rsidP="00000000" w:rsidRDefault="00000000" w:rsidRPr="00000000" w14:paraId="00000079">
            <w:pPr>
              <w:rPr/>
            </w:pPr>
            <w:r w:rsidDel="00000000" w:rsidR="00000000" w:rsidRPr="00000000">
              <w:rPr>
                <w:rtl w:val="0"/>
              </w:rPr>
              <w:t xml:space="preserve">Avantages</w:t>
            </w:r>
          </w:p>
        </w:tc>
        <w:tc>
          <w:tcPr/>
          <w:p w:rsidR="00000000" w:rsidDel="00000000" w:rsidP="00000000" w:rsidRDefault="00000000" w:rsidRPr="00000000" w14:paraId="0000007A">
            <w:pPr>
              <w:rPr/>
            </w:pPr>
            <w:r w:rsidDel="00000000" w:rsidR="00000000" w:rsidRPr="00000000">
              <w:rPr>
                <w:rtl w:val="0"/>
              </w:rPr>
              <w:t xml:space="preserve">Inconvénients</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Pour le producteur</w:t>
            </w:r>
          </w:p>
        </w:tc>
        <w:tc>
          <w:tcPr/>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Fixe ses prix (pas d’intermédiaires)</w:t>
            </w:r>
            <w:r w:rsidDel="00000000" w:rsidR="00000000" w:rsidRPr="00000000">
              <w:rPr>
                <w:rtl w:val="0"/>
              </w:rPr>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Bonne image auprès des consommateurs</w:t>
            </w: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Clientèle fidèle car proche </w:t>
            </w:r>
            <w:r w:rsidDel="00000000" w:rsidR="00000000" w:rsidRPr="00000000">
              <w:rPr>
                <w:rtl w:val="0"/>
              </w:rPr>
            </w:r>
          </w:p>
        </w:tc>
        <w:tc>
          <w:tcPr/>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Nécessite de faire de la pub en plus des récoltes</w:t>
            </w: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Dépend plus des envies des consommateurs</w:t>
            </w: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Doit lui-même trouver des moyens pour vendre ses produits</w:t>
            </w:r>
            <w:r w:rsidDel="00000000" w:rsidR="00000000" w:rsidRPr="00000000">
              <w:rPr>
                <w:rtl w:val="0"/>
              </w:rPr>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Pour le consommateur</w:t>
            </w:r>
          </w:p>
        </w:tc>
        <w:tc>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Il sait d’où viennent les produits dans son assiette</w:t>
            </w:r>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Participe à l’économie locale à son échelle</w:t>
            </w:r>
            <w:r w:rsidDel="00000000" w:rsidR="00000000" w:rsidRPr="00000000">
              <w:rPr>
                <w:rtl w:val="0"/>
              </w:rPr>
            </w:r>
          </w:p>
        </w:tc>
        <w:tc>
          <w:tcPr/>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Généralement plus cher</w:t>
            </w: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Produits plus compliqués à trouver qu’en grande surface</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0"/>
          <w:numId w:val="8"/>
        </w:numPr>
        <w:ind w:left="720" w:hanging="360"/>
        <w:rPr/>
      </w:pPr>
      <w:bookmarkStart w:colFirst="0" w:colLast="0" w:name="_heading=h.26in1rg" w:id="5"/>
      <w:bookmarkEnd w:id="5"/>
      <w:r w:rsidDel="00000000" w:rsidR="00000000" w:rsidRPr="00000000">
        <w:rPr>
          <w:rtl w:val="0"/>
        </w:rPr>
        <w:t xml:space="preserve">Synthèse</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color w:val="000000"/>
          <w:rtl w:val="0"/>
        </w:rPr>
        <w:t xml:space="preserve">A travers ces comparaisons et nos recherches préalables, nous avons pu remarquer plusieurs choses. La première est qu’il existe déjà de nombreuses applications et initiatives dans les domaines sur lesquels nous allons travailler : nous ne sommes donc pas obligés de partir de zéro. Ensuite, les circuits </w:t>
      </w:r>
      <w:r w:rsidDel="00000000" w:rsidR="00000000" w:rsidRPr="00000000">
        <w:rPr>
          <w:rtl w:val="0"/>
        </w:rPr>
        <w:t xml:space="preserve">courts</w:t>
      </w:r>
      <w:r w:rsidDel="00000000" w:rsidR="00000000" w:rsidRPr="00000000">
        <w:rPr>
          <w:color w:val="000000"/>
          <w:rtl w:val="0"/>
        </w:rPr>
        <w:t xml:space="preserve"> et le développement durable sont des sujets de plus en plus présents dans nos vies : le grand public verrait donc notre application comme la bienvenue. Enfin, nous avons pu voir que dans toutes les applications trouvées nous avions quelque chose à ajouter : nous avons donc matière à innover.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br w:type="textWrapping"/>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120" w:line="240" w:lineRule="auto"/>
        <w:ind w:left="567" w:firstLine="567"/>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4"/>
        </w:numPr>
        <w:ind w:left="720" w:hanging="360"/>
        <w:rPr/>
      </w:pPr>
      <w:bookmarkStart w:colFirst="0" w:colLast="0" w:name="_heading=h.lnxbz9" w:id="6"/>
      <w:bookmarkEnd w:id="6"/>
      <w:r w:rsidDel="00000000" w:rsidR="00000000" w:rsidRPr="00000000">
        <w:rPr>
          <w:rtl w:val="0"/>
        </w:rPr>
        <w:t xml:space="preserve">Le livrable</w:t>
      </w:r>
    </w:p>
    <w:p w:rsidR="00000000" w:rsidDel="00000000" w:rsidP="00000000" w:rsidRDefault="00000000" w:rsidRPr="00000000" w14:paraId="0000008F">
      <w:pPr>
        <w:pStyle w:val="Heading1"/>
        <w:rPr/>
      </w:pPr>
      <w:bookmarkStart w:colFirst="0" w:colLast="0" w:name="_heading=h.35nkun2" w:id="7"/>
      <w:bookmarkEnd w:id="7"/>
      <w:r w:rsidDel="00000000" w:rsidR="00000000" w:rsidRPr="00000000">
        <w:rPr>
          <w:color w:val="000000"/>
          <w:sz w:val="22"/>
          <w:szCs w:val="22"/>
          <w:rtl w:val="0"/>
        </w:rPr>
        <w:t xml:space="preserve">Notre objectif est de créer une application web originale et durable qui permet de gérer de façon optimale les ressources produites sur des jardins collectifs. Pour cela nous avons imaginé un site web organisé en 4 axes :</w:t>
      </w:r>
      <w:r w:rsidDel="00000000" w:rsidR="00000000" w:rsidRPr="00000000">
        <w:rPr>
          <w:rtl w:val="0"/>
        </w:rPr>
      </w:r>
    </w:p>
    <w:p w:rsidR="00000000" w:rsidDel="00000000" w:rsidP="00000000" w:rsidRDefault="00000000" w:rsidRPr="00000000" w14:paraId="00000090">
      <w:pPr>
        <w:numPr>
          <w:ilvl w:val="0"/>
          <w:numId w:val="9"/>
        </w:numPr>
        <w:ind w:left="720" w:hanging="360"/>
        <w:rPr/>
      </w:pPr>
      <w:r w:rsidDel="00000000" w:rsidR="00000000" w:rsidRPr="00000000">
        <w:rPr>
          <w:rtl w:val="0"/>
        </w:rPr>
        <w:t xml:space="preserve">1er axe : Mon jardin </w:t>
      </w:r>
    </w:p>
    <w:p w:rsidR="00000000" w:rsidDel="00000000" w:rsidP="00000000" w:rsidRDefault="00000000" w:rsidRPr="00000000" w14:paraId="00000091">
      <w:pPr>
        <w:rPr/>
      </w:pPr>
      <w:r w:rsidDel="00000000" w:rsidR="00000000" w:rsidRPr="00000000">
        <w:rPr>
          <w:rtl w:val="0"/>
        </w:rPr>
        <w:t xml:space="preserve">L’utilisateur va devoir matérialiser son jardin sur l’application en renseignant la forme, la superficie, la localisation et si le jardin est partagé ou non. Par la suite, une fois le jardin créé, une barre d’outil apparaît et l’utilisateur peut alors “poser des blocs” de production encore une fois partagé ou non. Lorsque le bloc est installé, une liste de fruits et légumes est donnée en fonction de la saison et de la localisation de la parcelle. Une fois le bloc complètement installé, un calendrier y est alors associé afin de pouvoir gérer l’arrosage, l’entretien… Enfin nous retrouvons un calendrier principal qui regroupe tous les calendriers des blocs en un seul. </w:t>
      </w:r>
    </w:p>
    <w:p w:rsidR="00000000" w:rsidDel="00000000" w:rsidP="00000000" w:rsidRDefault="00000000" w:rsidRPr="00000000" w14:paraId="00000092">
      <w:pPr>
        <w:numPr>
          <w:ilvl w:val="0"/>
          <w:numId w:val="5"/>
        </w:numPr>
        <w:ind w:left="720" w:hanging="360"/>
        <w:rPr/>
      </w:pPr>
      <w:r w:rsidDel="00000000" w:rsidR="00000000" w:rsidRPr="00000000">
        <w:rPr>
          <w:rtl w:val="0"/>
        </w:rPr>
        <w:t xml:space="preserve">2ème axe : Profil </w:t>
      </w:r>
    </w:p>
    <w:p w:rsidR="00000000" w:rsidDel="00000000" w:rsidP="00000000" w:rsidRDefault="00000000" w:rsidRPr="00000000" w14:paraId="00000093">
      <w:pPr>
        <w:rPr/>
      </w:pPr>
      <w:r w:rsidDel="00000000" w:rsidR="00000000" w:rsidRPr="00000000">
        <w:rPr>
          <w:rtl w:val="0"/>
        </w:rPr>
        <w:t xml:space="preserve">Une fois sur le site, l’utilisateur va devoir renseigner ses informations personnelles, son statut ( professionnel ou particulier) et va pouvoir personnaliser son profil (logo, bannière). Enfin, ce sera sur cette page que les messages privés seront accessibles. </w:t>
      </w:r>
    </w:p>
    <w:p w:rsidR="00000000" w:rsidDel="00000000" w:rsidP="00000000" w:rsidRDefault="00000000" w:rsidRPr="00000000" w14:paraId="00000094">
      <w:pPr>
        <w:numPr>
          <w:ilvl w:val="0"/>
          <w:numId w:val="6"/>
        </w:numPr>
        <w:ind w:left="720" w:hanging="360"/>
        <w:rPr/>
      </w:pPr>
      <w:r w:rsidDel="00000000" w:rsidR="00000000" w:rsidRPr="00000000">
        <w:rPr>
          <w:rtl w:val="0"/>
        </w:rPr>
        <w:t xml:space="preserve">3ème axe : Jardin Copain</w:t>
      </w:r>
    </w:p>
    <w:p w:rsidR="00000000" w:rsidDel="00000000" w:rsidP="00000000" w:rsidRDefault="00000000" w:rsidRPr="00000000" w14:paraId="00000095">
      <w:pPr>
        <w:rPr/>
      </w:pPr>
      <w:r w:rsidDel="00000000" w:rsidR="00000000" w:rsidRPr="00000000">
        <w:rPr>
          <w:rtl w:val="0"/>
        </w:rPr>
        <w:t xml:space="preserve">Le forum va permettre aux utilisateurs novices de recevoir des conseils ou de l’aide de la part de personnes confirmés et plus à l'aise dans le domaine du circuit-court. Il pourra y avoir des conseils sur le jardinage mais aussi sur des choses plus axées développement durable comme, l’installation d’un récupérateur d’eau ou d’un compost… </w:t>
      </w:r>
    </w:p>
    <w:p w:rsidR="00000000" w:rsidDel="00000000" w:rsidP="00000000" w:rsidRDefault="00000000" w:rsidRPr="00000000" w14:paraId="00000096">
      <w:pPr>
        <w:numPr>
          <w:ilvl w:val="0"/>
          <w:numId w:val="7"/>
        </w:numPr>
        <w:ind w:left="720" w:hanging="360"/>
        <w:rPr/>
      </w:pPr>
      <w:r w:rsidDel="00000000" w:rsidR="00000000" w:rsidRPr="00000000">
        <w:rPr>
          <w:rtl w:val="0"/>
        </w:rPr>
        <w:t xml:space="preserve">4ème axe : Le Cabanon</w:t>
      </w:r>
    </w:p>
    <w:p w:rsidR="00000000" w:rsidDel="00000000" w:rsidP="00000000" w:rsidRDefault="00000000" w:rsidRPr="00000000" w14:paraId="00000097">
      <w:pPr>
        <w:rPr/>
      </w:pPr>
      <w:r w:rsidDel="00000000" w:rsidR="00000000" w:rsidRPr="00000000">
        <w:rPr>
          <w:rtl w:val="0"/>
        </w:rPr>
        <w:t xml:space="preserve">Un nouveau “forum” dans lequel seront regroupées les annonces de cueillettes en libre service (consommateur cueille la récolte et paye la quantité cueillie),  les dons de surplus de légumes ou fruits  d’un producteur afin d’éviter le gaspillage. Le prêt/vente d’objets de jardinage. Cet onglet devrait permettre de mettre en relation les producteurs et les consommateurs de façon à favoriser le circuit court. Il sera aussi possible pour un particulier qui n’utilise plus d’outils de les vendre ou donner à l’aide de cet onglet.</w:t>
      </w:r>
    </w:p>
    <w:p w:rsidR="00000000" w:rsidDel="00000000" w:rsidP="00000000" w:rsidRDefault="00000000" w:rsidRPr="00000000" w14:paraId="00000098">
      <w:pPr>
        <w:rPr/>
      </w:pPr>
      <w:r w:rsidDel="00000000" w:rsidR="00000000" w:rsidRPr="00000000">
        <w:rPr>
          <w:rtl w:val="0"/>
        </w:rPr>
        <w:t xml:space="preserve">⇒ Pour les forums, les personnes pourront être contactées par message privé, message qui s’afficheront dans l’onglet profil.</w:t>
      </w:r>
    </w:p>
    <w:p w:rsidR="00000000" w:rsidDel="00000000" w:rsidP="00000000" w:rsidRDefault="00000000" w:rsidRPr="00000000" w14:paraId="00000099">
      <w:pPr>
        <w:spacing w:after="0" w:line="240" w:lineRule="auto"/>
        <w:rPr/>
      </w:pPr>
      <w:r w:rsidDel="00000000" w:rsidR="00000000" w:rsidRPr="00000000">
        <w:rPr>
          <w:sz w:val="24"/>
          <w:szCs w:val="24"/>
        </w:rPr>
        <mc:AlternateContent>
          <mc:Choice Requires="wpg">
            <w:drawing>
              <wp:inline distB="0" distT="0" distL="0" distR="0">
                <wp:extent cx="5915991" cy="3419793"/>
                <wp:effectExtent b="0" l="0" r="0" t="0"/>
                <wp:docPr id="25" name=""/>
                <a:graphic>
                  <a:graphicData uri="http://schemas.microsoft.com/office/word/2010/wordprocessingGroup">
                    <wpg:wgp>
                      <wpg:cNvGrpSpPr/>
                      <wpg:grpSpPr>
                        <a:xfrm>
                          <a:off x="2388005" y="2070104"/>
                          <a:ext cx="5915991" cy="3419793"/>
                          <a:chOff x="2388005" y="2070104"/>
                          <a:chExt cx="5915991" cy="3419793"/>
                        </a:xfrm>
                      </wpg:grpSpPr>
                      <wpg:grpSp>
                        <wpg:cNvGrpSpPr/>
                        <wpg:grpSpPr>
                          <a:xfrm>
                            <a:off x="2388005" y="2070104"/>
                            <a:ext cx="5915991" cy="3419793"/>
                            <a:chOff x="0" y="0"/>
                            <a:chExt cx="6024775" cy="3465750"/>
                          </a:xfrm>
                        </wpg:grpSpPr>
                        <wps:wsp>
                          <wps:cNvSpPr/>
                          <wps:cNvPr id="3" name="Shape 3"/>
                          <wps:spPr>
                            <a:xfrm>
                              <a:off x="0" y="0"/>
                              <a:ext cx="6024775" cy="346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24775" cy="3461025"/>
                              <a:chOff x="0" y="0"/>
                              <a:chExt cx="6024775" cy="3461025"/>
                            </a:xfrm>
                          </wpg:grpSpPr>
                          <wps:wsp>
                            <wps:cNvSpPr/>
                            <wps:cNvPr id="5" name="Shape 5"/>
                            <wps:spPr>
                              <a:xfrm>
                                <a:off x="0" y="0"/>
                                <a:ext cx="6024775" cy="346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557886" y="1276017"/>
                                <a:ext cx="909012" cy="909012"/>
                              </a:xfrm>
                              <a:prstGeom prst="ellipse">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691008" y="1409139"/>
                                <a:ext cx="642768" cy="642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Application</w:t>
                                  </w:r>
                                </w:p>
                              </w:txbxContent>
                            </wps:txbx>
                            <wps:bodyPr anchorCtr="0" anchor="ctr" bIns="12700" lIns="12700" spcFirstLastPara="1" rIns="12700" wrap="square" tIns="12700">
                              <a:noAutofit/>
                            </wps:bodyPr>
                          </wps:wsp>
                          <wps:wsp>
                            <wps:cNvSpPr/>
                            <wps:cNvPr id="8" name="Shape 8"/>
                            <wps:spPr>
                              <a:xfrm rot="-5400000">
                                <a:off x="2915576" y="944293"/>
                                <a:ext cx="193631" cy="309064"/>
                              </a:xfrm>
                              <a:prstGeom prst="rightArrow">
                                <a:avLst>
                                  <a:gd fmla="val 60000" name="adj1"/>
                                  <a:gd fmla="val 50000" name="adj2"/>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2944621" y="1035151"/>
                                <a:ext cx="135542" cy="1854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0" name="Shape 10"/>
                            <wps:spPr>
                              <a:xfrm>
                                <a:off x="2557886" y="1661"/>
                                <a:ext cx="909012" cy="909012"/>
                              </a:xfrm>
                              <a:prstGeom prst="ellipse">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91008" y="134783"/>
                                <a:ext cx="642768" cy="642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Profil</w:t>
                                  </w:r>
                                </w:p>
                              </w:txbxContent>
                            </wps:txbx>
                            <wps:bodyPr anchorCtr="0" anchor="ctr" bIns="11425" lIns="11425" spcFirstLastPara="1" rIns="11425" wrap="square" tIns="11425">
                              <a:noAutofit/>
                            </wps:bodyPr>
                          </wps:wsp>
                          <wps:wsp>
                            <wps:cNvSpPr/>
                            <wps:cNvPr id="12" name="Shape 12"/>
                            <wps:spPr>
                              <a:xfrm>
                                <a:off x="3547274" y="1575991"/>
                                <a:ext cx="193631" cy="309064"/>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547274" y="1637804"/>
                                <a:ext cx="135542" cy="1854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4" name="Shape 14"/>
                            <wps:spPr>
                              <a:xfrm>
                                <a:off x="3832241" y="1276017"/>
                                <a:ext cx="909012" cy="909012"/>
                              </a:xfrm>
                              <a:prstGeom prst="ellipse">
                                <a:avLst/>
                              </a:prstGeom>
                              <a:solidFill>
                                <a:schemeClr val="accent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965363" y="1409139"/>
                                <a:ext cx="642768" cy="642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Mon Jardin</w:t>
                                  </w:r>
                                </w:p>
                              </w:txbxContent>
                            </wps:txbx>
                            <wps:bodyPr anchorCtr="0" anchor="ctr" bIns="11425" lIns="11425" spcFirstLastPara="1" rIns="11425" wrap="square" tIns="11425">
                              <a:noAutofit/>
                            </wps:bodyPr>
                          </wps:wsp>
                          <wps:wsp>
                            <wps:cNvSpPr/>
                            <wps:cNvPr id="16" name="Shape 16"/>
                            <wps:spPr>
                              <a:xfrm rot="5400000">
                                <a:off x="2915576" y="2207688"/>
                                <a:ext cx="193631" cy="309064"/>
                              </a:xfrm>
                              <a:prstGeom prst="rightArrow">
                                <a:avLst>
                                  <a:gd fmla="val 600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5400000">
                                <a:off x="2944621" y="2240457"/>
                                <a:ext cx="135542" cy="1854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8" name="Shape 18"/>
                            <wps:spPr>
                              <a:xfrm>
                                <a:off x="2557886" y="2550372"/>
                                <a:ext cx="909012" cy="909012"/>
                              </a:xfrm>
                              <a:prstGeom prst="ellipse">
                                <a:avLst/>
                              </a:prstGeom>
                              <a:solidFill>
                                <a:schemeClr val="accent4"/>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691008" y="2683494"/>
                                <a:ext cx="642768" cy="642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LeBonJardin</w:t>
                                  </w:r>
                                </w:p>
                              </w:txbxContent>
                            </wps:txbx>
                            <wps:bodyPr anchorCtr="0" anchor="ctr" bIns="11425" lIns="11425" spcFirstLastPara="1" rIns="11425" wrap="square" tIns="11425">
                              <a:noAutofit/>
                            </wps:bodyPr>
                          </wps:wsp>
                          <wps:wsp>
                            <wps:cNvSpPr/>
                            <wps:cNvPr id="20" name="Shape 20"/>
                            <wps:spPr>
                              <a:xfrm rot="10800000">
                                <a:off x="2283878" y="1575991"/>
                                <a:ext cx="193631" cy="309064"/>
                              </a:xfrm>
                              <a:prstGeom prst="rightArrow">
                                <a:avLst>
                                  <a:gd fmla="val 60000" name="adj1"/>
                                  <a:gd fmla="val 50000" name="adj2"/>
                                </a:avLst>
                              </a:prstGeom>
                              <a:solidFill>
                                <a:srgbClr val="599BD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341967" y="1637804"/>
                                <a:ext cx="135542" cy="1854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2" name="Shape 22"/>
                            <wps:spPr>
                              <a:xfrm>
                                <a:off x="1283530" y="1276017"/>
                                <a:ext cx="909012" cy="909012"/>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416652" y="1409139"/>
                                <a:ext cx="642768" cy="6427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Forum</w:t>
                                  </w:r>
                                </w:p>
                              </w:txbxContent>
                            </wps:txbx>
                            <wps:bodyPr anchorCtr="0" anchor="ctr" bIns="11425" lIns="11425" spcFirstLastPara="1" rIns="11425" wrap="square" tIns="11425">
                              <a:noAutofit/>
                            </wps:bodyPr>
                          </wps:wsp>
                        </wpg:grpSp>
                      </wpg:grpSp>
                    </wpg:wgp>
                  </a:graphicData>
                </a:graphic>
              </wp:inline>
            </w:drawing>
          </mc:Choice>
          <mc:Fallback>
            <w:drawing>
              <wp:inline distB="0" distT="0" distL="0" distR="0">
                <wp:extent cx="5915991" cy="3419793"/>
                <wp:effectExtent b="0" l="0" r="0" t="0"/>
                <wp:docPr id="2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15991" cy="34197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rPr>
          <w:color w:val="000000"/>
        </w:rPr>
      </w:pPr>
      <w:r w:rsidDel="00000000" w:rsidR="00000000" w:rsidRPr="00000000">
        <w:rPr>
          <w:rtl w:val="0"/>
        </w:rPr>
      </w:r>
    </w:p>
    <w:p w:rsidR="00000000" w:rsidDel="00000000" w:rsidP="00000000" w:rsidRDefault="00000000" w:rsidRPr="00000000" w14:paraId="0000009B">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4"/>
        </w:numPr>
        <w:ind w:left="720" w:hanging="360"/>
        <w:rPr/>
      </w:pPr>
      <w:bookmarkStart w:colFirst="0" w:colLast="0" w:name="_heading=h.1ksv4uv" w:id="8"/>
      <w:bookmarkEnd w:id="8"/>
      <w:r w:rsidDel="00000000" w:rsidR="00000000" w:rsidRPr="00000000">
        <w:rPr>
          <w:rtl w:val="0"/>
        </w:rPr>
        <w:t xml:space="preserve">Gestion de projet</w:t>
      </w:r>
    </w:p>
    <w:p w:rsidR="00000000" w:rsidDel="00000000" w:rsidP="00000000" w:rsidRDefault="00000000" w:rsidRPr="00000000" w14:paraId="0000009D">
      <w:pPr>
        <w:pStyle w:val="Heading2"/>
        <w:numPr>
          <w:ilvl w:val="0"/>
          <w:numId w:val="10"/>
        </w:numPr>
        <w:ind w:left="720" w:hanging="360"/>
        <w:rPr/>
      </w:pPr>
      <w:bookmarkStart w:colFirst="0" w:colLast="0" w:name="_heading=h.44sinio" w:id="9"/>
      <w:bookmarkEnd w:id="9"/>
      <w:r w:rsidDel="00000000" w:rsidR="00000000" w:rsidRPr="00000000">
        <w:rPr>
          <w:rtl w:val="0"/>
        </w:rPr>
        <w:t xml:space="preserve">La charte de projet</w:t>
      </w:r>
      <w:r w:rsidDel="00000000" w:rsidR="00000000" w:rsidRPr="00000000">
        <w:drawing>
          <wp:anchor allowOverlap="1" behindDoc="1" distB="0" distT="0" distL="0" distR="0" hidden="0" layoutInCell="1" locked="0" relativeHeight="0" simplePos="0">
            <wp:simplePos x="0" y="0"/>
            <wp:positionH relativeFrom="column">
              <wp:posOffset>-534505</wp:posOffset>
            </wp:positionH>
            <wp:positionV relativeFrom="paragraph">
              <wp:posOffset>256002</wp:posOffset>
            </wp:positionV>
            <wp:extent cx="6831488" cy="2165056"/>
            <wp:effectExtent b="0" l="0" r="0" t="0"/>
            <wp:wrapNone/>
            <wp:docPr id="2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31488" cy="2165056"/>
                    </a:xfrm>
                    <a:prstGeom prst="rect"/>
                    <a:ln/>
                  </pic:spPr>
                </pic:pic>
              </a:graphicData>
            </a:graphic>
          </wp:anchor>
        </w:draw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342548</wp:posOffset>
            </wp:positionV>
            <wp:extent cx="5210175" cy="2457450"/>
            <wp:effectExtent b="0" l="0" r="0" t="0"/>
            <wp:wrapNone/>
            <wp:docPr id="2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10175" cy="2457450"/>
                    </a:xfrm>
                    <a:prstGeom prst="rect"/>
                    <a:ln/>
                  </pic:spPr>
                </pic:pic>
              </a:graphicData>
            </a:graphic>
          </wp:anchor>
        </w:drawing>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 </w:t>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pStyle w:val="Heading2"/>
        <w:numPr>
          <w:ilvl w:val="0"/>
          <w:numId w:val="10"/>
        </w:numPr>
        <w:ind w:left="720" w:hanging="360"/>
        <w:rPr/>
      </w:pPr>
      <w:bookmarkStart w:colFirst="0" w:colLast="0" w:name="_heading=h.2jxsxqh" w:id="10"/>
      <w:bookmarkEnd w:id="10"/>
      <w:r w:rsidDel="00000000" w:rsidR="00000000" w:rsidRPr="00000000">
        <w:rPr>
          <w:rtl w:val="0"/>
        </w:rPr>
        <w:t xml:space="preserve">Profil du projet</w:t>
      </w:r>
      <w:r w:rsidDel="00000000" w:rsidR="00000000" w:rsidRPr="00000000">
        <w:drawing>
          <wp:anchor allowOverlap="1" behindDoc="0" distB="114300" distT="114300" distL="114300" distR="114300" hidden="0" layoutInCell="1" locked="0" relativeHeight="0" simplePos="0">
            <wp:simplePos x="0" y="0"/>
            <wp:positionH relativeFrom="column">
              <wp:posOffset>1333895</wp:posOffset>
            </wp:positionH>
            <wp:positionV relativeFrom="paragraph">
              <wp:posOffset>447675</wp:posOffset>
            </wp:positionV>
            <wp:extent cx="3092930" cy="2248407"/>
            <wp:effectExtent b="0" l="0" r="0" t="0"/>
            <wp:wrapNone/>
            <wp:docPr id="2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92930" cy="2248407"/>
                    </a:xfrm>
                    <a:prstGeom prst="rect"/>
                    <a:ln/>
                  </pic:spPr>
                </pic:pic>
              </a:graphicData>
            </a:graphic>
          </wp:anchor>
        </w:drawing>
      </w:r>
    </w:p>
    <w:sectPr>
      <w:footerReference r:id="rId13" w:type="default"/>
      <w:footerReference r:id="rId14" w:type="first"/>
      <w:pgSz w:h="16838" w:w="11906" w:orient="portrait"/>
      <w:pgMar w:bottom="1417" w:top="1417" w:left="1417" w:right="1417"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tienne VATRY" w:id="0" w:date="2022-10-20T12:06:18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changé</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536"/>
        <w:tab w:val="right" w:pos="9072"/>
      </w:tabs>
      <w:spacing w:after="0" w:line="240" w:lineRule="auto"/>
      <w:jc w:val="center"/>
      <w:rPr>
        <w:color w:val="000000"/>
      </w:rPr>
    </w:pPr>
    <w:r w:rsidDel="00000000" w:rsidR="00000000" w:rsidRPr="00000000">
      <w:rPr>
        <w:color w:val="000000"/>
        <w:rtl w:val="0"/>
      </w:rPr>
      <w:t xml:space="preserve">Telecom Nancy – PVCC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536"/>
        <w:tab w:val="right" w:pos="9072"/>
      </w:tabs>
      <w:spacing w:after="0" w:line="240" w:lineRule="auto"/>
      <w:jc w:val="right"/>
      <w:rPr>
        <w:color w:val="000000"/>
        <w:sz w:val="18"/>
        <w:szCs w:val="18"/>
      </w:rPr>
    </w:pP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color w:val="000000"/>
        <w:sz w:val="18"/>
        <w:szCs w:val="18"/>
        <w:rtl w:val="0"/>
      </w:rPr>
      <w:t xml:space="preserve"> /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536"/>
        <w:tab w:val="right" w:pos="9072"/>
      </w:tabs>
      <w:spacing w:after="0" w:line="240" w:lineRule="auto"/>
      <w:jc w:val="center"/>
      <w:rPr>
        <w:color w:val="000000"/>
      </w:rPr>
    </w:pPr>
    <w:r w:rsidDel="00000000" w:rsidR="00000000" w:rsidRPr="00000000">
      <w:rPr>
        <w:color w:val="000000"/>
        <w:rtl w:val="0"/>
      </w:rPr>
      <w:t xml:space="preserve">Telecom Nancy - PVCC</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3">
    <w:lvl w:ilvl="0">
      <w:start w:val="1"/>
      <w:numFmt w:val="bullet"/>
      <w:lvlText w:val="●"/>
      <w:lvlJc w:val="left"/>
      <w:pPr>
        <w:ind w:left="1068" w:hanging="360"/>
      </w:pPr>
      <w:rPr>
        <w:rFonts w:ascii="Noto Sans" w:cs="Noto Sans" w:eastAsia="Noto Sans" w:hAnsi="Noto San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w:cs="Noto Sans" w:eastAsia="Noto Sans" w:hAnsi="Noto Sans"/>
      </w:rPr>
    </w:lvl>
    <w:lvl w:ilvl="3">
      <w:start w:val="1"/>
      <w:numFmt w:val="bullet"/>
      <w:lvlText w:val="●"/>
      <w:lvlJc w:val="left"/>
      <w:pPr>
        <w:ind w:left="3228" w:hanging="360"/>
      </w:pPr>
      <w:rPr>
        <w:rFonts w:ascii="Noto Sans" w:cs="Noto Sans" w:eastAsia="Noto Sans" w:hAnsi="Noto San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w:cs="Noto Sans" w:eastAsia="Noto Sans" w:hAnsi="Noto Sans"/>
      </w:rPr>
    </w:lvl>
    <w:lvl w:ilvl="6">
      <w:start w:val="1"/>
      <w:numFmt w:val="bullet"/>
      <w:lvlText w:val="●"/>
      <w:lvlJc w:val="left"/>
      <w:pPr>
        <w:ind w:left="5388" w:hanging="360"/>
      </w:pPr>
      <w:rPr>
        <w:rFonts w:ascii="Noto Sans" w:cs="Noto Sans" w:eastAsia="Noto Sans" w:hAnsi="Noto San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w:cs="Noto Sans" w:eastAsia="Noto Sans" w:hAnsi="Noto Sans"/>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12">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13">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D13F5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D13F5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itre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link w:val="TitreCar"/>
    <w:uiPriority w:val="10"/>
    <w:qFormat w:val="1"/>
    <w:rsid w:val="00D13F5B"/>
    <w:pPr>
      <w:spacing w:after="0" w:line="240" w:lineRule="auto"/>
      <w:contextualSpacing w:val="1"/>
    </w:pPr>
    <w:rPr>
      <w:rFonts w:asciiTheme="majorHAnsi" w:cstheme="majorBidi" w:eastAsiaTheme="majorEastAsia" w:hAnsiTheme="majorHAnsi"/>
      <w:spacing w:val="-10"/>
      <w:kern w:val="28"/>
      <w:sz w:val="56"/>
      <w:szCs w:val="56"/>
    </w:rPr>
  </w:style>
  <w:style w:type="paragraph" w:styleId="Paragraphedeliste">
    <w:name w:val="List Paragraph"/>
    <w:basedOn w:val="Normal"/>
    <w:autoRedefine w:val="1"/>
    <w:uiPriority w:val="34"/>
    <w:qFormat w:val="1"/>
    <w:rsid w:val="00395D56"/>
    <w:pPr>
      <w:numPr>
        <w:numId w:val="9"/>
      </w:numPr>
      <w:spacing w:after="0" w:line="240" w:lineRule="auto"/>
      <w:contextualSpacing w:val="1"/>
      <w:jc w:val="both"/>
    </w:pPr>
  </w:style>
  <w:style w:type="character" w:styleId="TitreCar" w:customStyle="1">
    <w:name w:val="Titre Car"/>
    <w:basedOn w:val="Policepardfaut"/>
    <w:link w:val="Titre"/>
    <w:uiPriority w:val="10"/>
    <w:rsid w:val="00D13F5B"/>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Pr>
      <w:color w:val="5a5a5a"/>
    </w:rPr>
  </w:style>
  <w:style w:type="character" w:styleId="Sous-titreCar" w:customStyle="1">
    <w:name w:val="Sous-titre Car"/>
    <w:basedOn w:val="Policepardfaut"/>
    <w:link w:val="Sous-titre"/>
    <w:uiPriority w:val="11"/>
    <w:rsid w:val="00D13F5B"/>
    <w:rPr>
      <w:rFonts w:eastAsiaTheme="minorEastAsia"/>
      <w:color w:val="5a5a5a" w:themeColor="text1" w:themeTint="0000A5"/>
      <w:spacing w:val="15"/>
    </w:rPr>
  </w:style>
  <w:style w:type="paragraph" w:styleId="En-tte">
    <w:name w:val="header"/>
    <w:basedOn w:val="Normal"/>
    <w:link w:val="En-tteCar"/>
    <w:uiPriority w:val="99"/>
    <w:unhideWhenUsed w:val="1"/>
    <w:rsid w:val="00D13F5B"/>
    <w:pPr>
      <w:tabs>
        <w:tab w:val="center" w:pos="4536"/>
        <w:tab w:val="right" w:pos="9072"/>
      </w:tabs>
      <w:spacing w:after="0" w:line="240" w:lineRule="auto"/>
    </w:pPr>
  </w:style>
  <w:style w:type="character" w:styleId="En-tteCar" w:customStyle="1">
    <w:name w:val="En-tête Car"/>
    <w:basedOn w:val="Policepardfaut"/>
    <w:link w:val="En-tte"/>
    <w:uiPriority w:val="99"/>
    <w:rsid w:val="00D13F5B"/>
  </w:style>
  <w:style w:type="paragraph" w:styleId="Pieddepage">
    <w:name w:val="footer"/>
    <w:basedOn w:val="Normal"/>
    <w:link w:val="PieddepageCar"/>
    <w:uiPriority w:val="99"/>
    <w:unhideWhenUsed w:val="1"/>
    <w:rsid w:val="00D13F5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D13F5B"/>
  </w:style>
  <w:style w:type="character" w:styleId="Titre1Car" w:customStyle="1">
    <w:name w:val="Titre 1 Car"/>
    <w:basedOn w:val="Policepardfaut"/>
    <w:link w:val="Titre1"/>
    <w:uiPriority w:val="9"/>
    <w:rsid w:val="00D13F5B"/>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D13F5B"/>
    <w:rPr>
      <w:rFonts w:asciiTheme="majorHAnsi" w:cstheme="majorBidi" w:eastAsiaTheme="majorEastAsia" w:hAnsiTheme="majorHAnsi"/>
      <w:color w:val="2f5496" w:themeColor="accent1" w:themeShade="0000BF"/>
      <w:sz w:val="26"/>
      <w:szCs w:val="26"/>
    </w:rPr>
  </w:style>
  <w:style w:type="paragraph" w:styleId="Style1" w:customStyle="1">
    <w:name w:val="Style1"/>
    <w:basedOn w:val="Normal"/>
    <w:link w:val="Style1Car"/>
    <w:autoRedefine w:val="1"/>
    <w:qFormat w:val="1"/>
    <w:rsid w:val="00BD7216"/>
    <w:pPr>
      <w:spacing w:before="120" w:line="240" w:lineRule="auto"/>
      <w:ind w:left="567" w:firstLine="567"/>
      <w:jc w:val="both"/>
    </w:pPr>
  </w:style>
  <w:style w:type="character" w:styleId="Marquedecommentaire">
    <w:name w:val="annotation reference"/>
    <w:basedOn w:val="Policepardfaut"/>
    <w:uiPriority w:val="99"/>
    <w:semiHidden w:val="1"/>
    <w:unhideWhenUsed w:val="1"/>
    <w:rsid w:val="00D25167"/>
    <w:rPr>
      <w:sz w:val="16"/>
      <w:szCs w:val="16"/>
    </w:rPr>
  </w:style>
  <w:style w:type="character" w:styleId="Style1Car" w:customStyle="1">
    <w:name w:val="Style1 Car"/>
    <w:basedOn w:val="Policepardfaut"/>
    <w:link w:val="Style1"/>
    <w:rsid w:val="00BD7216"/>
  </w:style>
  <w:style w:type="paragraph" w:styleId="Commentaire">
    <w:name w:val="annotation text"/>
    <w:basedOn w:val="Normal"/>
    <w:link w:val="CommentaireCar"/>
    <w:uiPriority w:val="99"/>
    <w:semiHidden w:val="1"/>
    <w:unhideWhenUsed w:val="1"/>
    <w:rsid w:val="00D25167"/>
    <w:pPr>
      <w:spacing w:line="240" w:lineRule="auto"/>
    </w:pPr>
    <w:rPr>
      <w:sz w:val="20"/>
      <w:szCs w:val="20"/>
    </w:rPr>
  </w:style>
  <w:style w:type="character" w:styleId="CommentaireCar" w:customStyle="1">
    <w:name w:val="Commentaire Car"/>
    <w:basedOn w:val="Policepardfaut"/>
    <w:link w:val="Commentaire"/>
    <w:uiPriority w:val="99"/>
    <w:semiHidden w:val="1"/>
    <w:rsid w:val="00D25167"/>
    <w:rPr>
      <w:sz w:val="20"/>
      <w:szCs w:val="20"/>
    </w:rPr>
  </w:style>
  <w:style w:type="paragraph" w:styleId="Objetducommentaire">
    <w:name w:val="annotation subject"/>
    <w:basedOn w:val="Commentaire"/>
    <w:next w:val="Commentaire"/>
    <w:link w:val="ObjetducommentaireCar"/>
    <w:uiPriority w:val="99"/>
    <w:semiHidden w:val="1"/>
    <w:unhideWhenUsed w:val="1"/>
    <w:rsid w:val="00D25167"/>
    <w:rPr>
      <w:b w:val="1"/>
      <w:bCs w:val="1"/>
    </w:rPr>
  </w:style>
  <w:style w:type="character" w:styleId="ObjetducommentaireCar" w:customStyle="1">
    <w:name w:val="Objet du commentaire Car"/>
    <w:basedOn w:val="CommentaireCar"/>
    <w:link w:val="Objetducommentaire"/>
    <w:uiPriority w:val="99"/>
    <w:semiHidden w:val="1"/>
    <w:rsid w:val="00D25167"/>
    <w:rPr>
      <w:b w:val="1"/>
      <w:bCs w:val="1"/>
      <w:sz w:val="20"/>
      <w:szCs w:val="20"/>
    </w:rPr>
  </w:style>
  <w:style w:type="paragraph" w:styleId="En-ttedetabledesmatires">
    <w:name w:val="TOC Heading"/>
    <w:basedOn w:val="Titre1"/>
    <w:next w:val="Normal"/>
    <w:uiPriority w:val="39"/>
    <w:unhideWhenUsed w:val="1"/>
    <w:qFormat w:val="1"/>
    <w:rsid w:val="00D25167"/>
    <w:pPr>
      <w:outlineLvl w:val="9"/>
    </w:pPr>
  </w:style>
  <w:style w:type="paragraph" w:styleId="TM1">
    <w:name w:val="toc 1"/>
    <w:basedOn w:val="Normal"/>
    <w:next w:val="Normal"/>
    <w:autoRedefine w:val="1"/>
    <w:uiPriority w:val="39"/>
    <w:unhideWhenUsed w:val="1"/>
    <w:rsid w:val="00D25167"/>
    <w:pPr>
      <w:spacing w:after="100"/>
    </w:pPr>
  </w:style>
  <w:style w:type="paragraph" w:styleId="TM2">
    <w:name w:val="toc 2"/>
    <w:basedOn w:val="Normal"/>
    <w:next w:val="Normal"/>
    <w:autoRedefine w:val="1"/>
    <w:uiPriority w:val="39"/>
    <w:unhideWhenUsed w:val="1"/>
    <w:rsid w:val="00D25167"/>
    <w:pPr>
      <w:spacing w:after="100"/>
      <w:ind w:left="220"/>
    </w:pPr>
  </w:style>
  <w:style w:type="character" w:styleId="Lienhypertexte">
    <w:name w:val="Hyperlink"/>
    <w:basedOn w:val="Policepardfaut"/>
    <w:uiPriority w:val="99"/>
    <w:unhideWhenUsed w:val="1"/>
    <w:rsid w:val="00D25167"/>
    <w:rPr>
      <w:color w:val="0563c1" w:themeColor="hyperlink"/>
      <w:u w:val="single"/>
    </w:rPr>
  </w:style>
  <w:style w:type="paragraph" w:styleId="NormalWeb">
    <w:name w:val="Normal (Web)"/>
    <w:basedOn w:val="Normal"/>
    <w:uiPriority w:val="99"/>
    <w:semiHidden w:val="1"/>
    <w:unhideWhenUsed w:val="1"/>
    <w:rsid w:val="00390550"/>
    <w:pPr>
      <w:spacing w:after="100" w:afterAutospacing="1" w:before="100" w:beforeAutospacing="1" w:line="240" w:lineRule="auto"/>
    </w:pPr>
    <w:rPr>
      <w:rFonts w:ascii="Times New Roman" w:cs="Times New Roman" w:eastAsia="Times New Roman" w:hAnsi="Times New Roman"/>
      <w:sz w:val="24"/>
      <w:szCs w:val="24"/>
    </w:rPr>
  </w:style>
  <w:style w:type="table" w:styleId="Grilledutableau">
    <w:name w:val="Table Grid"/>
    <w:basedOn w:val="TableauNormal"/>
    <w:uiPriority w:val="39"/>
    <w:rsid w:val="0081163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jSKjecbmcm/Ps64gmSZYuJvFRQ==">AMUW2mWKKx71FB+j0KBYttbilbK7ZEJvcGOefpVXkj6czc8wmqvj9VuQy5ojmht49rUc/bBfnS7kbBMseynROIv296cJh/slYIv7S9u1Gj+acoWyUdUPva6D2n8LMTDetCjEig5AyPKn35ibGxsaIcvMZth9bNnc07jCfzFmaPgcmD/yAMgVBQj0z+8t4XSz2RfMeX1i3DvSgRQDJ1FMbSYR05oaX1YCu0aiuBdljmK9kkR4DD9VhHuVAdRMX8yQwIsIn6qBC6vNp9EdHtgUpP0oGXDVqY1Wwcz9BKIau3MX3/9PQxvJN0ScSLKt+tRG+nZz9JOYai1dDC82AcMnxJpZWtJPgsY19akGfWP5/U4vFvdh1TaAcKNkgDqS6rqAO2HLC/CDCxXWSW92hMReX9cSrbp7f+2ptlIBHpkNeVVnZ1mLwsuTTQngH78t0e3nBdVCykrp+rKZq4LHtHVZ8exnxLGBiRe7LucV0zSfxZNqxD+fLiEVtOfMIh42oMvQgrQGUyVuyEEqWYlsL1HYLAqRIte6Xoy0oU9XVw8XS/r52SXrRJ0bYEsoyqz3jXfxeuiH+UAChV+skZdzhockEeAA12ul7/etCLzcXewgJ9UzOB7zgFF3H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2022-10-18T12:53:00Z</dcterms:created>
  <dc:creator>Etienne Vatry</dc:creator>
</cp:coreProperties>
</file>