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49.png" ContentType="image/png"/>
  <Override PartName="/word/media/rId32.png" ContentType="image/png"/>
  <Override PartName="/word/media/rId36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Лаб.2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математические модели для решения задач.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23"/>
    <w:p>
      <w:pPr>
        <w:pStyle w:val="Heading2"/>
      </w:pPr>
      <w:r>
        <w:t xml:space="preserve">Вариант 23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9,8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3,8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End w:id="22"/>
    <w:bookmarkStart w:id="5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Принимает за t</w:t>
      </w:r>
      <w:r>
        <w:rPr>
          <w:vertAlign w:val="subscript"/>
        </w:rPr>
        <w:t xml:space="preserve">0</w:t>
      </w:r>
      <w:r>
        <w:t xml:space="preserve">,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- место нахождения лодки браконьеров в</w:t>
      </w:r>
      <w:r>
        <w:t xml:space="preserve"> </w:t>
      </w:r>
      <w:r>
        <w:t xml:space="preserve">момент обнаружения, x</w:t>
      </w:r>
      <w:r>
        <w:rPr>
          <w:vertAlign w:val="subscript"/>
        </w:rPr>
        <w:t xml:space="preserve">л0</w:t>
      </w:r>
      <w:r>
        <w:t xml:space="preserve">= 9,8 -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numPr>
          <w:ilvl w:val="0"/>
          <w:numId w:val="1002"/>
        </w:numPr>
        <w:pStyle w:val="Compact"/>
      </w:pPr>
      <w:r>
        <w:t xml:space="preserve">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(</w:t>
      </w:r>
      <w:r>
        <w:t xml:space="preserve"> </w:t>
      </w:r>
      <m:oMath>
        <m:r>
          <m:t>θ</m:t>
        </m:r>
      </m:oMath>
      <w:r>
        <w:t xml:space="preserve">=x</w:t>
      </w:r>
      <w:r>
        <w:rPr>
          <w:vertAlign w:val="subscript"/>
        </w:rPr>
        <w:t xml:space="preserve">л0</w:t>
      </w:r>
      <w:r>
        <w:t xml:space="preserve">=0), а полярная ось r проходит</w:t>
      </w:r>
      <w:r>
        <w:t xml:space="preserve"> </w:t>
      </w:r>
      <w:r>
        <w:t xml:space="preserve">через точку нахождения катера береговой охраны.</w:t>
      </w:r>
    </w:p>
    <w:p>
      <w:pPr>
        <w:numPr>
          <w:ilvl w:val="0"/>
          <w:numId w:val="1002"/>
        </w:numPr>
        <w:pStyle w:val="Compact"/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</w:t>
      </w:r>
      <w:r>
        <w:t xml:space="preserve"> </w:t>
      </w:r>
      <w:r>
        <w:t xml:space="preserve">и лодка браконьеров. После этого катер береговой охраны должен двигаться</w:t>
      </w:r>
      <w:r>
        <w:t xml:space="preserve"> </w:t>
      </w:r>
      <w:r>
        <w:t xml:space="preserve">вокруг полюса удаляясь от него с той же скоростью, что и лодка</w:t>
      </w:r>
      <w:r>
        <w:t xml:space="preserve"> </w:t>
      </w:r>
      <w:r>
        <w:t xml:space="preserve">браконьеров.</w:t>
      </w:r>
    </w:p>
    <w:p>
      <w:pPr>
        <w:numPr>
          <w:ilvl w:val="0"/>
          <w:numId w:val="1002"/>
        </w:numPr>
        <w:pStyle w:val="Compact"/>
      </w:pPr>
      <w:r>
        <w:t xml:space="preserve">Чтобы найти расстояние x (расстояние после которого катер начнет</w:t>
      </w:r>
      <w:r>
        <w:t xml:space="preserve"> </w:t>
      </w:r>
      <w:r>
        <w:t xml:space="preserve">двигаться вокруг полюса), необходимо составить простое уравнение. Пусть</w:t>
      </w:r>
      <w:r>
        <w:t xml:space="preserve"> </w:t>
      </w:r>
      <w:r>
        <w:t xml:space="preserve">через время t катер и лодка окажутся на одном расстоянии x от полюса. За</w:t>
      </w:r>
      <w:r>
        <w:t xml:space="preserve"> </w:t>
      </w:r>
      <w:r>
        <w:t xml:space="preserve">это время лодка пройдет x, а катер 9,8-x (или 9,8+x, в зависимости от</w:t>
      </w:r>
      <w:r>
        <w:t xml:space="preserve"> </w:t>
      </w:r>
      <w:r>
        <w:t xml:space="preserve">начального положения катера относительно полюса). Время, за которое они</w:t>
      </w:r>
      <w:r>
        <w:t xml:space="preserve"> </w:t>
      </w:r>
      <w:r>
        <w:t xml:space="preserve">пройдут это расстояние, вычисляется как</w:t>
      </w:r>
      <w:r>
        <w:t xml:space="preserve"> </w:t>
      </w:r>
      <w:r>
        <w:t xml:space="preserve">x/v или k-x/3,8v (во втором случае k-x/3,8v). 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 x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=</w:t>
      </w:r>
      <m:oMath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,</m:t>
            </m:r>
            <m:r>
              <m:t>8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8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=</w:t>
      </w:r>
      <m:oMath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,</m:t>
            </m:r>
            <m:r>
              <m:t>8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8</m:t>
            </m:r>
            <m:r>
              <m:t>v</m:t>
            </m:r>
          </m:den>
        </m:f>
      </m:oMath>
      <w:r>
        <w:t xml:space="preserve"> </w:t>
      </w:r>
      <w:r>
        <w:t xml:space="preserve">во втором.</w:t>
      </w:r>
      <w:r>
        <w:t xml:space="preserve"> </w:t>
      </w:r>
      <w:r>
        <w:t xml:space="preserve">Отсюда мы найдем два значения x</w:t>
      </w:r>
      <w:r>
        <w:rPr>
          <w:vertAlign w:val="subscript"/>
        </w:rPr>
        <w:t xml:space="preserve">1</w:t>
      </w:r>
      <w:r>
        <w:t xml:space="preserve">=2 и x</w:t>
      </w:r>
      <w:r>
        <w:rPr>
          <w:vertAlign w:val="subscript"/>
        </w:rPr>
        <w:t xml:space="preserve">2</w:t>
      </w:r>
      <w:r>
        <w:t xml:space="preserve">=3,5 , задачу будем решать для двух случаев.</w:t>
      </w:r>
    </w:p>
    <w:p>
      <w:pPr>
        <w:numPr>
          <w:ilvl w:val="0"/>
          <w:numId w:val="1002"/>
        </w:numPr>
        <w:pStyle w:val="Compact"/>
      </w:pPr>
      <w:r>
        <w:t xml:space="preserve">После того, как катер береговой охраны окажется на одном расстоянии от</w:t>
      </w:r>
      <w:r>
        <w:t xml:space="preserve"> </w:t>
      </w:r>
      <w:r>
        <w:t xml:space="preserve">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две составляющие: v</w:t>
      </w:r>
      <w:r>
        <w:rPr>
          <w:vertAlign w:val="subscript"/>
        </w:rPr>
        <w:t xml:space="preserve">r</w:t>
      </w:r>
      <w:r>
        <w:t xml:space="preserve"> </w:t>
      </w:r>
      <w:r>
        <w:t xml:space="preserve">– радиальная скорость и</w:t>
      </w:r>
      <w:r>
        <w:t xml:space="preserve"> </w:t>
      </w:r>
      <w:r>
        <w:t xml:space="preserve">v</w:t>
      </w:r>
      <w:r>
        <w:rPr>
          <w:vertAlign w:val="subscript"/>
        </w:rPr>
        <w:t xml:space="preserve">t</w:t>
      </w:r>
      <w:r>
        <w:t xml:space="preserve"> </w:t>
      </w:r>
      <w:r>
        <w:t xml:space="preserve">– тангенциальная скорость. Радиальная скорость – это скорость, с которой катер удаляется от полюса,</w:t>
      </w:r>
      <w:r>
        <w:t xml:space="preserve"> </w:t>
      </w:r>
      <w:r>
        <w:t xml:space="preserve">v</w:t>
      </w:r>
      <w:r>
        <w:rPr>
          <w:vertAlign w:val="subscript"/>
        </w:rPr>
        <w:t xml:space="preserve">r</w:t>
      </w:r>
      <w:r>
        <w:t xml:space="preserve">=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=v.</w:t>
      </w:r>
      <w:r>
        <w:t xml:space="preserve"> </w:t>
      </w:r>
      <w:r>
        <w:t xml:space="preserve">Тангенциальная скорость – это линейная скорость вращения катера</w:t>
      </w:r>
      <w:r>
        <w:t xml:space="preserve"> </w:t>
      </w:r>
      <w:r>
        <w:t xml:space="preserve">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r, v</w:t>
      </w:r>
      <w:r>
        <w:rPr>
          <w:vertAlign w:val="subscript"/>
        </w:rPr>
        <w:t xml:space="preserve">t</w:t>
      </w:r>
      <w:r>
        <w:t xml:space="preserve">=r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drawing>
          <wp:inline>
            <wp:extent cx="5024387" cy="2040555"/>
            <wp:effectExtent b="0" l="0" r="0" t="0"/>
            <wp:docPr descr="2" title="" id="24" name="Picture"/>
            <a:graphic>
              <a:graphicData uri="http://schemas.openxmlformats.org/drawingml/2006/picture">
                <pic:pic>
                  <pic:nvPicPr>
                    <pic:cNvPr descr="math_mo/2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204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590223" cy="2464067"/>
            <wp:effectExtent b="0" l="0" r="0" t="0"/>
            <wp:docPr descr="2" title="" id="27" name="Picture"/>
            <a:graphic>
              <a:graphicData uri="http://schemas.openxmlformats.org/drawingml/2006/picture">
                <pic:pic>
                  <pic:nvPicPr>
                    <pic:cNvPr descr="math_mo/2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Решение исходной задачи сводится к решению системы из двух</w:t>
      </w:r>
      <w:r>
        <w:t xml:space="preserve"> </w:t>
      </w:r>
      <w:r>
        <w:t xml:space="preserve">дифференциальных уравнений</w:t>
      </w:r>
    </w:p>
    <w:p>
      <w:pPr>
        <w:pStyle w:val="FirstParagraph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r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v</m:t>
                  </m:r>
                </m:e>
              </m:mr>
              <m:mr>
                <m:e>
                  <m:r>
                    <m:t>r</m:t>
                  </m:r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θ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r>
                        <m:t>13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44</m:t>
                      </m:r>
                    </m:e>
                  </m:rad>
                  <m:r>
                    <m:t>v</m:t>
                  </m:r>
                </m:e>
              </m:mr>
            </m:m>
          </m:e>
        </m:d>
      </m:oMath>
    </w:p>
    <w:p>
      <w:pPr>
        <w:pStyle w:val="BodyText"/>
      </w:pPr>
      <w:r>
        <w:t xml:space="preserve">с начальными условиями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θ</m:t>
                  </m:r>
                  <m:r>
                    <m:t> </m:t>
                  </m:r>
                  <m:r>
                    <m:t>0</m:t>
                  </m:r>
                  <m:r>
                    <m:t> 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r</m:t>
                  </m:r>
                  <m:r>
                    <m:t> </m:t>
                  </m:r>
                  <m:r>
                    <m:t>0</m:t>
                  </m:r>
                  <m:r>
                    <m:t> 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θ</m:t>
                  </m:r>
                  <m:r>
                    <m:t> </m:t>
                  </m:r>
                  <m:r>
                    <m:t>0</m:t>
                  </m:r>
                  <m:r>
                    <m:t> 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14</m:t>
                  </m:r>
                </m:e>
              </m:mr>
              <m:mr>
                <m:e>
                  <m:r>
                    <m:t>r</m:t>
                  </m:r>
                  <m:r>
                    <m:t> </m:t>
                  </m:r>
                  <m:r>
                    <m:t>0</m:t>
                  </m:r>
                  <m:r>
                    <m:t> 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</m:e>
              </m:mr>
            </m:m>
          </m:e>
        </m:d>
      </m:oMath>
    </w:p>
    <w:p>
      <w:pPr>
        <w:pStyle w:val="BodyText"/>
      </w:pPr>
      <w:r>
        <w:t xml:space="preserve">Исключая из полученной системы производную по t, можно перейти к</w:t>
      </w:r>
      <w:r>
        <w:t xml:space="preserve"> </w:t>
      </w:r>
      <w:r>
        <w:t xml:space="preserve">следующему уравнению: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13</m:t>
                </m:r>
                <m:r>
                  <m:rPr>
                    <m:sty m:val="p"/>
                  </m:rPr>
                  <m:t>,</m:t>
                </m:r>
                <m:r>
                  <m:t>44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вы получите</w:t>
      </w:r>
      <w:r>
        <w:t xml:space="preserve"> </w:t>
      </w:r>
      <w:r>
        <w:t xml:space="preserve">траекторию движения катера в полярных координатах.</w:t>
      </w:r>
    </w:p>
    <w:p>
      <w:pPr>
        <w:pStyle w:val="BodyText"/>
      </w:pPr>
      <w:r>
        <w:drawing>
          <wp:inline>
            <wp:extent cx="2983831" cy="3012707"/>
            <wp:effectExtent b="0" l="0" r="0" t="0"/>
            <wp:docPr descr="2" title="" id="30" name="Picture"/>
            <a:graphic>
              <a:graphicData uri="http://schemas.openxmlformats.org/drawingml/2006/picture">
                <pic:pic>
                  <pic:nvPicPr>
                    <pic:cNvPr descr="math_mo/2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31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Выполнение лабораторной работы</w:t>
      </w:r>
    </w:p>
    <w:bookmarkStart w:id="40" w:name="Xb7aca0ade0807978288ab905de9f99bc797b774"/>
    <w:p>
      <w:pPr>
        <w:pStyle w:val="Heading2"/>
      </w:pPr>
      <w:r>
        <w:t xml:space="preserve">Построение траектории движения катера и лодки</w:t>
      </w:r>
    </w:p>
    <w:p>
      <w:pPr>
        <w:pStyle w:val="FirstParagraph"/>
      </w:pPr>
      <w:r>
        <w:t xml:space="preserve">Для первого случая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35" w:name="fig:001"/>
      <w:r>
        <w:drawing>
          <wp:inline>
            <wp:extent cx="4552749" cy="4302492"/>
            <wp:effectExtent b="0" l="0" r="0" t="0"/>
            <wp:docPr descr="2" title="" id="33" name="Picture"/>
            <a:graphic>
              <a:graphicData uri="http://schemas.openxmlformats.org/drawingml/2006/picture">
                <pic:pic>
                  <pic:nvPicPr>
                    <pic:cNvPr descr="math_mo/2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4302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Для второго случая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39" w:name="fig:002"/>
      <w:r>
        <w:drawing>
          <wp:inline>
            <wp:extent cx="5334000" cy="4425311"/>
            <wp:effectExtent b="0" l="0" r="0" t="0"/>
            <wp:docPr descr="2" title="" id="37" name="Picture"/>
            <a:graphic>
              <a:graphicData uri="http://schemas.openxmlformats.org/drawingml/2006/picture">
                <pic:pic>
                  <pic:nvPicPr>
                    <pic:cNvPr descr="math_mo/2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2</w:t>
      </w:r>
    </w:p>
    <w:bookmarkEnd w:id="40"/>
    <w:bookmarkStart w:id="53" w:name="наождение-точек-пересечения"/>
    <w:p>
      <w:pPr>
        <w:pStyle w:val="Heading2"/>
      </w:pPr>
      <w:r>
        <w:t xml:space="preserve">Наождение точек пересечения</w:t>
      </w:r>
    </w:p>
    <w:p>
      <w:pPr>
        <w:pStyle w:val="FirstParagraph"/>
      </w:pPr>
      <w:r>
        <w:t xml:space="preserve">Для первого случая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44" w:name="fig:003"/>
      <w:r>
        <w:drawing>
          <wp:inline>
            <wp:extent cx="5334000" cy="3993973"/>
            <wp:effectExtent b="0" l="0" r="0" t="0"/>
            <wp:docPr descr="2" title="" id="42" name="Picture"/>
            <a:graphic>
              <a:graphicData uri="http://schemas.openxmlformats.org/drawingml/2006/picture">
                <pic:pic>
                  <pic:nvPicPr>
                    <pic:cNvPr descr="math_mo/2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###~6,35</w:t>
      </w:r>
    </w:p>
    <w:p>
      <w:pPr>
        <w:pStyle w:val="BodyText"/>
      </w:pPr>
      <w:r>
        <w:t xml:space="preserve">Для второго случая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BodyText"/>
      </w:pPr>
      <w:bookmarkStart w:id="48" w:name="fig:004"/>
      <w:r>
        <w:drawing>
          <wp:inline>
            <wp:extent cx="5334000" cy="4419341"/>
            <wp:effectExtent b="0" l="0" r="0" t="0"/>
            <wp:docPr descr="2" title="" id="46" name="Picture"/>
            <a:graphic>
              <a:graphicData uri="http://schemas.openxmlformats.org/drawingml/2006/picture">
                <pic:pic>
                  <pic:nvPicPr>
                    <pic:cNvPr descr="math_mo/2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###~26,25</w:t>
      </w:r>
      <w:r>
        <w:t xml:space="preserve"> </w:t>
      </w:r>
      <w:r>
        <w:t xml:space="preserve">## Код программы</w:t>
      </w:r>
    </w:p>
    <w:p>
      <w:pPr>
        <w:pStyle w:val="CaptionedFigure"/>
      </w:pPr>
      <w:bookmarkStart w:id="52" w:name="fig:005"/>
      <w:r>
        <w:drawing>
          <wp:inline>
            <wp:extent cx="5334000" cy="3985846"/>
            <wp:effectExtent b="0" l="0" r="0" t="0"/>
            <wp:docPr descr="2" title="" id="50" name="Picture"/>
            <a:graphic>
              <a:graphicData uri="http://schemas.openxmlformats.org/drawingml/2006/picture">
                <pic:pic>
                  <pic:nvPicPr>
                    <pic:cNvPr descr="math_mo/2/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2</w:t>
      </w:r>
    </w:p>
    <w:bookmarkEnd w:id="53"/>
    <w:bookmarkEnd w:id="54"/>
    <w:bookmarkStart w:id="5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Научился строить математические модели для решения задач.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9" Target="media/rId4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Лаб.2 Задача о погоне</dc:title>
  <dc:creator>Никулин Максим Геннадьевич</dc:creator>
  <dc:language>ru-RU</dc:language>
  <cp:keywords/>
  <dcterms:created xsi:type="dcterms:W3CDTF">2022-05-24T23:19:38Z</dcterms:created>
  <dcterms:modified xsi:type="dcterms:W3CDTF">2022-05-24T23:19:38Z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