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583A4B" w:rsidRPr="006E634D" w:rsidTr="006E634D">
        <w:tc>
          <w:tcPr>
            <w:tcW w:w="5303" w:type="dxa"/>
            <w:shd w:val="clear" w:color="auto" w:fill="auto"/>
          </w:tcPr>
          <w:p w:rsidR="00583A4B" w:rsidRPr="006E634D" w:rsidRDefault="00F62732" w:rsidP="00B21936">
            <w:pPr>
              <w:rPr>
                <w:rFonts w:ascii="Calibri" w:hAnsi="Calibri"/>
              </w:rPr>
            </w:pPr>
            <w:r w:rsidRPr="006E634D">
              <w:rPr>
                <w:rFonts w:ascii="Calibri" w:hAnsi="Calibri"/>
                <w:sz w:val="20"/>
                <w:szCs w:val="20"/>
              </w:rPr>
              <w:br w:type="page"/>
            </w:r>
            <w:r w:rsidR="00583A4B" w:rsidRPr="006E634D">
              <w:rPr>
                <w:rFonts w:ascii="Calibri" w:hAnsi="Calibri"/>
              </w:rPr>
              <w:t>BONTEMPS Maxime</w:t>
            </w:r>
          </w:p>
        </w:tc>
        <w:tc>
          <w:tcPr>
            <w:tcW w:w="5303" w:type="dxa"/>
            <w:shd w:val="clear" w:color="auto" w:fill="auto"/>
          </w:tcPr>
          <w:p w:rsidR="00583A4B" w:rsidRPr="006E634D" w:rsidRDefault="00583A4B" w:rsidP="006E634D">
            <w:pPr>
              <w:jc w:val="right"/>
              <w:rPr>
                <w:rFonts w:ascii="Calibri" w:hAnsi="Calibri"/>
              </w:rPr>
            </w:pPr>
            <w:r w:rsidRPr="006E634D">
              <w:rPr>
                <w:rFonts w:ascii="Calibri" w:hAnsi="Calibri"/>
              </w:rPr>
              <w:t>UVP – Groupe 2</w:t>
            </w:r>
          </w:p>
        </w:tc>
      </w:tr>
    </w:tbl>
    <w:p w:rsidR="00F62732" w:rsidRPr="00583A4B" w:rsidRDefault="00F62732" w:rsidP="00B21936">
      <w:pPr>
        <w:rPr>
          <w:rFonts w:ascii="Calibri" w:hAnsi="Calibri"/>
        </w:rPr>
      </w:pPr>
    </w:p>
    <w:p w:rsidR="00583A4B" w:rsidRPr="00583A4B" w:rsidRDefault="00583A4B" w:rsidP="00583A4B">
      <w:pPr>
        <w:jc w:val="center"/>
        <w:rPr>
          <w:rFonts w:ascii="Calibri" w:hAnsi="Calibri"/>
          <w:b/>
          <w:sz w:val="28"/>
          <w:szCs w:val="28"/>
        </w:rPr>
      </w:pPr>
      <w:r w:rsidRPr="00583A4B">
        <w:rPr>
          <w:rFonts w:ascii="Calibri" w:hAnsi="Calibri"/>
          <w:b/>
          <w:sz w:val="28"/>
          <w:szCs w:val="28"/>
        </w:rPr>
        <w:t>Infectiologie / Soins Continus</w:t>
      </w:r>
    </w:p>
    <w:p w:rsidR="00583A4B" w:rsidRPr="00583A4B" w:rsidRDefault="00583A4B" w:rsidP="00B21936">
      <w:pPr>
        <w:rPr>
          <w:rFonts w:ascii="Calibri" w:hAnsi="Calibri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39"/>
        <w:gridCol w:w="5343"/>
      </w:tblGrid>
      <w:tr w:rsidR="00F62732" w:rsidRPr="006E634D" w:rsidTr="006E634D">
        <w:tc>
          <w:tcPr>
            <w:tcW w:w="2499" w:type="pct"/>
            <w:shd w:val="clear" w:color="auto" w:fill="auto"/>
          </w:tcPr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Monsieur A. 77 ans, 1m68 pour 76kg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>(IMC = 27 kg/m²)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Clairance à 104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mL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>/min (MDRD)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334E25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MH 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Choc septique et cardiogénique sur probable Endocardite Infectieuse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ATCD : 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HTA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ACFA</w:t>
            </w:r>
          </w:p>
          <w:p w:rsidR="00F62732" w:rsidRPr="006E634D" w:rsidRDefault="00C2743A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DT2</w:t>
            </w:r>
            <w:r w:rsidR="00F62732" w:rsidRPr="006E634D">
              <w:rPr>
                <w:rFonts w:ascii="Calibri" w:hAnsi="Calibri"/>
                <w:sz w:val="22"/>
                <w:szCs w:val="20"/>
              </w:rPr>
              <w:t xml:space="preserve"> diagnostiqué en 1990</w:t>
            </w:r>
          </w:p>
          <w:p w:rsidR="00F62732" w:rsidRPr="006E634D" w:rsidRDefault="00F62732" w:rsidP="006E634D">
            <w:pPr>
              <w:numPr>
                <w:ilvl w:val="0"/>
                <w:numId w:val="8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PTG Gauche en 2010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</w:p>
          <w:p w:rsidR="00F62732" w:rsidRPr="006E634D" w:rsidRDefault="00F62732" w:rsidP="00F62732">
            <w:pPr>
              <w:rPr>
                <w:rFonts w:ascii="Calibri" w:hAnsi="Calibri"/>
                <w:sz w:val="28"/>
                <w:u w:val="single"/>
              </w:rPr>
            </w:pPr>
            <w:proofErr w:type="spellStart"/>
            <w:r w:rsidRPr="006E634D">
              <w:rPr>
                <w:rFonts w:ascii="Calibri" w:hAnsi="Calibri"/>
                <w:sz w:val="28"/>
                <w:u w:val="single"/>
              </w:rPr>
              <w:t>MdV</w:t>
            </w:r>
            <w:proofErr w:type="spellEnd"/>
            <w:r w:rsidRPr="006E634D">
              <w:rPr>
                <w:rFonts w:ascii="Calibri" w:hAnsi="Calibri"/>
                <w:sz w:val="28"/>
                <w:u w:val="single"/>
              </w:rPr>
              <w:t xml:space="preserve"> : 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Retraité, vit avec sa femme à SMH. 5 enfants</w:t>
            </w:r>
          </w:p>
          <w:p w:rsidR="00F62732" w:rsidRPr="006E634D" w:rsidRDefault="00F62732" w:rsidP="00F62732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Tabac sevré (20PA) et OH occasionnel</w:t>
            </w:r>
          </w:p>
          <w:p w:rsidR="00F62732" w:rsidRPr="006E634D" w:rsidRDefault="00F62732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F07648" w:rsidRPr="006E634D" w:rsidRDefault="00F07648" w:rsidP="00F07648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Anamnèse : 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Chute sur sol mouillé =&gt; dyspnée et frissons le 07/04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Hospitalisé à l’USC car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Sd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inflammatoire biologique, hypotension et épanchement pleural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Hémoc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du 07/04 pousse à S.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mitis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et S.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anginosus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avec probable origine buccale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Devant l’association d’1 critère majeure (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Hémoc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+) et de 2 critères mineurs (Fièvre +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cardiop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) </w:t>
            </w:r>
            <w:r w:rsidRPr="006E634D">
              <w:rPr>
                <w:rFonts w:ascii="Calibri" w:hAnsi="Calibri"/>
                <w:sz w:val="22"/>
                <w:szCs w:val="20"/>
              </w:rPr>
              <w:br/>
              <w:t xml:space="preserve">=&gt;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Dx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EI avec instauration de traitement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AMOXICILLINE 2g/6h + GENTAMYCINE (3 doses en tout)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Mutation le 16/04 vers l’infectieux pour suivi 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Découverte d’une masse tumorale rénale gauche =&gt; Arrêt Gentamicine + programmation chirurgicale (09/05)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Malaise lors d’une permission : découverte d’une anémie (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Hb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 xml:space="preserve"> : 119g/L) =&gt; arrêt de l’anticoagulation instaurée pour l’ACFA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Découverte d’un ulcère gastrique lors d’une FOGD =&gt; transfusion de 2 CGR + IPP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Evolution favorable dans le service</w:t>
            </w:r>
          </w:p>
          <w:p w:rsidR="00F07648" w:rsidRPr="006E634D" w:rsidRDefault="00F07648" w:rsidP="00F07648">
            <w:pPr>
              <w:numPr>
                <w:ilvl w:val="0"/>
                <w:numId w:val="7"/>
              </w:num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Néphrectomie le 09/05</w:t>
            </w:r>
          </w:p>
          <w:p w:rsidR="00583A4B" w:rsidRPr="006E634D" w:rsidRDefault="00583A4B" w:rsidP="00583A4B">
            <w:pPr>
              <w:rPr>
                <w:rFonts w:ascii="Calibri" w:hAnsi="Calibri"/>
                <w:sz w:val="22"/>
                <w:szCs w:val="20"/>
              </w:rPr>
            </w:pPr>
          </w:p>
        </w:tc>
      </w:tr>
      <w:tr w:rsidR="00F62732" w:rsidRPr="006E634D" w:rsidTr="006E634D">
        <w:tc>
          <w:tcPr>
            <w:tcW w:w="2499" w:type="pct"/>
            <w:shd w:val="clear" w:color="auto" w:fill="auto"/>
          </w:tcPr>
          <w:p w:rsidR="00291B30" w:rsidRPr="006E634D" w:rsidRDefault="00291B30" w:rsidP="00291B30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Bio au 05/05 (dans le service) : 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  <w:u w:val="single"/>
              </w:rPr>
            </w:pPr>
          </w:p>
          <w:p w:rsidR="00291B30" w:rsidRPr="00A546C3" w:rsidRDefault="00291B30" w:rsidP="00291B30">
            <w:pPr>
              <w:rPr>
                <w:rFonts w:ascii="Calibri" w:hAnsi="Calibri"/>
                <w:i/>
                <w:sz w:val="28"/>
                <w:u w:val="single"/>
                <w:lang w:val="en-US"/>
              </w:rPr>
            </w:pPr>
            <w:proofErr w:type="spellStart"/>
            <w:r w:rsidRPr="00A546C3">
              <w:rPr>
                <w:rFonts w:ascii="Calibri" w:hAnsi="Calibri"/>
                <w:i/>
                <w:sz w:val="28"/>
                <w:u w:val="single"/>
                <w:lang w:val="en-US"/>
              </w:rPr>
              <w:t>Iono</w:t>
            </w:r>
            <w:proofErr w:type="spellEnd"/>
            <w:r w:rsidRPr="00A546C3">
              <w:rPr>
                <w:rFonts w:ascii="Calibri" w:hAnsi="Calibri"/>
                <w:i/>
                <w:sz w:val="28"/>
                <w:u w:val="single"/>
                <w:lang w:val="en-US"/>
              </w:rPr>
              <w:t xml:space="preserve"> : </w:t>
            </w:r>
          </w:p>
          <w:p w:rsidR="00291B30" w:rsidRPr="00A546C3" w:rsidRDefault="00291B30" w:rsidP="00291B30">
            <w:pPr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Na</w:t>
            </w:r>
            <w:r w:rsidRPr="00A546C3">
              <w:rPr>
                <w:rFonts w:ascii="Calibri" w:hAnsi="Calibri"/>
                <w:b/>
                <w:sz w:val="22"/>
                <w:szCs w:val="20"/>
                <w:vertAlign w:val="superscript"/>
                <w:lang w:val="en-US"/>
              </w:rPr>
              <w:t>+</w:t>
            </w:r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 xml:space="preserve"> : 133 </w:t>
            </w:r>
            <w:proofErr w:type="spellStart"/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mM</w:t>
            </w:r>
            <w:proofErr w:type="spellEnd"/>
          </w:p>
          <w:p w:rsidR="00291B30" w:rsidRPr="00A546C3" w:rsidRDefault="00291B30" w:rsidP="00291B30">
            <w:pPr>
              <w:rPr>
                <w:rFonts w:ascii="Calibri" w:hAnsi="Calibri"/>
                <w:sz w:val="22"/>
                <w:szCs w:val="20"/>
                <w:lang w:val="en-US"/>
              </w:rPr>
            </w:pPr>
            <w:r w:rsidRPr="00A546C3">
              <w:rPr>
                <w:rFonts w:ascii="Calibri" w:hAnsi="Calibri"/>
                <w:sz w:val="22"/>
                <w:szCs w:val="20"/>
                <w:lang w:val="en-US"/>
              </w:rPr>
              <w:t>K</w:t>
            </w:r>
            <w:r w:rsidRPr="00A546C3">
              <w:rPr>
                <w:rFonts w:ascii="Calibri" w:hAnsi="Calibri"/>
                <w:sz w:val="22"/>
                <w:szCs w:val="20"/>
                <w:vertAlign w:val="superscript"/>
                <w:lang w:val="en-US"/>
              </w:rPr>
              <w:t>+</w:t>
            </w:r>
            <w:r w:rsidRPr="00A546C3">
              <w:rPr>
                <w:rFonts w:ascii="Calibri" w:hAnsi="Calibri"/>
                <w:sz w:val="22"/>
                <w:szCs w:val="20"/>
                <w:lang w:val="en-US"/>
              </w:rPr>
              <w:t xml:space="preserve"> : 4.0 </w:t>
            </w:r>
            <w:proofErr w:type="spellStart"/>
            <w:r w:rsidRPr="00A546C3">
              <w:rPr>
                <w:rFonts w:ascii="Calibri" w:hAnsi="Calibri"/>
                <w:sz w:val="22"/>
                <w:szCs w:val="20"/>
                <w:lang w:val="en-US"/>
              </w:rPr>
              <w:t>mM</w:t>
            </w:r>
            <w:proofErr w:type="spellEnd"/>
          </w:p>
          <w:p w:rsidR="00291B30" w:rsidRPr="00A546C3" w:rsidRDefault="00291B30" w:rsidP="00291B30">
            <w:pPr>
              <w:rPr>
                <w:rFonts w:ascii="Calibri" w:hAnsi="Calibri"/>
                <w:b/>
                <w:sz w:val="22"/>
                <w:szCs w:val="20"/>
                <w:lang w:val="en-US"/>
              </w:rPr>
            </w:pPr>
            <w:proofErr w:type="spellStart"/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Cl</w:t>
            </w:r>
            <w:proofErr w:type="spellEnd"/>
            <w:r w:rsidRPr="00A546C3">
              <w:rPr>
                <w:rFonts w:ascii="Calibri" w:hAnsi="Calibri"/>
                <w:b/>
                <w:sz w:val="22"/>
                <w:szCs w:val="20"/>
                <w:vertAlign w:val="superscript"/>
                <w:lang w:val="en-US"/>
              </w:rPr>
              <w:t>-</w:t>
            </w:r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 xml:space="preserve"> : 92 </w:t>
            </w:r>
            <w:proofErr w:type="spellStart"/>
            <w:r w:rsidRPr="00A546C3">
              <w:rPr>
                <w:rFonts w:ascii="Calibri" w:hAnsi="Calibri"/>
                <w:b/>
                <w:sz w:val="22"/>
                <w:szCs w:val="20"/>
                <w:lang w:val="en-US"/>
              </w:rPr>
              <w:t>mM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Protéines : 68 g/L</w:t>
            </w:r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 xml:space="preserve">Urée : 8 </w:t>
            </w:r>
            <w:proofErr w:type="spellStart"/>
            <w:r w:rsidRPr="006E634D">
              <w:rPr>
                <w:rFonts w:ascii="Calibri" w:hAnsi="Calibri"/>
                <w:b/>
                <w:sz w:val="22"/>
                <w:szCs w:val="20"/>
              </w:rPr>
              <w:t>mM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>CRP : 32 g/L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</w:p>
          <w:p w:rsidR="00291B30" w:rsidRPr="006E634D" w:rsidRDefault="00291B30" w:rsidP="00291B30">
            <w:pPr>
              <w:rPr>
                <w:rFonts w:ascii="Calibri" w:hAnsi="Calibri"/>
                <w:sz w:val="28"/>
              </w:rPr>
            </w:pPr>
            <w:r w:rsidRPr="006E634D">
              <w:rPr>
                <w:rFonts w:ascii="Calibri" w:hAnsi="Calibri"/>
                <w:i/>
                <w:sz w:val="28"/>
                <w:u w:val="single"/>
              </w:rPr>
              <w:t>Bilan hépatique</w:t>
            </w:r>
            <w:r w:rsidRPr="006E634D">
              <w:rPr>
                <w:rFonts w:ascii="Calibri" w:hAnsi="Calibri"/>
                <w:sz w:val="28"/>
              </w:rPr>
              <w:t xml:space="preserve"> : 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Normal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</w:p>
          <w:p w:rsidR="00291B30" w:rsidRPr="006E634D" w:rsidRDefault="00291B30" w:rsidP="00291B30">
            <w:pPr>
              <w:rPr>
                <w:rFonts w:ascii="Calibri" w:hAnsi="Calibri"/>
                <w:i/>
                <w:sz w:val="28"/>
                <w:u w:val="single"/>
              </w:rPr>
            </w:pPr>
            <w:r w:rsidRPr="006E634D">
              <w:rPr>
                <w:rFonts w:ascii="Calibri" w:hAnsi="Calibri"/>
                <w:i/>
                <w:sz w:val="28"/>
                <w:u w:val="single"/>
              </w:rPr>
              <w:t xml:space="preserve">NFS : 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>Leucocytes : 7 G/L</w:t>
            </w:r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>Erythrocytes : 4 T/L</w:t>
            </w:r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b/>
                <w:sz w:val="22"/>
                <w:szCs w:val="20"/>
              </w:rPr>
              <w:t>Hb</w:t>
            </w:r>
            <w:proofErr w:type="spellEnd"/>
            <w:r w:rsidRPr="006E634D">
              <w:rPr>
                <w:rFonts w:ascii="Calibri" w:hAnsi="Calibri"/>
                <w:b/>
                <w:sz w:val="22"/>
                <w:szCs w:val="20"/>
              </w:rPr>
              <w:t> : 104 g/L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Ht</w:t>
            </w:r>
            <w:proofErr w:type="spellEnd"/>
            <w:r w:rsidRPr="006E634D">
              <w:rPr>
                <w:rFonts w:ascii="Calibri" w:hAnsi="Calibri"/>
                <w:sz w:val="22"/>
                <w:szCs w:val="20"/>
              </w:rPr>
              <w:t> : 0.40</w:t>
            </w:r>
          </w:p>
          <w:p w:rsidR="00291B30" w:rsidRPr="006E634D" w:rsidRDefault="00291B30" w:rsidP="00291B30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sz w:val="22"/>
                <w:szCs w:val="20"/>
              </w:rPr>
              <w:t xml:space="preserve">VGM : 92 </w:t>
            </w:r>
            <w:proofErr w:type="spellStart"/>
            <w:r w:rsidRPr="006E634D">
              <w:rPr>
                <w:rFonts w:ascii="Calibri" w:hAnsi="Calibri"/>
                <w:sz w:val="22"/>
                <w:szCs w:val="20"/>
              </w:rPr>
              <w:t>fL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 xml:space="preserve">TCMH : 25 </w:t>
            </w:r>
            <w:proofErr w:type="spellStart"/>
            <w:r w:rsidRPr="006E634D">
              <w:rPr>
                <w:rFonts w:ascii="Calibri" w:hAnsi="Calibri"/>
                <w:b/>
                <w:sz w:val="22"/>
                <w:szCs w:val="20"/>
              </w:rPr>
              <w:t>pg</w:t>
            </w:r>
            <w:proofErr w:type="spellEnd"/>
          </w:p>
          <w:p w:rsidR="00291B30" w:rsidRPr="006E634D" w:rsidRDefault="00291B30" w:rsidP="00291B30">
            <w:pPr>
              <w:rPr>
                <w:rFonts w:ascii="Calibri" w:hAnsi="Calibri"/>
                <w:b/>
                <w:sz w:val="22"/>
                <w:szCs w:val="20"/>
              </w:rPr>
            </w:pPr>
            <w:r w:rsidRPr="006E634D">
              <w:rPr>
                <w:rFonts w:ascii="Calibri" w:hAnsi="Calibri"/>
                <w:b/>
                <w:sz w:val="22"/>
                <w:szCs w:val="20"/>
              </w:rPr>
              <w:t>CCMH : 307 g/L</w:t>
            </w:r>
          </w:p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</w:p>
          <w:p w:rsidR="00583A4B" w:rsidRPr="006E634D" w:rsidRDefault="00583A4B" w:rsidP="00B21936">
            <w:pPr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2501" w:type="pct"/>
            <w:shd w:val="clear" w:color="auto" w:fill="auto"/>
          </w:tcPr>
          <w:p w:rsidR="001D4D5B" w:rsidRPr="006E634D" w:rsidRDefault="001D4D5B" w:rsidP="001D4D5B">
            <w:pPr>
              <w:rPr>
                <w:rFonts w:ascii="Calibri" w:hAnsi="Calibri"/>
                <w:sz w:val="28"/>
                <w:u w:val="single"/>
              </w:rPr>
            </w:pPr>
            <w:r w:rsidRPr="006E634D">
              <w:rPr>
                <w:rFonts w:ascii="Calibri" w:hAnsi="Calibri"/>
                <w:sz w:val="28"/>
                <w:u w:val="single"/>
              </w:rPr>
              <w:t xml:space="preserve">Traitement dans le service  (07/05): 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i/>
                <w:sz w:val="22"/>
                <w:szCs w:val="20"/>
              </w:rPr>
              <w:t>Furosémide 40mg</w:t>
            </w:r>
            <w:r w:rsidRPr="006E634D">
              <w:rPr>
                <w:rFonts w:ascii="Calibri" w:hAnsi="Calibri"/>
                <w:sz w:val="22"/>
                <w:szCs w:val="20"/>
              </w:rPr>
              <w:t> </w:t>
            </w:r>
            <w:proofErr w:type="gramStart"/>
            <w:r w:rsidRPr="006E634D">
              <w:rPr>
                <w:rFonts w:ascii="Calibri" w:hAnsi="Calibri"/>
                <w:sz w:val="22"/>
                <w:szCs w:val="20"/>
              </w:rPr>
              <w:t>:1.5</w:t>
            </w:r>
            <w:proofErr w:type="gramEnd"/>
            <w:r w:rsidRPr="006E634D">
              <w:rPr>
                <w:rFonts w:ascii="Calibri" w:hAnsi="Calibri"/>
                <w:sz w:val="22"/>
                <w:szCs w:val="20"/>
              </w:rPr>
              <w:t>/jour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i/>
                <w:sz w:val="22"/>
                <w:szCs w:val="20"/>
              </w:rPr>
              <w:t>Pravastatine</w:t>
            </w:r>
            <w:proofErr w:type="spellEnd"/>
            <w:r w:rsidRPr="006E634D">
              <w:rPr>
                <w:rFonts w:ascii="Calibri" w:hAnsi="Calibri"/>
                <w:i/>
                <w:sz w:val="22"/>
                <w:szCs w:val="20"/>
              </w:rPr>
              <w:t xml:space="preserve"> 10mg</w:t>
            </w:r>
            <w:r w:rsidRPr="006E634D">
              <w:rPr>
                <w:rFonts w:ascii="Calibri" w:hAnsi="Calibri"/>
                <w:sz w:val="22"/>
                <w:szCs w:val="20"/>
              </w:rPr>
              <w:t> : 1/jour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i/>
                <w:sz w:val="22"/>
                <w:szCs w:val="20"/>
              </w:rPr>
              <w:t>Metformine 1000mg</w:t>
            </w:r>
            <w:r w:rsidRPr="006E634D">
              <w:rPr>
                <w:rFonts w:ascii="Calibri" w:hAnsi="Calibri"/>
                <w:sz w:val="22"/>
                <w:szCs w:val="20"/>
              </w:rPr>
              <w:t> : 2/jour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i/>
                <w:sz w:val="22"/>
                <w:szCs w:val="20"/>
              </w:rPr>
              <w:t>Esoméprazole</w:t>
            </w:r>
            <w:proofErr w:type="spellEnd"/>
            <w:r>
              <w:rPr>
                <w:rFonts w:ascii="Calibri" w:hAnsi="Calibri"/>
                <w:i/>
                <w:sz w:val="22"/>
                <w:szCs w:val="20"/>
              </w:rPr>
              <w:t xml:space="preserve"> </w:t>
            </w:r>
            <w:r w:rsidRPr="006E634D">
              <w:rPr>
                <w:rFonts w:ascii="Calibri" w:hAnsi="Calibri"/>
                <w:i/>
                <w:sz w:val="22"/>
                <w:szCs w:val="20"/>
              </w:rPr>
              <w:t xml:space="preserve"> 40mg</w:t>
            </w:r>
            <w:r w:rsidRPr="006E634D">
              <w:rPr>
                <w:rFonts w:ascii="Calibri" w:hAnsi="Calibri"/>
                <w:sz w:val="22"/>
                <w:szCs w:val="20"/>
              </w:rPr>
              <w:t> : 1/jour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i/>
                <w:sz w:val="22"/>
                <w:szCs w:val="20"/>
              </w:rPr>
              <w:t>Indapamide</w:t>
            </w:r>
            <w:proofErr w:type="spellEnd"/>
            <w:r w:rsidRPr="006E634D">
              <w:rPr>
                <w:rFonts w:ascii="Calibri" w:hAnsi="Calibri"/>
                <w:i/>
                <w:sz w:val="22"/>
                <w:szCs w:val="20"/>
              </w:rPr>
              <w:t xml:space="preserve"> LP1.5mg</w:t>
            </w:r>
            <w:r w:rsidRPr="006E634D">
              <w:rPr>
                <w:rFonts w:ascii="Calibri" w:hAnsi="Calibri"/>
                <w:sz w:val="22"/>
                <w:szCs w:val="20"/>
              </w:rPr>
              <w:t> : 1/jour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r w:rsidRPr="006E634D">
              <w:rPr>
                <w:rFonts w:ascii="Calibri" w:hAnsi="Calibri"/>
                <w:i/>
                <w:sz w:val="22"/>
                <w:szCs w:val="20"/>
              </w:rPr>
              <w:t>Amoxicilline 2g IV</w:t>
            </w:r>
            <w:r w:rsidRPr="006E634D">
              <w:rPr>
                <w:rFonts w:ascii="Calibri" w:hAnsi="Calibri"/>
                <w:sz w:val="22"/>
                <w:szCs w:val="20"/>
              </w:rPr>
              <w:t> : 4/jour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>
              <w:rPr>
                <w:rFonts w:ascii="Calibri" w:hAnsi="Calibri"/>
                <w:i/>
                <w:sz w:val="22"/>
                <w:szCs w:val="20"/>
              </w:rPr>
              <w:t>Tinzaparine</w:t>
            </w:r>
            <w:proofErr w:type="spellEnd"/>
            <w:r>
              <w:rPr>
                <w:rFonts w:ascii="Calibri" w:hAnsi="Calibri"/>
                <w:i/>
                <w:sz w:val="22"/>
                <w:szCs w:val="20"/>
              </w:rPr>
              <w:t xml:space="preserve"> </w:t>
            </w:r>
            <w:r w:rsidRPr="006E634D">
              <w:rPr>
                <w:rFonts w:ascii="Calibri" w:hAnsi="Calibri"/>
                <w:i/>
                <w:sz w:val="22"/>
                <w:szCs w:val="20"/>
              </w:rPr>
              <w:t>12000UI</w:t>
            </w:r>
            <w:r w:rsidRPr="006E634D">
              <w:rPr>
                <w:rFonts w:ascii="Calibri" w:hAnsi="Calibri"/>
                <w:sz w:val="22"/>
                <w:szCs w:val="20"/>
              </w:rPr>
              <w:t> : 1/j</w:t>
            </w: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</w:p>
          <w:p w:rsidR="001D4D5B" w:rsidRPr="006E634D" w:rsidRDefault="001D4D5B" w:rsidP="001D4D5B">
            <w:pPr>
              <w:rPr>
                <w:rFonts w:ascii="Calibri" w:hAnsi="Calibri"/>
                <w:sz w:val="22"/>
                <w:szCs w:val="20"/>
              </w:rPr>
            </w:pPr>
            <w:proofErr w:type="spellStart"/>
            <w:r w:rsidRPr="006E634D">
              <w:rPr>
                <w:rFonts w:ascii="Calibri" w:hAnsi="Calibri"/>
                <w:i/>
                <w:sz w:val="22"/>
                <w:szCs w:val="20"/>
              </w:rPr>
              <w:t>Tramadol</w:t>
            </w:r>
            <w:proofErr w:type="spellEnd"/>
            <w:r w:rsidRPr="006E634D">
              <w:rPr>
                <w:rFonts w:ascii="Calibri" w:hAnsi="Calibri"/>
                <w:i/>
                <w:sz w:val="22"/>
                <w:szCs w:val="20"/>
              </w:rPr>
              <w:t xml:space="preserve"> 50mg</w:t>
            </w:r>
            <w:r w:rsidRPr="006E634D">
              <w:rPr>
                <w:rFonts w:ascii="Calibri" w:hAnsi="Calibri"/>
                <w:sz w:val="22"/>
                <w:szCs w:val="20"/>
              </w:rPr>
              <w:t> : 4/j si besoin</w:t>
            </w:r>
          </w:p>
          <w:p w:rsidR="007A2204" w:rsidRPr="006E634D" w:rsidRDefault="007A2204" w:rsidP="00B21936">
            <w:pPr>
              <w:rPr>
                <w:rFonts w:ascii="Calibri" w:hAnsi="Calibri"/>
                <w:sz w:val="22"/>
                <w:szCs w:val="20"/>
              </w:rPr>
            </w:pPr>
            <w:bookmarkStart w:id="0" w:name="_GoBack"/>
            <w:bookmarkEnd w:id="0"/>
          </w:p>
        </w:tc>
      </w:tr>
    </w:tbl>
    <w:p w:rsidR="00F62732" w:rsidRPr="00583A4B" w:rsidRDefault="00F62732" w:rsidP="00B21936">
      <w:pPr>
        <w:rPr>
          <w:rFonts w:ascii="Calibri" w:hAnsi="Calibri"/>
          <w:sz w:val="22"/>
          <w:szCs w:val="20"/>
        </w:rPr>
      </w:pPr>
    </w:p>
    <w:sectPr w:rsidR="00F62732" w:rsidRPr="00583A4B" w:rsidSect="00583A4B">
      <w:type w:val="continuous"/>
      <w:pgSz w:w="11906" w:h="16838"/>
      <w:pgMar w:top="720" w:right="720" w:bottom="720" w:left="720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72489"/>
    <w:multiLevelType w:val="hybridMultilevel"/>
    <w:tmpl w:val="AC802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04FDE"/>
    <w:multiLevelType w:val="hybridMultilevel"/>
    <w:tmpl w:val="7D56AE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860DB"/>
    <w:multiLevelType w:val="hybridMultilevel"/>
    <w:tmpl w:val="E6109CB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133F14"/>
    <w:multiLevelType w:val="hybridMultilevel"/>
    <w:tmpl w:val="4886995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A6501B8"/>
    <w:multiLevelType w:val="hybridMultilevel"/>
    <w:tmpl w:val="5C7EE4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3D3DD1"/>
    <w:multiLevelType w:val="hybridMultilevel"/>
    <w:tmpl w:val="BF9C3B7E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B014D9D"/>
    <w:multiLevelType w:val="hybridMultilevel"/>
    <w:tmpl w:val="AE1CDB7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697901"/>
    <w:multiLevelType w:val="hybridMultilevel"/>
    <w:tmpl w:val="4BBA74D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ADA"/>
    <w:rsid w:val="00051726"/>
    <w:rsid w:val="00052BEE"/>
    <w:rsid w:val="000A2FAD"/>
    <w:rsid w:val="001D4D5B"/>
    <w:rsid w:val="00291B30"/>
    <w:rsid w:val="002D65AC"/>
    <w:rsid w:val="00334E25"/>
    <w:rsid w:val="00390136"/>
    <w:rsid w:val="00583A4B"/>
    <w:rsid w:val="00600ADA"/>
    <w:rsid w:val="00640637"/>
    <w:rsid w:val="006E634D"/>
    <w:rsid w:val="00730690"/>
    <w:rsid w:val="007A2204"/>
    <w:rsid w:val="00877989"/>
    <w:rsid w:val="009231EB"/>
    <w:rsid w:val="009576A2"/>
    <w:rsid w:val="00A546C3"/>
    <w:rsid w:val="00AC461D"/>
    <w:rsid w:val="00B21936"/>
    <w:rsid w:val="00B617EA"/>
    <w:rsid w:val="00C04098"/>
    <w:rsid w:val="00C2743A"/>
    <w:rsid w:val="00DD4689"/>
    <w:rsid w:val="00DE4DFE"/>
    <w:rsid w:val="00E4151F"/>
    <w:rsid w:val="00F07648"/>
    <w:rsid w:val="00F6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E4D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C04098"/>
    <w:rPr>
      <w:color w:val="0000FF"/>
      <w:u w:val="single"/>
    </w:rPr>
  </w:style>
  <w:style w:type="table" w:styleId="TableGrid5">
    <w:name w:val="Table Grid 5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C04098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309EF1-CCAC-45B1-88EB-98B6D3F62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Cas clinique infectiologie</vt:lpstr>
      <vt:lpstr>Cas clinique infectiologie</vt:lpstr>
    </vt:vector>
  </TitlesOfParts>
  <Company>CRI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 clinique infectiologie</dc:title>
  <dc:creator>MB</dc:creator>
  <cp:lastModifiedBy>Maxou</cp:lastModifiedBy>
  <cp:revision>7</cp:revision>
  <dcterms:created xsi:type="dcterms:W3CDTF">2015-01-23T16:08:00Z</dcterms:created>
  <dcterms:modified xsi:type="dcterms:W3CDTF">2015-01-23T16:16:00Z</dcterms:modified>
</cp:coreProperties>
</file>