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6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Señor: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{{Nombre}}  {{Apellido}}  {{SegundoNombre}}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Sus Manos.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Distinguido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{{Apellido}}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medio de la presente le informamos que a partir de la fecha, la empresa ha decidido rescindir el contrato de trabajo que se había acordado con usted, de acuerdo a lo establecido en el  Artículo 75, 76, 80 y 86 del Código de Trabajo vigente.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invitamos a que dentro del plazo de 10 días que dispone el artículo 86 del Código de Trabajo, se presente usted personalmente a nuestras oficinas a retirar los valores que le puedan corresponder, de acuerdo con la legislación aplicable.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Atentamente,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Glenys Reyes Henriquez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Gerente de Gestión de Personas.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  ___________________________________________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Cédula No.  _______________________________________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   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ii6TLQPwob+5nurqeJN/ChQVjg==">CgMxLjA4AHIhMU5KNkY3MEthZW14Tm9TcmZVaGpFRlV2R3RfXzRsd2tQ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2022-09-16T16:10:00Z</dcterms:created>
  <dc:creator>iqueliz</dc:creator>
</cp:coreProperties>
</file>