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right="140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140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va7mrtpjid6a" w:id="1"/>
      <w:bookmarkEnd w:id="1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277775" cy="16312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13" l="30119" r="304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775" cy="163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right="14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INGENIERÍA Y CALIDAD DE SOFTWARE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Ing. Massano, Cecilia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Ing. González, Georgina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right="1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Trabajo Práctico N°8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SCRUM - Planificación de Release y de Sprint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Curso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4K3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Integrantes Grupo N° 1: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Cortez Lorenzo, Martina - 84580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Pucheta, Patricia Alejandra - 75782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Romio, Verónica - 79596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Rossi, Romelia - 76889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360" w:lineRule="auto"/>
        <w:ind w:left="720" w:right="1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Spaccesi, Maximiliano - 84095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right="140"/>
        <w:jc w:val="both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Fecha de presentación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11/10/2024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rPr>
          <w:b w:val="0"/>
          <w:color w:val="000000"/>
          <w:sz w:val="24"/>
          <w:szCs w:val="24"/>
        </w:rPr>
      </w:pPr>
      <w:bookmarkStart w:colFirst="0" w:colLast="0" w:name="_r8i9rid1jpac" w:id="2"/>
      <w:bookmarkEnd w:id="2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mz76eszoq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530g5e5g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Consideraciones de contexto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3cfcbowh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Release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shyag6qm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Planning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3lniugz5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Minuta de planificación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3nbho2st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1c232"/>
          <w:sz w:val="36"/>
          <w:szCs w:val="36"/>
        </w:rPr>
      </w:pPr>
      <w:bookmarkStart w:colFirst="0" w:colLast="0" w:name="_bmz76eszoqtw" w:id="3"/>
      <w:bookmarkEnd w:id="3"/>
      <w:r w:rsidDel="00000000" w:rsidR="00000000" w:rsidRPr="00000000">
        <w:rPr>
          <w:rtl w:val="0"/>
        </w:rPr>
        <w:t xml:space="preserve">Release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0" w:line="360" w:lineRule="auto"/>
        <w:rPr/>
      </w:pPr>
      <w:bookmarkStart w:colFirst="0" w:colLast="0" w:name="_az530g5e5g2h" w:id="4"/>
      <w:bookmarkEnd w:id="4"/>
      <w:r w:rsidDel="00000000" w:rsidR="00000000" w:rsidRPr="00000000">
        <w:rPr>
          <w:color w:val="f1c232"/>
          <w:sz w:val="28"/>
          <w:szCs w:val="28"/>
          <w:rtl w:val="0"/>
        </w:rPr>
        <w:t xml:space="preserve">Consideraciones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Somos un equipo de cinco estudiantes avanzados de la carrera de Ingeniería en Sistemas de Información, con experiencia en desarrollo Backend y Frontend, además de conocimientos en Testing, análisis, y bases de datos, lo que nos permite abordar el desarrollo de este proyecto de manera integral.</w:t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Tomamos en cuenta los horarios de estudio y cursada de los miembros del equipo, así como sus jornadas laborales, que van de 4 a 9 horas diarias, de lunes a viernes. Asimismo, algunos integrantes han notificado que no podrán trabajar el día previo a los exámenes, lo que reduce la disponibilidad horaria para el proyecto.</w:t>
      </w:r>
    </w:p>
    <w:p w:rsidR="00000000" w:rsidDel="00000000" w:rsidP="00000000" w:rsidRDefault="00000000" w:rsidRPr="00000000" w14:paraId="00000024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Hemos previsto tiempo libre para gestionar eventualidades, como la enfermedad de algún miembro del equipo o la necesidad de horas extras imprevistas en otros proyectos. La estimación del tiempo necesario para completar el proyecto se basa en la experiencia de cada integrante.</w:t>
      </w:r>
    </w:p>
    <w:p w:rsidR="00000000" w:rsidDel="00000000" w:rsidP="00000000" w:rsidRDefault="00000000" w:rsidRPr="00000000" w14:paraId="00000025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En cuanto a las ceremonias del equipo, hemos planificado 1 hora para la planificación (Planning), 15 minutos diarios para las reuniones diarias (Daily), 1 hora para la revisión (Review) y 1 hora para la retrospectiva. En total, se destinan 5 horas por Sprint a estas ceremonias, distribuidas de la siguiente manera: el Planning se realizará el primer día de cada Sprint, y la Review y la retrospectiva el último día.</w:t>
      </w:r>
    </w:p>
    <w:p w:rsidR="00000000" w:rsidDel="00000000" w:rsidP="00000000" w:rsidRDefault="00000000" w:rsidRPr="00000000" w14:paraId="00000026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="360" w:lineRule="auto"/>
        <w:jc w:val="both"/>
        <w:rPr/>
      </w:pPr>
      <w:bookmarkStart w:colFirst="0" w:colLast="0" w:name="_8r3cfcbowh8d" w:id="5"/>
      <w:bookmarkEnd w:id="5"/>
      <w:r w:rsidDel="00000000" w:rsidR="00000000" w:rsidRPr="00000000">
        <w:rPr>
          <w:rtl w:val="0"/>
        </w:rPr>
        <w:t xml:space="preserve">Planificación de Release</w:t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El MVP tiene como objetivo validar la idea de negocio permitiendo que los pasajeros puedan solicitar taxis cercanos y que los taxistas visualicen y gestionen las solicitudes. Se centra en la funcionalidad esencial que conecta pasajeros con taxistas, sin necesidad de que los pasajeros inicien sesión.</w:t>
      </w:r>
    </w:p>
    <w:p w:rsidR="00000000" w:rsidDel="00000000" w:rsidP="00000000" w:rsidRDefault="00000000" w:rsidRPr="00000000" w14:paraId="00000029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A partir de las 7 User Stories incluidas en el MVP para el desarrollo del sistema web móvil de seguimiento de taxis, decidimos dividir el trabajo en 2 Sprints de 15 días.</w:t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Sprint 1: Nos enfocaremos en desarrollar las funcionalidades clave para los taxistas, completando 4 User Stories.</w:t>
      </w:r>
    </w:p>
    <w:p w:rsidR="00000000" w:rsidDel="00000000" w:rsidP="00000000" w:rsidRDefault="00000000" w:rsidRPr="00000000" w14:paraId="0000002C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Sprint 2: Abordaremos las 3 User Stories restantes, centradas en las funcionalidades del pasajero.</w:t>
      </w:r>
    </w:p>
    <w:p w:rsidR="00000000" w:rsidDel="00000000" w:rsidP="00000000" w:rsidRDefault="00000000" w:rsidRPr="00000000" w14:paraId="0000002D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Las User Stories que pertenecen al release son: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Loguear taxista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Ocupar taxi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Liberar taxi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ubicación del pasajero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taxis cercanos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Pedir taxi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 taxista solicitud de taxi </w:t>
      </w:r>
    </w:p>
    <w:p w:rsidR="00000000" w:rsidDel="00000000" w:rsidP="00000000" w:rsidRDefault="00000000" w:rsidRPr="00000000" w14:paraId="00000035">
      <w:pPr>
        <w:pStyle w:val="Heading1"/>
        <w:spacing w:after="200" w:line="360" w:lineRule="auto"/>
        <w:jc w:val="both"/>
        <w:rPr/>
      </w:pPr>
      <w:bookmarkStart w:colFirst="0" w:colLast="0" w:name="_q4shyag6qmdl" w:id="6"/>
      <w:bookmarkEnd w:id="6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6">
      <w:pPr>
        <w:pStyle w:val="Heading2"/>
        <w:spacing w:after="200" w:line="360" w:lineRule="auto"/>
        <w:rPr/>
      </w:pPr>
      <w:bookmarkStart w:colFirst="0" w:colLast="0" w:name="_6x3lniugz5rr" w:id="7"/>
      <w:bookmarkEnd w:id="7"/>
      <w:r w:rsidDel="00000000" w:rsidR="00000000" w:rsidRPr="00000000">
        <w:rPr>
          <w:rtl w:val="0"/>
        </w:rPr>
        <w:t xml:space="preserve">Minuta de planificación del Sprint</w:t>
      </w:r>
    </w:p>
    <w:p w:rsidR="00000000" w:rsidDel="00000000" w:rsidP="00000000" w:rsidRDefault="00000000" w:rsidRPr="00000000" w14:paraId="00000037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Para el primer sprint se tiene en cuenta que 2 de los miembros del equipo, no trabajarán 1 día en el rango de fechas por situaciones extraordinarias tales como exámenes y entregas de trabajos importantes.</w:t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3555"/>
        <w:tblGridChange w:id="0">
          <w:tblGrid>
            <w:gridCol w:w="5445"/>
            <w:gridCol w:w="35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1c232"/>
              </w:rPr>
            </w:pPr>
            <w:r w:rsidDel="00000000" w:rsidR="00000000" w:rsidRPr="00000000">
              <w:rPr>
                <w:color w:val="f1c232"/>
                <w:rtl w:val="0"/>
              </w:rPr>
              <w:t xml:space="preserve">Minuta de planificación del Sprint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Nro.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</w:t>
            </w:r>
            <w:r w:rsidDel="00000000" w:rsidR="00000000" w:rsidRPr="00000000">
              <w:rPr>
                <w:rtl w:val="0"/>
              </w:rPr>
              <w:t xml:space="preserve"> 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</w:t>
            </w:r>
            <w:r w:rsidDel="00000000" w:rsidR="00000000" w:rsidRPr="00000000">
              <w:rPr>
                <w:rtl w:val="0"/>
              </w:rPr>
              <w:t xml:space="preserve">: implementar las funcionalidades esenciales para que los taxistas puedan interactuar con el sistema y gestionar los viajes.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Scrum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Cortez Lorenzo, Martina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Pucheta, Patricia Alejandra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Romio, Verónica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Rossi, Romelia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Spaccesi, Maximiliano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</w:t>
            </w:r>
            <w:r w:rsidDel="00000000" w:rsidR="00000000" w:rsidRPr="00000000">
              <w:rPr>
                <w:rtl w:val="0"/>
              </w:rPr>
              <w:t xml:space="preserve"> 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para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Diseño revisado, documentado y alineado con la arquitectura general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Problemas de accesibilidad corregidos.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completo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Refactorizado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Formateado siguiendo las guías de estilo establecidas.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Comentado de forma clara y concisa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Versionado y almacenado en el repositorio correspondiente.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Probado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funcionales ejecutadas y pasadas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de integración realizadas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de QA completadas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de usabilidad realizadas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Refleja los requisitos esperados para cada user story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y de usuario actualizada, clara y concisa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 de aceptación realizada por el cliente/usuario final.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Cero defectos críticos o mayores reportados.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adjunta imagen a continuación para mayor claridad de la información.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after="200" w:line="360" w:lineRule="auto"/>
        <w:jc w:val="left"/>
        <w:rPr/>
      </w:pPr>
      <w:bookmarkStart w:colFirst="0" w:colLast="0" w:name="_vcrnekceb6yt" w:id="8"/>
      <w:bookmarkEnd w:id="8"/>
      <w:r w:rsidDel="00000000" w:rsidR="00000000" w:rsidRPr="00000000">
        <w:rPr/>
        <w:drawing>
          <wp:inline distB="114300" distT="114300" distL="114300" distR="114300">
            <wp:extent cx="6412404" cy="36109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404" cy="3610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00" w:line="360" w:lineRule="auto"/>
        <w:jc w:val="center"/>
        <w:rPr/>
      </w:pPr>
      <w:bookmarkStart w:colFirst="0" w:colLast="0" w:name="_8sqwukw5lon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00" w:line="360" w:lineRule="auto"/>
        <w:jc w:val="center"/>
        <w:rPr/>
      </w:pPr>
      <w:bookmarkStart w:colFirst="0" w:colLast="0" w:name="_ts66knu1h3u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00" w:line="360" w:lineRule="auto"/>
        <w:jc w:val="center"/>
        <w:rPr/>
      </w:pPr>
      <w:bookmarkStart w:colFirst="0" w:colLast="0" w:name="_o03nbho2stsg" w:id="11"/>
      <w:bookmarkEnd w:id="11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SCRUM y XP desde las trincheras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Agile Estimating and Planning – Mike Cohn</w:t>
      </w:r>
    </w:p>
    <w:p w:rsidR="00000000" w:rsidDel="00000000" w:rsidP="00000000" w:rsidRDefault="00000000" w:rsidRPr="00000000" w14:paraId="00000071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spacing w:after="200" w:line="240" w:lineRule="auto"/>
      <w:rPr>
        <w:rFonts w:ascii="Calibri" w:cs="Calibri" w:eastAsia="Calibri" w:hAnsi="Calibri"/>
        <w:color w:val="aeaaaa"/>
      </w:rPr>
    </w:pPr>
    <w:r w:rsidDel="00000000" w:rsidR="00000000" w:rsidRPr="00000000">
      <w:rPr>
        <w:rFonts w:ascii="Calibri" w:cs="Calibri" w:eastAsia="Calibri" w:hAnsi="Calibri"/>
        <w:color w:val="aeaaaa"/>
        <w:rtl w:val="0"/>
      </w:rPr>
      <w:t xml:space="preserve">Ingeniería y Calidad de Software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51029" cy="4524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0000"/>
                  </a:blip>
                  <a:srcRect b="31313" l="30119" r="30499" t="0"/>
                  <a:stretch>
                    <a:fillRect/>
                  </a:stretch>
                </pic:blipFill>
                <pic:spPr>
                  <a:xfrm>
                    <a:off x="0" y="0"/>
                    <a:ext cx="351029" cy="4524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tabs>
        <w:tab w:val="center" w:leader="none" w:pos="4252"/>
        <w:tab w:val="right" w:leader="none" w:pos="8504"/>
      </w:tabs>
      <w:spacing w:line="240" w:lineRule="auto"/>
      <w:jc w:val="both"/>
      <w:rPr>
        <w:rFonts w:ascii="Calibri" w:cs="Calibri" w:eastAsia="Calibri" w:hAnsi="Calibri"/>
        <w:color w:val="666666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aeaaaa"/>
        <w:rtl w:val="0"/>
      </w:rPr>
      <w:t xml:space="preserve">Grupo Nro. 1 – TP Nro. 8</w:t>
      <w:tab/>
      <w:tab/>
      <w:t xml:space="preserve">     Año: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after="200" w:line="276" w:lineRule="auto"/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color w:val="f1c23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color w:val="f1c23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360" w:lineRule="auto"/>
      <w:ind w:right="140"/>
      <w:jc w:val="center"/>
    </w:pPr>
    <w:rPr>
      <w:rFonts w:ascii="Calibri" w:cs="Calibri" w:eastAsia="Calibri" w:hAnsi="Calibri"/>
      <w:b w:val="1"/>
      <w:color w:val="f1c23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