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Sistema de Gestión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Biblioteca Virtual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Contexto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biblioteca popular tomó como medida principal digitalizar sus libros y adquirir nuevos materiales para compartir con sus socios de manera virtual debido a la fuerte disminución de los mismos en estos años.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Actualmente la biblioteca presta sus libros en sala a cualquier persona que lo solicite presentando su DNI. También cuenta con un padrón de socios, los cuales pueden retirar 2 (dos)  libros por día, con un tiempo de permanencia máximo de 3 días pero con previa devolución de los libros prestado anteriormente. Los socios pagan una cuota mensual de $200 la cual tiene un recargo por incumplimiento de las normas.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Los encargados de la biblioteca comentaron a nuestro equipo que no cuentan con un control de usuario, que les brinde los privilegios para consultar o descargar el material con el que cuentan. Los usuarios en general pueden consultar el material  a través de un visor que brinda la página. Los que están registrados como socios además pueden descargar el material pero con algunas restricciones de 2 ejemplares por día y 20 libros por mes y controlar que un libro no se baje más de 2 veces seguidas en el lapso de seis meses. Además tienen la posibilidad de darse de baja como socios si es que está al día con las cuotas.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Los encargados de la biblioteca solicitan a nuestro equipo de desarrolladores que deben implementar una solución que nos permita lo siguiente: </w:t>
        <w:br w:type="textWrapping"/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Para el cliente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Registrarse.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Iniciar sesión.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 Histórico de las cuotas.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 el histórico de libros descargados.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Darse de Baja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Para la Administración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 cuotas impaga de todos los socios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Marcar la cuota pagada por un socio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 el registro de libros descargados de un socio en particular.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Consideraciones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se permite la descarga de un libro si: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 descargado 2 libros en un mismo dia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 descargado más de 20 libros en el mes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 descargado más de 2 vece el mismo libro en 6 meses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cuota impaga deshabilita al usuario a descargar material y a darse de baja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Entregables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Checkpoint 1 (Fecha: 13/06 al 16/06)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Elaborar un diagrama de clases proponiendo la solución.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Elaborar otro diagrama de clases mostrando el método de registro de clientes 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Checkpoint 2 (Fecha:  20/06 al 24/06)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Elaborar el DER (diagrama de entidad relación) de la solución.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Presentar los Script de generación de esquemas de la base de datos. 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Checkpoint 3 (Fecha: 04/7 - 08/07)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Avances en codificación y dudas técnicas.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Entrega Final (Fecha: 10/07)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Presentación grupal del proyecto.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Explicación del código.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Decisiones de diseño.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Registro de Socio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/register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Request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"Aldo"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lastname: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"Silvestre"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email: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"aldosilvestre@email.com"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"aldosilvestre"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password: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"12345678"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repeat_password: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"12345678"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Response ( HTTPSTATUS </w:t>
      </w:r>
      <w:r w:rsidDel="00000000" w:rsidR="00000000" w:rsidRPr="00000000">
        <w:rPr>
          <w:b w:val="1"/>
          <w:rtl w:val="0"/>
        </w:rPr>
        <w:t xml:space="preserve">204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Request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"test@usuario.com"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password: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"12345678"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Response ( HTTPSTATUS 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access_token: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"eyJhbGciOiJIUzI1NiIsInR5cCI6IkpXVCJ9.eyJzdWIiOiIxMjM0NTY3ODkwIiwibmFtZSI6IkpvaG4gRG9lIiwiaWF0IjoxNTE2MjM5MDIyfQ",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is_admin: false,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"test@usuario.com"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Ver Históricos de cuotas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/cuotas/get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QueryParams</w:t>
      </w:r>
      <w:r w:rsidDel="00000000" w:rsidR="00000000" w:rsidRPr="00000000">
        <w:rPr>
          <w:sz w:val="24"/>
          <w:szCs w:val="24"/>
          <w:rtl w:val="0"/>
        </w:rPr>
        <w:t xml:space="preserve">: Opcionales de filtro, fechas, estados (pagada, pendiete) si no se envía nada se traerá todo lo que los permisos permitan.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Request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[{</w:t>
              <w:br w:type="textWrapping"/>
              <w:t xml:space="preserve">  cuota: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"Marzo"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año: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monto: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200,00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estado: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"pendiente"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},{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cuota: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"Abril"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año: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monto: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300,00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estado: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"Pagado"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Response (HTTPSTATUS </w:t>
      </w:r>
      <w:r w:rsidDel="00000000" w:rsidR="00000000" w:rsidRPr="00000000">
        <w:rPr>
          <w:b w:val="1"/>
          <w:rtl w:val="0"/>
        </w:rPr>
        <w:t xml:space="preserve">204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Ver Históricos de libros descargados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/libros_descargados/get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Request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[{</w:t>
              <w:br w:type="textWrapping"/>
              <w:t xml:space="preserve">  libro: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“Java para principiante”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autor: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"Sr. 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año: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"2019"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descargas: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libro: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“El mundo de la física”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autor: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"Sr. YX"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año: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descargas: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Response (HTTPSTATUS 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Darse de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/biblioteca_virtual/usuario/{suario}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PathParam (usuario): </w:t>
      </w:r>
      <w:r w:rsidDel="00000000" w:rsidR="00000000" w:rsidRPr="00000000">
        <w:rPr>
          <w:sz w:val="24"/>
          <w:szCs w:val="24"/>
          <w:rtl w:val="0"/>
        </w:rPr>
        <w:t xml:space="preserve">Se enviará el nombre de usuario.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Request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estado_cuota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estado_socio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Response (HTTPSTATUS </w:t>
      </w:r>
      <w:r w:rsidDel="00000000" w:rsidR="00000000" w:rsidRPr="00000000">
        <w:rPr>
          <w:b w:val="1"/>
          <w:rtl w:val="0"/>
        </w:rPr>
        <w:t xml:space="preserve">204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{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Errores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Todos los resultados de las llamadas se recibirán por códigos HTTP mayores al 400, con su respectivo mensaje de error.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-333374</wp:posOffset>
          </wp:positionH>
          <wp:positionV relativeFrom="paragraph">
            <wp:posOffset>142875</wp:posOffset>
          </wp:positionV>
          <wp:extent cx="470286" cy="8106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570" l="29752" r="24793" t="9917"/>
                  <a:stretch>
                    <a:fillRect/>
                  </a:stretch>
                </pic:blipFill>
                <pic:spPr>
                  <a:xfrm>
                    <a:off x="0" y="0"/>
                    <a:ext cx="470286" cy="81062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6"/>
      <w:tblW w:w="10545.0" w:type="dxa"/>
      <w:jc w:val="center"/>
      <w:tblBorders>
        <w:top w:color="b7b7b7" w:space="0" w:sz="8" w:val="single"/>
        <w:left w:color="b7b7b7" w:space="0" w:sz="8" w:val="single"/>
        <w:bottom w:color="b7b7b7" w:space="0" w:sz="8" w:val="single"/>
        <w:right w:color="b7b7b7" w:space="0" w:sz="8" w:val="single"/>
        <w:insideH w:color="b7b7b7" w:space="0" w:sz="8" w:val="single"/>
        <w:insideV w:color="b7b7b7" w:space="0" w:sz="8" w:val="single"/>
      </w:tblBorders>
      <w:tblLayout w:type="fixed"/>
      <w:tblLook w:val="0600"/>
    </w:tblPr>
    <w:tblGrid>
      <w:gridCol w:w="1125"/>
      <w:gridCol w:w="9420"/>
      <w:tblGridChange w:id="0">
        <w:tblGrid>
          <w:gridCol w:w="1125"/>
          <w:gridCol w:w="9420"/>
        </w:tblGrid>
      </w:tblGridChange>
    </w:tblGrid>
    <w:tr>
      <w:trPr>
        <w:cantSplit w:val="0"/>
        <w:trHeight w:val="1185" w:hRule="atLeast"/>
        <w:tblHeader w:val="0"/>
      </w:trPr>
      <w:tc>
        <w:tcPr>
          <w:tcBorders>
            <w:top w:color="b7b7b7" w:space="0" w:sz="8" w:val="single"/>
            <w:left w:color="b7b7b7" w:space="0" w:sz="8" w:val="single"/>
            <w:bottom w:color="b7b7b7" w:space="0" w:sz="8" w:val="single"/>
            <w:right w:color="b7b7b7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7b7b7" w:space="0" w:sz="8" w:val="single"/>
            <w:left w:color="b7b7b7" w:space="0" w:sz="8" w:val="single"/>
            <w:bottom w:color="b7b7b7" w:space="0" w:sz="8" w:val="single"/>
            <w:right w:color="b7b7b7" w:space="0" w:sz="8" w:val="single"/>
          </w:tcBorders>
          <w:shd w:fill="efefef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Curso Programación JAVA - 1C - 2022</w:t>
          </w:r>
        </w:p>
      </w:tc>
    </w:tr>
  </w:tbl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