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bmifdoa4tp9" w:id="0"/>
      <w:bookmarkEnd w:id="0"/>
      <w:r w:rsidDel="00000000" w:rsidR="00000000" w:rsidRPr="00000000">
        <w:rPr>
          <w:rtl w:val="0"/>
        </w:rPr>
        <w:t xml:space="preserve">Auditoría de Seguridad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a9lan8v6aob" w:id="1"/>
      <w:bookmarkEnd w:id="1"/>
      <w:r w:rsidDel="00000000" w:rsidR="00000000" w:rsidRPr="00000000">
        <w:rPr>
          <w:rtl w:val="0"/>
        </w:rPr>
        <w:t xml:space="preserve">Autor: Maximiliano Dariel Altamirano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tpcc1dy5otg" w:id="2"/>
      <w:bookmarkEnd w:id="2"/>
      <w:r w:rsidDel="00000000" w:rsidR="00000000" w:rsidRPr="00000000">
        <w:rPr>
          <w:rtl w:val="0"/>
        </w:rPr>
        <w:t xml:space="preserve">1. Ámbito y alcance de la auditoría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 la autoría fue lograr un acercamiento, en un entorno controlado y guiado, a las funciones de un pentesting. Abordamos la plataforma Webgoat como sitio para trabajar.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Exploramos la plataforma, identificamos luego de una explicación breve las vulnerabilidades y ensayamos un ataque controlado con una pequeña reseña de lo que sucedió.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yluq8f7msyu" w:id="3"/>
      <w:bookmarkEnd w:id="3"/>
      <w:r w:rsidDel="00000000" w:rsidR="00000000" w:rsidRPr="00000000">
        <w:rPr>
          <w:rtl w:val="0"/>
        </w:rPr>
        <w:t xml:space="preserve">2. Informe ejecutivo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Procesos realizados.</w:t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Partiendo de la metodología OWASP, exploramos e identificamos las vulnerabilidades más frecuentes y de mayor impacto (criticidad), articulamos un ataque guiado y revisamos las consecuencias.</w:t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Vulnerabilidades destacadas</w:t>
      </w:r>
    </w:p>
    <w:p w:rsidR="00000000" w:rsidDel="00000000" w:rsidP="00000000" w:rsidRDefault="00000000" w:rsidRPr="00000000" w14:paraId="0000001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A3 Injection - SQL Injection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 identifica una vulnerabilidad de confidencialidad en el campo “Authentication TAN”</w:t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Impacto: "Inyección" de código malicioso a través de la entrada de consulta SQL del cliente.</w:t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Recomendaciones: Se sugiere implementar el uso de sentencias preparadas (con consultas parametrizadas), comparto el siguiente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 más procedimientos a revisar. </w:t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A3 Injection - Cross Site Scripting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encontró una vulnerabilidad XSS en el campo “Enter your credit card number:” de la plataforma.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Impacto: Se ejecuta script malicioso en el campo mencionado identificando la posibilidad de acceso no autorizado a información sensible.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Recomendaciones: Todas las variables de una aplicación web deben estar protegidas para garantizar que todas las variables pasen por la validación, comparto el siguiente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 más procedimientos a revisar.</w:t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A5 Security Misconfiguration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identifica una vulnerabilidad en el posteo de una imagen de un usuario desde la entrada de comentarios con XML.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Impacto: “Inyección” de código malicioso desde una entrada XML con una referencia a una entidad externa. Este ataque puede conducir a la divulgación de datos confidenciales, denegación de servicio, falsificación de solicitud del lado del servidor.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Recomendaciones: El procesador XML debe ser configurado para usar una DTD estática local y no permitir ninguna DTD declarada incluido en el documento XML, comparto el siguiente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 más procedimientos a revisar.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A6 Vuln &amp; outdated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identifica una vulnerabilidad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Exploiting CVE-2013-7285.</w:t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Impacto: Se puede utilizar para la ejecución remota de código</w:t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br w:type="textWrapping"/>
        <w:t xml:space="preserve">Recomendaciones: Los usuarios pueden registrar un convertidor propio para proxies dinámicos, del tipo java.beans.EventHandler o para el tipo java.lang.ProcessBuilder,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comparto el siguiente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 más procedimientos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A7 Identity &amp; Auth Failure - Secure Passwords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Identificamos como gestionar una password/credencial de forma correcta siguiendo las normas del NIST</w:t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Impacto: El aplicación se puede utilizar como un oráculo de contraseñas para determinar si el las credenciales son válidas</w:t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Recomendaciones: Disponer de la siguiente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documentación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para generar de forma integral contraseñas según valoraciones de NIST.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c. Conclusiones</w:t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Abordamos una plataforma deliberadamente insegura para probar vulnerabilidades,y conocer los peligros de que una persona sin autorización manipule datos confidenciales riempiendo su integridad y disponibilidad. Comenzamos a desarrollar un criterio más amplio con respecto a los niveles de vulnerabilidad de nuestros datos en la red.</w:t>
      </w:r>
    </w:p>
    <w:p w:rsidR="00000000" w:rsidDel="00000000" w:rsidP="00000000" w:rsidRDefault="00000000" w:rsidRPr="00000000" w14:paraId="0000004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d. Recomendaciones</w:t>
        <w:br w:type="textWrapping"/>
        <w:br w:type="textWrapping"/>
        <w:t xml:space="preserve">Acompañamiento constante a los desarrolladores de BBDD, aplicativos, web, etc. desde un perfil preventivo. Formando e informando nuevas normas y metodologías de seguridad y prevención en el momento de desarrollo e implementación de proyectos digitales (entre otros).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g2rqgmr5r8zv" w:id="4"/>
      <w:bookmarkEnd w:id="4"/>
      <w:r w:rsidDel="00000000" w:rsidR="00000000" w:rsidRPr="00000000">
        <w:rPr>
          <w:rtl w:val="0"/>
        </w:rPr>
        <w:t xml:space="preserve">3. Descripción del proceso de auditoría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Reconocimiento/Information gathering</w:t>
      </w:r>
    </w:p>
    <w:p w:rsidR="00000000" w:rsidDel="00000000" w:rsidP="00000000" w:rsidRDefault="00000000" w:rsidRPr="00000000" w14:paraId="0000004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identificaron los puertos que utiliza la plataforma de manera local, lenguaje de programación y reseñas en foros orientados en hacking ético. </w:t>
      </w:r>
    </w:p>
    <w:p w:rsidR="00000000" w:rsidDel="00000000" w:rsidP="00000000" w:rsidRDefault="00000000" w:rsidRPr="00000000" w14:paraId="0000004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Explotación de vulnerabilidades detectadas, post-exploración, posibles mitigaciones.</w:t>
      </w:r>
    </w:p>
    <w:p w:rsidR="00000000" w:rsidDel="00000000" w:rsidP="00000000" w:rsidRDefault="00000000" w:rsidRPr="00000000" w14:paraId="0000004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Informo a partir de un índice como he explorado y confirmado las diferentes vulnerabilidades de la plataforma. </w:t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e. Herramientas utilizadas</w:t>
      </w:r>
    </w:p>
    <w:p w:rsidR="00000000" w:rsidDel="00000000" w:rsidP="00000000" w:rsidRDefault="00000000" w:rsidRPr="00000000" w14:paraId="0000005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Nmap: Para la revisión y escaneo de los puertos y servicios.</w:t>
      </w:r>
    </w:p>
    <w:p w:rsidR="00000000" w:rsidDel="00000000" w:rsidP="00000000" w:rsidRDefault="00000000" w:rsidRPr="00000000" w14:paraId="0000005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Wappalyzer: Para identificar las tecnologías utilizadas en la plataforma.</w:t>
      </w:r>
    </w:p>
    <w:p w:rsidR="00000000" w:rsidDel="00000000" w:rsidP="00000000" w:rsidRDefault="00000000" w:rsidRPr="00000000" w14:paraId="0000005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Burp/Zap: Para pruebas de seguridad en el entorno web.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wasp.org/www-community/vulnerabilities/XML_External_Entity_(XXE)_Processing" TargetMode="External"/><Relationship Id="rId10" Type="http://schemas.openxmlformats.org/officeDocument/2006/relationships/hyperlink" Target="?tab=t.kug6j65jjb43" TargetMode="External"/><Relationship Id="rId13" Type="http://schemas.openxmlformats.org/officeDocument/2006/relationships/hyperlink" Target="https://x-stream.github.io/CVE-2013-7285.html#workaround" TargetMode="External"/><Relationship Id="rId12" Type="http://schemas.openxmlformats.org/officeDocument/2006/relationships/hyperlink" Target="?tab=t.u5cfovbpjyv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eatsheetseries.owasp.org/cheatsheets/Cross_Site_Scripting_Prevention_Cheat_Sheet.html#xss-defense-philosophy" TargetMode="External"/><Relationship Id="rId15" Type="http://schemas.openxmlformats.org/officeDocument/2006/relationships/hyperlink" Target="https://pages.nist.gov/800-63-3/sp800-63b.html" TargetMode="External"/><Relationship Id="rId14" Type="http://schemas.openxmlformats.org/officeDocument/2006/relationships/hyperlink" Target="?tab=t.24rzpq57sozv" TargetMode="External"/><Relationship Id="rId5" Type="http://schemas.openxmlformats.org/officeDocument/2006/relationships/styles" Target="styles.xml"/><Relationship Id="rId6" Type="http://schemas.openxmlformats.org/officeDocument/2006/relationships/hyperlink" Target="?tab=t.bq3gcyj59pxm" TargetMode="External"/><Relationship Id="rId7" Type="http://schemas.openxmlformats.org/officeDocument/2006/relationships/hyperlink" Target="https://cheatsheetseries.owasp.org/cheatsheets/SQL_Injection_Prevention_Cheat_Sheet.html" TargetMode="External"/><Relationship Id="rId8" Type="http://schemas.openxmlformats.org/officeDocument/2006/relationships/hyperlink" Target="?tab=t.nv6nxvwso5z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