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INSPECTAIR</w:t>
      </w:r>
    </w:p>
    <w:p>
      <w:pPr>
        <w:spacing w:after="600"/>
        <w:jc w:val="center"/>
      </w:pPr>
      <w:r>
        <w:rPr>
          <w:sz w:val="32"/>
          <w:szCs w:val="32"/>
        </w:rPr>
        <w:t xml:space="preserve">Risk &amp; Opportunities Analysis</w:t>
      </w:r>
    </w:p>
    <w:p>
      <w:pPr>
        <w:pStyle w:val="Heading1"/>
      </w:pPr>
      <w:r>
        <w:t xml:space="preserve">1. Risiken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1200"/>
        <w:gridCol w:w="26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Auswirkung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Systemabsturz durch Stromspitzen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instabil, unzuverlässig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HOCH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220µF Stützkondensatoren an CO2 + Radar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ESP32 Zerstörung durch 5V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Hardware-Totalschaden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HOCH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Shifter für LD2410C TX zwingend!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Zeitplan-Verzögerung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Features gestrichen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MITTEL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Puffer eingeplant, Deep Sleep optional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Sensor-Ausfall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Unvollständige Messwerte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MITTEL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Fehlertolerantes Design, ok-Flags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I2C-Adresskonflikt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Sensoren nicht ansprechbar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NIEDRIG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Unterschiedliche Adressen (0x38, 0x59)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Display-Lesbarkeit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Schlechte 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NIEDRIG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Große Schrift, Farbkontrast, 2 UI-Modi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Opportunities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3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Nutzen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Umsetzung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WiFi-Anbindung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Datenlogging, Smart Home Integration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ESP32 hat WiFi, Erweiterung möglich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Batteriebetrieb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Mobiler Einsatz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 Sleep macht das möglich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Mehrere UI-Themes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Personalisierung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LVGL-Architektur erlaubt einfache Erweiterung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Alarm-Funktion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Akustische Warnung bei kritischen Werten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Buzzer an freiem GPIO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SD-Karten-Logging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Langzeit-Datenaufzeichnung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SPI-Slot vorhanden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Kosten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500"/>
        <w:gridCol w:w="1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Anz.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ESP32-S3 DevKit (Waveshare)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~15€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ST7796S 4"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~12€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MH-Z19C CO2-Sensor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~18€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PMS5003 Feinstaubsensor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~15€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SGP40 VOC-Sensor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AHT20 Temp/Feuchte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LD2410C Radar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~5€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Shifter, MOSFET, Kondensatoren,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Lokal/Online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~10€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Holzgehäuse + Material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Baumarkt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~15€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GESAMT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~100€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888888"/>
        </w:rPr>
        <w:t xml:space="preserve">— Ende des Dokuments —</w:t>
      </w:r>
    </w:p>
    <w:sectPr>
      <w:head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InspectAir - Risk &amp; Opportunities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2026-01-20T13:13:07.060Z</dcterms:created>
  <dcterms:modified xsi:type="dcterms:W3CDTF">2026-01-20T13:13:07.060Z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