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 Modal Realism and the Emergence of Structured Reality</w:t>
      </w:r>
    </w:p>
    <w:p>
      <w:pPr>
        <w:spacing w:after="80"/>
        <w:jc w:val="center"/>
      </w:pPr>
      <w:r>
        <w:rPr>
          <w:rFonts w:ascii="Times New Roman" w:cs="Times New Roman" w:eastAsia="Times New Roman" w:hAnsi="Times New Roman"/>
          <w:i/>
          <w:iCs/>
          <w:sz w:val="24"/>
          <w:szCs w:val="24"/>
        </w:rPr>
        <w:t xml:space="preserve">Landon Xie  •  April 15, 2026</w:t>
      </w:r>
    </w:p>
    <w:p>
      <w:pPr>
        <w:spacing w:after="320"/>
        <w:jc w:val="center"/>
      </w:pPr>
      <w:r>
        <w:rPr>
          <w:rFonts w:ascii="Times New Roman" w:cs="Times New Roman" w:eastAsia="Times New Roman" w:hAnsi="Times New Roman"/>
          <w:i/>
          <w:iCs/>
          <w:sz w:val="24"/>
          <w:szCs w:val="24"/>
        </w:rPr>
        <w:t xml:space="preserve">Preprint — Published on Zenodo</w:t>
      </w:r>
    </w:p>
    <w:p>
      <w:pPr>
        <w:pStyle w:val="Heading1"/>
        <w:spacing w:after="160" w:before="32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4"/>
          <w:szCs w:val="24"/>
        </w:rPr>
        <w:t xml:space="preserve">This paper introduces Dynamic Modal Realism (DMR), a framework in pure ontology that addresses the question: why is there something rather than nothing? DMR does not answer this question causally. It dissolves it by identifying existence with internal logical consistency and relational definability, thereby rendering the question malformed at its own conceptual boundary. The paper defines the Universal All (UA) as the relational closure of all consistent structures, establishes a distinguished actualized structure (A) as the maximal invariant under consistency-preserving transformations, and derives the directionality of time, the existence of observers, and the non-collapse of possibility as structural consequences. The uniqueness of A is argued for on relational grounds and is acknowledged as a conjecture pending full categorical formalization. The paper addresses the principal objections to these claims, including the identity of indiscernibles, the Gödel incompleteness problem, and the Meinongian challenge. No physical claims are made. This is a work of metaphysics. A note on genre: DMR offers a constitutive account of existence and actuality — an account of what they are — not a causal account of how or why they came to be. The distinction matters. To object that DMR does not explain why this universe exists rather than some other is to demand a causal explanation from a framework that deliberately operates at the constitutive level, in the same way that asking ZFC why sets exist rather than non-sets mistakes a foundational framework for a causal story. The appropriate standard for a constitutive account is internal coherence, non-circularity of the key identifications, and explanatory fertility — all of which are claimed and argued for here.</w:t>
      </w:r>
    </w:p>
    <w:p>
      <w:pPr>
        <w:pStyle w:val="Heading1"/>
        <w:spacing w:after="160" w:before="320"/>
      </w:pPr>
      <w:r>
        <w:rPr>
          <w:rFonts w:ascii="Times New Roman" w:cs="Times New Roman" w:eastAsia="Times New Roman" w:hAnsi="Times New Roman"/>
          <w:b/>
          <w:bCs/>
          <w:sz w:val="28"/>
          <w:szCs w:val="28"/>
        </w:rPr>
        <w:t xml:space="preserve">1. The Problem This Framework Addresses</w:t>
      </w:r>
    </w:p>
    <w:p>
      <w:pPr>
        <w:spacing w:after="160"/>
        <w:jc w:val="both"/>
      </w:pPr>
      <w:r>
        <w:rPr>
          <w:rFonts w:ascii="Times New Roman" w:cs="Times New Roman" w:eastAsia="Times New Roman" w:hAnsi="Times New Roman"/>
          <w:sz w:val="24"/>
          <w:szCs w:val="24"/>
        </w:rPr>
        <w:t xml:space="preserve">The oldest question in metaphysics is Leibniz's: why is there something rather than nothing? Most answers fall into two camps. Theological answers posit a creator whose existence is self-explanatory or necessary. Brute-fact answers accept existence as given, with no further explanation available.</w:t>
      </w:r>
    </w:p>
    <w:p>
      <w:pPr>
        <w:spacing w:after="160"/>
        <w:jc w:val="both"/>
      </w:pPr>
      <w:r>
        <w:rPr>
          <w:rFonts w:ascii="Times New Roman" w:cs="Times New Roman" w:eastAsia="Times New Roman" w:hAnsi="Times New Roman"/>
          <w:sz w:val="24"/>
          <w:szCs w:val="24"/>
        </w:rPr>
        <w:t xml:space="preserve">DMR takes a third route. It argues that the question itself presupposes something that does not hold: namely, that "nothing" is a coherent alternative to existence from which existence would need to be generated or explained. Once this presupposition is removed, the question does not receive a new answer — it ceases to be well-formed. This is not a dodge. It is a substantive philosophical claim, and the argument for it follows.</w:t>
      </w:r>
    </w:p>
    <w:p>
      <w:pPr>
        <w:spacing w:after="160"/>
        <w:jc w:val="both"/>
      </w:pPr>
      <w:r>
        <w:rPr>
          <w:rFonts w:ascii="Times New Roman" w:cs="Times New Roman" w:eastAsia="Times New Roman" w:hAnsi="Times New Roman"/>
          <w:sz w:val="24"/>
          <w:szCs w:val="24"/>
        </w:rPr>
        <w:t xml:space="preserve">A note on the scope of this dissolution: the argument terminates the regress by identifying existence with consistency and definability. This is not a causal explanation but a definitional one. A critic who asks "why does consistency have ontological weight?" is raising a genuine question — one that DMR addresses by noting that consistency is the precondition for any question's formation, including that one. The regress does not receive an answer at this level; it ceases to be well-formed, because any framework in which the question could be posed already presupposes consistency as operative. This is where the buck stops, and the paper is explicit that this is a chosen termination point rather than a proof that no deeper question exists.</w:t>
      </w:r>
    </w:p>
    <w:p>
      <w:pPr>
        <w:spacing w:after="160"/>
        <w:jc w:val="both"/>
      </w:pPr>
      <w:r>
        <w:rPr>
          <w:rFonts w:ascii="Times New Roman" w:cs="Times New Roman" w:eastAsia="Times New Roman" w:hAnsi="Times New Roman"/>
          <w:sz w:val="24"/>
          <w:szCs w:val="24"/>
        </w:rPr>
        <w:t xml:space="preserve">A stronger version of the question deserves explicit treatment. Even if the standard formulation — "why is there something rather than nothing?" — is successfully dissolved by the argument above, a residual challenge remains: why is there concrete, causally efficacious structure rather than merely abstract mathematical structure? On this version, the challenge is not about existence versus absolute void, but about the difference between a Platonic realm of abstract objects and a world of things that act on each other. This is related to the Benacerraf-style concern that structural or mathematical accounts of reality leave unexplained why any structure is instantiated or causally operative rather than merely obtaining abstractly.</w:t>
      </w:r>
    </w:p>
    <w:p>
      <w:pPr>
        <w:spacing w:after="160"/>
        <w:jc w:val="both"/>
      </w:pPr>
      <w:r>
        <w:rPr>
          <w:rFonts w:ascii="Times New Roman" w:cs="Times New Roman" w:eastAsia="Times New Roman" w:hAnsi="Times New Roman"/>
          <w:sz w:val="24"/>
          <w:szCs w:val="24"/>
        </w:rPr>
        <w:t xml:space="preserve">DMR addresses this by denying that the concrete/abstract distinction is primitive. Within a relational ontology, "abstract" and "concrete" are not two fundamental kinds of thing; they are relational postures. An abstract structure is one that bears no T-relations to self-modeling observers — it exists in UA but is T-isolated from A. A concrete structure is one that is T-embedded in A: it stands in transformation relations with other structures, including ultimately with observers. "Causal efficacy" is, within this framework, just the condition of being T-connected; a structure is causally operative if and only if it is related by T-maps to other structures in A. The question "why concrete rather than abstract?" therefore reduces within DMR to: why does UA contain T-connected structures rather than only T-isolated ones? And this is answered by the definition of T itself: T is the relational closure of all structure-preserving maps within UA, which means that wherever UA contains multiple consistent structures, T contains the maps between them. A relational state space with no transformation relations between any of its members would not be a relational state space at all — it would be a mere aggregate of isolated structures with no internal dynamics, which is to say it would not be UA but a restricted, impoverished subclass of it. The existence of concreteness — of T-connection — is therefore not a further explanandum beyond UA. It is built into what UA is.</w:t>
      </w:r>
    </w:p>
    <w:p>
      <w:pPr>
        <w:pStyle w:val="Heading1"/>
        <w:spacing w:after="160" w:before="320"/>
      </w:pPr>
      <w:r>
        <w:rPr>
          <w:rFonts w:ascii="Times New Roman" w:cs="Times New Roman" w:eastAsia="Times New Roman" w:hAnsi="Times New Roman"/>
          <w:b/>
          <w:bCs/>
          <w:sz w:val="28"/>
          <w:szCs w:val="28"/>
        </w:rPr>
        <w:t xml:space="preserve">2. Foundational Definitions</w:t>
      </w:r>
    </w:p>
    <w:p>
      <w:pPr>
        <w:pStyle w:val="Heading2"/>
        <w:spacing w:after="120" w:before="240"/>
      </w:pPr>
      <w:r>
        <w:rPr>
          <w:rFonts w:ascii="Times New Roman" w:cs="Times New Roman" w:eastAsia="Times New Roman" w:hAnsi="Times New Roman"/>
          <w:b/>
          <w:bCs/>
          <w:i/>
          <w:iCs/>
          <w:sz w:val="24"/>
          <w:szCs w:val="24"/>
        </w:rPr>
        <w:t xml:space="preserve">2.1 The Null: {}</w:t>
      </w:r>
    </w:p>
    <w:p>
      <w:pPr>
        <w:spacing w:after="160"/>
        <w:jc w:val="both"/>
      </w:pPr>
      <w:r>
        <w:rPr>
          <w:rFonts w:ascii="Times New Roman" w:cs="Times New Roman" w:eastAsia="Times New Roman" w:hAnsi="Times New Roman"/>
          <w:sz w:val="24"/>
          <w:szCs w:val="24"/>
        </w:rPr>
        <w:t xml:space="preserve">The symbol {} does not represent "nothing" in the ordinary sense. Ordinary nothing — the absence of objects, or the empty set — is still a definable concept. It has structure. It can be named, quantified over, and reasoned about.</w:t>
      </w:r>
    </w:p>
    <w:p>
      <w:pPr>
        <w:spacing w:after="160"/>
        <w:jc w:val="both"/>
      </w:pPr>
      <w:r>
        <w:rPr>
          <w:rFonts w:ascii="Times New Roman" w:cs="Times New Roman" w:eastAsia="Times New Roman" w:hAnsi="Times New Roman"/>
          <w:sz w:val="24"/>
          <w:szCs w:val="24"/>
        </w:rPr>
        <w:t xml:space="preserve">{} denotes something more radical: the complete absence of all definability. It is not a state, not a system, not a limit, and not a container. It has no structure, no rules, no distinctions, and no relational properties whatsoever. As such, it cannot participate in any process or description, including any process of generating existence.</w:t>
      </w:r>
    </w:p>
    <w:p>
      <w:pPr>
        <w:spacing w:after="160"/>
        <w:jc w:val="both"/>
      </w:pPr>
      <w:r>
        <w:rPr>
          <w:rFonts w:ascii="Times New Roman" w:cs="Times New Roman" w:eastAsia="Times New Roman" w:hAnsi="Times New Roman"/>
          <w:sz w:val="24"/>
          <w:szCs w:val="24"/>
        </w:rPr>
        <w:t xml:space="preserve">The consequence is immediate: any question of the form "why does X exist rather than {}" presupposes that {} is a coherent alternative that could, in principle, obtain. But {} admits no such standpoint. There is no position outside existence from which the question could be formed. The question is therefore not unanswered — it is malformed.</w:t>
      </w:r>
    </w:p>
    <w:p>
      <w:pPr>
        <w:spacing w:after="160"/>
        <w:jc w:val="both"/>
      </w:pPr>
      <w:r>
        <w:rPr>
          <w:rFonts w:ascii="Times New Roman" w:cs="Times New Roman" w:eastAsia="Times New Roman" w:hAnsi="Times New Roman"/>
          <w:sz w:val="24"/>
          <w:szCs w:val="24"/>
        </w:rPr>
        <w:t xml:space="preserve">This is not a verbal trick. The claim is that {} cannot host a question, a possibility, or a state of affairs, because hosting requires structure, and {} is defined as the absence of all structure. The philosophical move here is in the tradition of Carnap's dissolution of metaphysical pseudo-questions, but it is more specific: it does not claim the question is meaningless in general, only that it is malformed at the precise boundary where {} would need to function as an alternative.</w:t>
      </w:r>
    </w:p>
    <w:p>
      <w:pPr>
        <w:pStyle w:val="Heading2"/>
        <w:spacing w:after="120" w:before="240"/>
      </w:pPr>
      <w:r>
        <w:rPr>
          <w:rFonts w:ascii="Times New Roman" w:cs="Times New Roman" w:eastAsia="Times New Roman" w:hAnsi="Times New Roman"/>
          <w:b/>
          <w:bCs/>
          <w:i/>
          <w:iCs/>
          <w:sz w:val="24"/>
          <w:szCs w:val="24"/>
        </w:rPr>
        <w:t xml:space="preserve">2.2 Consistency as Primitive</w:t>
      </w:r>
    </w:p>
    <w:p>
      <w:pPr>
        <w:spacing w:after="160"/>
        <w:jc w:val="both"/>
      </w:pPr>
      <w:r>
        <w:rPr>
          <w:rFonts w:ascii="Times New Roman" w:cs="Times New Roman" w:eastAsia="Times New Roman" w:hAnsi="Times New Roman"/>
          <w:sz w:val="24"/>
          <w:szCs w:val="24"/>
        </w:rPr>
        <w:t xml:space="preserve">Consistency is taken as primitive within this framework. It is not defined relative to any particular logic, nor derived from any prior condition. This is a deliberate foundational choice.</w:t>
      </w:r>
    </w:p>
    <w:p>
      <w:pPr>
        <w:spacing w:after="160"/>
        <w:jc w:val="both"/>
      </w:pPr>
      <w:r>
        <w:rPr>
          <w:rFonts w:ascii="Times New Roman" w:cs="Times New Roman" w:eastAsia="Times New Roman" w:hAnsi="Times New Roman"/>
          <w:sz w:val="24"/>
          <w:szCs w:val="24"/>
        </w:rPr>
        <w:t xml:space="preserve">Every foundational framework begins with primitives. Frege took logical objects as primitive. Lewis took possible worlds as primitive. Quine took set membership as primitive. The question is not whether a framework has primitives but whether its choice of primitive is well-motivated. The motivation here is strong: consistency is not one assumption among many. It is the precondition under which any assumption — including any question about consistency itself — can be formed. To ask "what grounds consistency?" is to employ consistency in the very act of asking. The question is structurally self-undermining in a way that distinguishes consistency from ordinary theoretical posits such as God or physical law, which are substantive entities with independent content. Consistency has no content beyond being the condition of all content.</w:t>
      </w:r>
    </w:p>
    <w:p>
      <w:pPr>
        <w:spacing w:after="160"/>
        <w:jc w:val="both"/>
      </w:pPr>
      <w:r>
        <w:rPr>
          <w:rFonts w:ascii="Times New Roman" w:cs="Times New Roman" w:eastAsia="Times New Roman" w:hAnsi="Times New Roman"/>
          <w:sz w:val="24"/>
          <w:szCs w:val="24"/>
        </w:rPr>
        <w:t xml:space="preserve">Any logic is therefore a consistent structure within UA — a local, formal manifestation of this minimal condition. Consistency is prior to logic, not derivative of it.</w:t>
      </w:r>
    </w:p>
    <w:p>
      <w:pPr>
        <w:pStyle w:val="Heading2"/>
        <w:spacing w:after="120" w:before="240"/>
      </w:pPr>
      <w:r>
        <w:rPr>
          <w:rFonts w:ascii="Times New Roman" w:cs="Times New Roman" w:eastAsia="Times New Roman" w:hAnsi="Times New Roman"/>
          <w:b/>
          <w:bCs/>
          <w:i/>
          <w:iCs/>
          <w:sz w:val="24"/>
          <w:szCs w:val="24"/>
        </w:rPr>
        <w:t xml:space="preserve">2.3 The Universal All: UA</w:t>
      </w:r>
    </w:p>
    <w:p>
      <w:pPr>
        <w:spacing w:after="160"/>
        <w:jc w:val="both"/>
      </w:pPr>
      <w:r>
        <w:rPr>
          <w:rFonts w:ascii="Times New Roman" w:cs="Times New Roman" w:eastAsia="Times New Roman" w:hAnsi="Times New Roman"/>
          <w:sz w:val="24"/>
          <w:szCs w:val="24"/>
        </w:rPr>
        <w:t xml:space="preserve">The Universal All (UA), denoted ∀, represents the totality of all internally consistent relational structures. It includes every possible configuration of rules, states, and systems that does not contain contradictions.</w:t>
      </w:r>
    </w:p>
    <w:p>
      <w:pPr>
        <w:spacing w:after="160"/>
        <w:jc w:val="both"/>
      </w:pPr>
      <w:r>
        <w:rPr>
          <w:rFonts w:ascii="Times New Roman" w:cs="Times New Roman" w:eastAsia="Times New Roman" w:hAnsi="Times New Roman"/>
          <w:sz w:val="24"/>
          <w:szCs w:val="24"/>
        </w:rPr>
        <w:t xml:space="preserve">UA is not an object within the system. It is the total relational state space of all consistent structures — the closure of all such structures rather than a member of itself. This formulation avoids the Russell-type self-membership paradoxes that plague naive set-theoretic treatments: UA is a proper class, not a set.</w:t>
      </w:r>
    </w:p>
    <w:p>
      <w:pPr>
        <w:spacing w:after="160"/>
        <w:jc w:val="both"/>
      </w:pPr>
      <w:r>
        <w:rPr>
          <w:rFonts w:ascii="Times New Roman" w:cs="Times New Roman" w:eastAsia="Times New Roman" w:hAnsi="Times New Roman"/>
          <w:sz w:val="24"/>
          <w:szCs w:val="24"/>
        </w:rPr>
        <w:t xml:space="preserve">UA is related to, but not identical with, David Lewis's classical modal realism. Lewis held that all possible worlds exist as spatiotemporally isolated concrete entities of the same fundamental kind. UA makes no such claim about the nature of its members. Membership in UA requires only internal relational definability and the absence of contradiction. UA is also not Tegmark's Mathematical Universe Hypothesis, which makes a physical claim — that all mathematically consistent structures are physical universes. DMR operates at the level of pure ontology and makes no physical claims.</w:t>
      </w:r>
    </w:p>
    <w:p>
      <w:pPr>
        <w:pStyle w:val="Heading2"/>
        <w:spacing w:after="120" w:before="240"/>
      </w:pPr>
      <w:r>
        <w:rPr>
          <w:rFonts w:ascii="Times New Roman" w:cs="Times New Roman" w:eastAsia="Times New Roman" w:hAnsi="Times New Roman"/>
          <w:b/>
          <w:bCs/>
          <w:i/>
          <w:iCs/>
          <w:sz w:val="24"/>
          <w:szCs w:val="24"/>
        </w:rPr>
        <w:t xml:space="preserve">2.4 Relational Ontology</w:t>
      </w:r>
    </w:p>
    <w:p>
      <w:pPr>
        <w:spacing w:after="160"/>
        <w:jc w:val="both"/>
      </w:pPr>
      <w:r>
        <w:rPr>
          <w:rFonts w:ascii="Times New Roman" w:cs="Times New Roman" w:eastAsia="Times New Roman" w:hAnsi="Times New Roman"/>
          <w:sz w:val="24"/>
          <w:szCs w:val="24"/>
        </w:rPr>
        <w:t xml:space="preserve">All structure within this framework is relational. A relation is any structure that both distinguishes and connects elements, allowing dependencies or transitions between them to be specified. Without distinction, no elements can be identified. Without connection, no structure can exist.</w:t>
      </w:r>
    </w:p>
    <w:p>
      <w:pPr>
        <w:spacing w:after="160"/>
        <w:jc w:val="both"/>
      </w:pPr>
      <w:r>
        <w:rPr>
          <w:rFonts w:ascii="Times New Roman" w:cs="Times New Roman" w:eastAsia="Times New Roman" w:hAnsi="Times New Roman"/>
          <w:sz w:val="24"/>
          <w:szCs w:val="24"/>
        </w:rPr>
        <w:t xml:space="preserve">This yields a clean criterion for existence:</w:t>
      </w:r>
    </w:p>
    <w:p>
      <w:pPr>
        <w:spacing w:after="160"/>
        <w:ind w:left="720" w:right="720"/>
        <w:jc w:val="both"/>
      </w:pPr>
      <w:r>
        <w:rPr>
          <w:rFonts w:ascii="Times New Roman" w:cs="Times New Roman" w:eastAsia="Times New Roman" w:hAnsi="Times New Roman"/>
          <w:i/>
          <w:iCs/>
          <w:sz w:val="24"/>
          <w:szCs w:val="24"/>
        </w:rPr>
        <w:t xml:space="preserve">To exist is to participate in relational structure. Any putative property that has no relational effect is indistinguishable from {} and is therefore non-existent.</w:t>
      </w:r>
    </w:p>
    <w:p>
      <w:pPr>
        <w:spacing w:after="160"/>
        <w:jc w:val="both"/>
      </w:pPr>
      <w:r>
        <w:rPr>
          <w:rFonts w:ascii="Times New Roman" w:cs="Times New Roman" w:eastAsia="Times New Roman" w:hAnsi="Times New Roman"/>
          <w:sz w:val="24"/>
          <w:szCs w:val="24"/>
        </w:rPr>
        <w:t xml:space="preserve">Objects are stable relational clusters. Properties are relational positions or transition patterns. States are nodes in a relational graph. The framework is thoroughgoing: nothing non-relational is permitted.</w:t>
      </w:r>
    </w:p>
    <w:p>
      <w:pPr>
        <w:pStyle w:val="Heading1"/>
        <w:spacing w:after="160" w:before="320"/>
      </w:pPr>
      <w:r>
        <w:rPr>
          <w:rFonts w:ascii="Times New Roman" w:cs="Times New Roman" w:eastAsia="Times New Roman" w:hAnsi="Times New Roman"/>
          <w:b/>
          <w:bCs/>
          <w:sz w:val="28"/>
          <w:szCs w:val="28"/>
        </w:rPr>
        <w:t xml:space="preserve">3. Core Principle: Dynamic Modal Realism</w:t>
      </w:r>
    </w:p>
    <w:p>
      <w:pPr>
        <w:spacing w:after="160"/>
        <w:jc w:val="both"/>
      </w:pPr>
      <w:r>
        <w:rPr>
          <w:rFonts w:ascii="Times New Roman" w:cs="Times New Roman" w:eastAsia="Times New Roman" w:hAnsi="Times New Roman"/>
          <w:sz w:val="24"/>
          <w:szCs w:val="24"/>
        </w:rPr>
        <w:t xml:space="preserve">Traditional modal realism, as developed by Lewis, asserts that all logically consistent worlds exist as equally real concrete entities. DMR refines this claim in two ways.</w:t>
      </w:r>
    </w:p>
    <w:p>
      <w:pPr>
        <w:spacing w:after="160"/>
        <w:jc w:val="both"/>
      </w:pPr>
      <w:r>
        <w:rPr>
          <w:rFonts w:ascii="Times New Roman" w:cs="Times New Roman" w:eastAsia="Times New Roman" w:hAnsi="Times New Roman"/>
          <w:sz w:val="24"/>
          <w:szCs w:val="24"/>
        </w:rPr>
        <w:t xml:space="preserve">First, DMR replaces the notion of isolated possible worlds with a single connected relational state space. There are not many worlds — there is one structured space of consistent possibilities.</w:t>
      </w:r>
    </w:p>
    <w:p>
      <w:pPr>
        <w:spacing w:after="160"/>
        <w:jc w:val="both"/>
      </w:pPr>
      <w:r>
        <w:rPr>
          <w:rFonts w:ascii="Times New Roman" w:cs="Times New Roman" w:eastAsia="Times New Roman" w:hAnsi="Times New Roman"/>
          <w:sz w:val="24"/>
          <w:szCs w:val="24"/>
        </w:rPr>
        <w:t xml:space="preserve">Second, and more importantly, DMR distinguishes between possibility and actuality within that space. Not all consistent structures are equally actualized. Consistency defines possibility (membership in UA), while a further structural condition — invariance under consistency-preserving transformation — defines actuality.</w:t>
      </w:r>
    </w:p>
    <w:p>
      <w:pPr>
        <w:spacing w:after="160"/>
        <w:ind w:left="720" w:right="720"/>
        <w:jc w:val="both"/>
      </w:pPr>
      <w:r>
        <w:rPr>
          <w:rFonts w:ascii="Times New Roman" w:cs="Times New Roman" w:eastAsia="Times New Roman" w:hAnsi="Times New Roman"/>
          <w:i/>
          <w:iCs/>
          <w:sz w:val="24"/>
          <w:szCs w:val="24"/>
        </w:rPr>
        <w:t xml:space="preserve">Formal Statement: Reality consists of the space UA of all internally consistent relational structures, together with a distinguished actualized structure A, which is the maximal invariant substructure of UA under consistency-preserving transformations. Contradictions are excluded from UA not by a governing rule but by failing the condition of definability.</w:t>
      </w:r>
    </w:p>
    <w:p>
      <w:pPr>
        <w:pStyle w:val="Heading2"/>
        <w:spacing w:after="120" w:before="240"/>
      </w:pPr>
      <w:r>
        <w:rPr>
          <w:rFonts w:ascii="Times New Roman" w:cs="Times New Roman" w:eastAsia="Times New Roman" w:hAnsi="Times New Roman"/>
          <w:b/>
          <w:bCs/>
          <w:i/>
          <w:iCs/>
          <w:sz w:val="24"/>
          <w:szCs w:val="24"/>
        </w:rPr>
        <w:t xml:space="preserve">3.1 The Transformation Operator T</w:t>
      </w:r>
    </w:p>
    <w:p>
      <w:pPr>
        <w:spacing w:after="160"/>
        <w:jc w:val="both"/>
      </w:pPr>
      <w:r>
        <w:rPr>
          <w:rFonts w:ascii="Times New Roman" w:cs="Times New Roman" w:eastAsia="Times New Roman" w:hAnsi="Times New Roman"/>
          <w:sz w:val="24"/>
          <w:szCs w:val="24"/>
        </w:rPr>
        <w:t xml:space="preserve">T is not an externally imposed rule set, nor is it defined independently of UA. T is the relational closure of all structure-preserving maps within UA: the maximal class of transitions compatible with the existence of UA itself. Any transformation outside T destroys relational definability and therefore produces no element of UA. T is in this sense necessary rather than stipulated.</w:t>
      </w:r>
    </w:p>
    <w:p>
      <w:pPr>
        <w:spacing w:after="160"/>
        <w:jc w:val="both"/>
      </w:pPr>
      <w:r>
        <w:rPr>
          <w:rFonts w:ascii="Times New Roman" w:cs="Times New Roman" w:eastAsia="Times New Roman" w:hAnsi="Times New Roman"/>
          <w:sz w:val="24"/>
          <w:szCs w:val="24"/>
        </w:rPr>
        <w:t xml:space="preserve">The co-dependence of T and UA is intentional and is not circular. UA is defined as the space of all consistent structures, and T is defined as all transitions that preserve that consistency. Neither is prior — they are mutually constitutive, in precisely the way that a graph and its automorphisms are mutually constitutive. This is structural co-definition, a standard move in relational and category-theoretic ontology.</w:t>
      </w:r>
    </w:p>
    <w:p>
      <w:pPr>
        <w:spacing w:after="160"/>
        <w:jc w:val="both"/>
      </w:pPr>
      <w:r>
        <w:rPr>
          <w:rFonts w:ascii="Times New Roman" w:cs="Times New Roman" w:eastAsia="Times New Roman" w:hAnsi="Times New Roman"/>
          <w:sz w:val="24"/>
          <w:szCs w:val="24"/>
        </w:rPr>
        <w:t xml:space="preserve">The analogy to category theory is informative. A category is defined by its objects and morphisms simultaneously; neither is prior. T is the collection of morphisms of UA, and the two are specified together. A full categorical formulation of DMR — in which the properties of T and the structure of UA are stated with formal precision, and the actualization condition A is characterized as a universal property — is the primary goal of ongoing development. The present treatment argues for the framework’s coherence and motivates the categorical program without completing it.</w:t>
      </w:r>
    </w:p>
    <w:p>
      <w:pPr>
        <w:spacing w:after="160"/>
        <w:jc w:val="both"/>
      </w:pPr>
      <w:r>
        <w:rPr>
          <w:rFonts w:ascii="Times New Roman" w:cs="Times New Roman" w:eastAsia="Times New Roman" w:hAnsi="Times New Roman"/>
          <w:sz w:val="24"/>
          <w:szCs w:val="24"/>
        </w:rPr>
        <w:t xml:space="preserve">A more precise sketch of what this formalization requires can be given. Treat UA as a category C𝒴𝒴 in which objects are internally consistent relational structures and morphisms are consistency-preserving maps between them. T is then precisely the collection of all morphisms of C𝒴𝒴 — equivalently, T = Hom(C𝒴𝒴). Consider the endofunctor F: C𝒴𝒴 → C𝒴𝒴 that maps each object to its maximal T-invariant substructure. A is then the terminal coalgebra of F: it is the unique object (up to isomorphism) such that F(A) ≅ A, with the terminal property that for every other F-coalgebra (X, x: X → F(X)) there exists a unique coalgebra morphism X → A. By Lambek’s lemma, the structure map F(A) → A of a terminal coalgebra is an isomorphism, which establishes that A is a genuine fixed point of F rather than merely a pre-fixed-point. Uniqueness up to isomorphism follows from terminality directly: any two terminal coalgebras are connected by unique morphisms in both directions, and the composites must be the identity by terminality, so the objects are isomorphic. This categorical characterization converts the uniqueness of A from a relational conjecture into a structural theorem, conditional on the verification that F is accessible and C𝒴𝒴 is locally presentable — the conditions under which terminal coalgebras are guaranteed to exist. These conditions are the primary target of the ongoing categorical development.</w:t>
      </w:r>
    </w:p>
    <w:p>
      <w:pPr>
        <w:pStyle w:val="Heading2"/>
        <w:spacing w:after="120" w:before="240"/>
      </w:pPr>
      <w:r>
        <w:rPr>
          <w:rFonts w:ascii="Times New Roman" w:cs="Times New Roman" w:eastAsia="Times New Roman" w:hAnsi="Times New Roman"/>
          <w:b/>
          <w:bCs/>
          <w:i/>
          <w:iCs/>
          <w:sz w:val="24"/>
          <w:szCs w:val="24"/>
        </w:rPr>
        <w:t xml:space="preserve">3.2 Structural Actualization and the Definition of A</w:t>
      </w:r>
    </w:p>
    <w:p>
      <w:pPr>
        <w:spacing w:after="160"/>
        <w:jc w:val="both"/>
      </w:pPr>
      <w:r>
        <w:rPr>
          <w:rFonts w:ascii="Times New Roman" w:cs="Times New Roman" w:eastAsia="Times New Roman" w:hAnsi="Times New Roman"/>
          <w:sz w:val="24"/>
          <w:szCs w:val="24"/>
        </w:rPr>
        <w:t xml:space="preserve">Not all relational transformations preserve structure. Any transformation that destroys distinguishability or introduces contradiction fails to define a coherent relational structure and has no structural meaning within the system.</w:t>
      </w:r>
    </w:p>
    <w:p>
      <w:pPr>
        <w:spacing w:after="160"/>
        <w:jc w:val="both"/>
      </w:pPr>
      <w:r>
        <w:rPr>
          <w:rFonts w:ascii="Times New Roman" w:cs="Times New Roman" w:eastAsia="Times New Roman" w:hAnsi="Times New Roman"/>
          <w:sz w:val="24"/>
          <w:szCs w:val="24"/>
        </w:rPr>
        <w:t xml:space="preserve">Consider what follows from repeated application of consistency-preserving transformations. If no structures were invariant under them, all structure would collapse under iteration and no persistent relational configurations could exist. A system in which no structure persists cannot sustain definability across transformations. Therefore, within any definable relational space, there must exist structures that remain invariant under all definability-preserving transformations. The maximal such invariant structure is A.</w:t>
      </w:r>
    </w:p>
    <w:p>
      <w:pPr>
        <w:spacing w:after="160"/>
        <w:jc w:val="both"/>
      </w:pPr>
      <w:r>
        <w:rPr>
          <w:rFonts w:ascii="Times New Roman" w:cs="Times New Roman" w:eastAsia="Times New Roman" w:hAnsi="Times New Roman"/>
          <w:sz w:val="24"/>
          <w:szCs w:val="24"/>
        </w:rPr>
        <w:t xml:space="preserve">The existence of at least one invariant structure can be argued more precisely. Define the survival operator S: Sub(UA) → Sub(UA) on the substructures of UA, where S maps any substructure X to the largest T-invariant substructure contained in X. S is monotone: if X ⊆ Y, then S(X) ⊆ S(Y). By the Knaster-Tarski fixed-point theorem, any monotone operator on a complete lattice has a greatest fixed point. The collection Sub(UA), ordered by inclusion, forms a complete lattice with UA as the top element. Therefore S has a greatest fixed point, and that fixed point is non-empty: UA itself is T-consistent by definition, so S(UA) is non-empty, and the greatest fixed point — which is A — inherits this non-emptiness. The existence of A is therefore not an assumption; it is a consequence of the monotonicity of the survival condition and the completeness of the substructure lattice. The set-theoretic framework required to handle proper-class-sized structures in this argument is addressed in Section 7.2.</w:t>
      </w:r>
    </w:p>
    <w:p>
      <w:pPr>
        <w:spacing w:after="160"/>
        <w:jc w:val="both"/>
      </w:pPr>
      <w:r>
        <w:rPr>
          <w:rFonts w:ascii="Times New Roman" w:cs="Times New Roman" w:eastAsia="Times New Roman" w:hAnsi="Times New Roman"/>
          <w:sz w:val="24"/>
          <w:szCs w:val="24"/>
        </w:rPr>
        <w:t xml:space="preserve">Actualization is not selection. It is not the result of any external rule applied to UA. It is a structural consequence of persistence: A is whatever survives.</w:t>
      </w:r>
    </w:p>
    <w:p>
      <w:pPr>
        <w:pStyle w:val="Heading2"/>
        <w:spacing w:after="120" w:before="240"/>
      </w:pPr>
      <w:r>
        <w:rPr>
          <w:rFonts w:ascii="Times New Roman" w:cs="Times New Roman" w:eastAsia="Times New Roman" w:hAnsi="Times New Roman"/>
          <w:b/>
          <w:bCs/>
          <w:i/>
          <w:iCs/>
          <w:sz w:val="24"/>
          <w:szCs w:val="24"/>
        </w:rPr>
        <w:t xml:space="preserve">3.3 Why Invariance Tracks Actuality</w:t>
      </w:r>
    </w:p>
    <w:p>
      <w:pPr>
        <w:spacing w:after="160"/>
        <w:jc w:val="both"/>
      </w:pPr>
      <w:r>
        <w:rPr>
          <w:rFonts w:ascii="Times New Roman" w:cs="Times New Roman" w:eastAsia="Times New Roman" w:hAnsi="Times New Roman"/>
          <w:sz w:val="24"/>
          <w:szCs w:val="24"/>
        </w:rPr>
        <w:t xml:space="preserve">The identification of actuality with maximal T-invariance is the modal linchpin of the framework. The entire distinction between what is possible and what is actual rests on it, and it requires direct justification rather than mere assertion. Without this justification, DMR reduces to a claim that has no modal force: that among all consistent structures, some happen to persist longer under transformation than others — an observation about stability dynamics, not a theory of actuality. Three independent lines of argument support the identification, each approaching it from a different direction.</w:t>
      </w:r>
    </w:p>
    <w:p>
      <w:pPr>
        <w:spacing w:after="160"/>
        <w:jc w:val="both"/>
      </w:pPr>
      <w:r>
        <w:rPr>
          <w:rFonts w:ascii="Times New Roman" w:cs="Times New Roman" w:eastAsia="Times New Roman" w:hAnsi="Times New Roman"/>
          <w:sz w:val="24"/>
          <w:szCs w:val="24"/>
        </w:rPr>
        <w:t xml:space="preserve">The first is the robustness argument. Actuality, as opposed to mere possibility, is intuitively characterized by unconditional presence: an actual state of affairs is not merely one that obtains given certain conditions, but one that obtains full stop. A structure that is consistent but not T-invariant is conditionally present: it exists as a relational configuration at some point in the T-ordering but collapses under transformation. Its presence is moment-relative. It is real-if-you-evaluate-it-at-the-right-time, which is not a robust form of presence at all — it is the modal status of what is possible but fleeting. Invariance under all consistency-preserving transformations is precisely unconditional presence: A is the structure that persists regardless of which T-map is applied, which evaluation point is chosen, which perspective within UA is taken. This matches the intuitive content of actuality: not strongest or most complex, but most stably there. The alternative identification — calling some arbitrary element of UA "actual" — would require an external selection principle, which DMR excludes by design. Invariance is the only structural property available that provides unconditional presence without external selection, and unconditional presence is what actuality requires.</w:t>
      </w:r>
    </w:p>
    <w:p>
      <w:pPr>
        <w:spacing w:after="160"/>
        <w:jc w:val="both"/>
      </w:pPr>
      <w:r>
        <w:rPr>
          <w:rFonts w:ascii="Times New Roman" w:cs="Times New Roman" w:eastAsia="Times New Roman" w:hAnsi="Times New Roman"/>
          <w:sz w:val="24"/>
          <w:szCs w:val="24"/>
        </w:rPr>
        <w:t xml:space="preserve">The second is the indexical argument. Following Lewis, "actual" is best understood as an indexical: it picks out whichever structure the speaker is embedded in, just as "here" picks out the speaker’s location and "now" picks out their time. In Lewis’s framework, observers are distributed across isolated possible worlds, and each world is actual relative to its inhabitants. DMR cannot adopt this account directly, because there are no isolated worlds with inhabitants pre-distributed across them. But the indexical intuition survives in a structuralized form. Observers, as defined in Section 5, are T-invariant self-modeling substructures: they can only exist within A, because a non-invariant structure cannot persist long enough to sustain the recursive self-modeling that observerhood requires. Every observer is therefore necessarily embedded in A. When an observer refers to "the actual world," the reference is always and necessarily to A — not because A has been selected from outside, but because the structural conditions for being an observer just are the conditions for being embedded in A. Actuality is indexical in this sense: it names the invariant structure that any possible observer must inhabit, and A is the unique structure satisfying this condition.</w:t>
      </w:r>
    </w:p>
    <w:p>
      <w:pPr>
        <w:spacing w:after="160"/>
        <w:jc w:val="both"/>
      </w:pPr>
      <w:r>
        <w:rPr>
          <w:rFonts w:ascii="Times New Roman" w:cs="Times New Roman" w:eastAsia="Times New Roman" w:hAnsi="Times New Roman"/>
          <w:sz w:val="24"/>
          <w:szCs w:val="24"/>
        </w:rPr>
        <w:t xml:space="preserve">The third is the grounding argument. In standard modal semantics, the actual world plays a distinctive grounding role: it is the structure relative to which modal claims are evaluated, from which accessibility is measured, and in which the truth-values of non-modal claims are determined. Any structure that plays this grounding role must itself be stable — it cannot be a structure that collapses under the very transformation operations that define the modal space, because if it did, there would be no fixed point from which to evaluate anything. A collapsing ground is no ground at all. T-invariance is exactly the property of being a stable fixed point under the transformation operations that define UA’s dynamics. A is therefore the only structure capable of playing the grounding role that any coherent modal framework requires the actual world to play. This is not a circular definition of actuality as "whatever plays the actual role"; it is an argument that the grounding role has structural prerequisites, and that invariance is precisely those prerequisites.</w:t>
      </w:r>
    </w:p>
    <w:p>
      <w:pPr>
        <w:spacing w:after="160"/>
        <w:jc w:val="both"/>
      </w:pPr>
      <w:r>
        <w:rPr>
          <w:rFonts w:ascii="Times New Roman" w:cs="Times New Roman" w:eastAsia="Times New Roman" w:hAnsi="Times New Roman"/>
          <w:sz w:val="24"/>
          <w:szCs w:val="24"/>
        </w:rPr>
        <w:t xml:space="preserve">Taken together, these three arguments converge on the same identification, but it is important to be precise about what kind of identification this is. The claim that actuality = T-invariance is a theoretical identification, not a derivation from neutral ground. It belongs to the same genus as the identification of heat with mean molecular kinetic energy, or of water with H₂O. No such identification can be proven from a framework-independent standpoint, because any proof would require prior agreement on what actuality is — which is precisely what is at issue. What can be demanded of a theoretical identification is not proof but theoretical utility: it should be non-circular in its explanatory work, it should not merely redescribe the phenomenon it purports to explain, and it should generate predictions or constraints that the identification itself does not simply stipulate.</w:t>
      </w:r>
    </w:p>
    <w:p>
      <w:pPr>
        <w:spacing w:after="160"/>
        <w:jc w:val="both"/>
      </w:pPr>
      <w:r>
        <w:rPr>
          <w:rFonts w:ascii="Times New Roman" w:cs="Times New Roman" w:eastAsia="Times New Roman" w:hAnsi="Times New Roman"/>
          <w:sz w:val="24"/>
          <w:szCs w:val="24"/>
        </w:rPr>
        <w:t xml:space="preserve">The actuality = invariance identification earns its keep on all three counts. First, it is non-circular: invariance is defined in terms of T and the structure of UA, neither of which is defined in terms of actuality. The identification connects two independently characterized things rather than restating one in terms of the other. Second, it does explanatory work that is not already visible in the identification itself: it explains why observers are necessarily embedded in A (not stipulated — derived, in Section 5), why the temporal ordering of A has the direction it does (Section 5, Corollary 2), and why modal possibilities are non-collapsed (Section 5, Corollary 1). None of these results follow from merely defining actuality as invariance; they follow from what invariance, so defined, turns out to imply given the structure of UA and T. Third, the identification is falsifiable in the sense relevant to theoretical identifications: if the categorical formalization of Section 3.1 reveals that UA contains multiple maximal invariant structures, the identification would be undermined — not because the definition fails, but because uniqueness is a structural prediction of the framework that could in principle fail. A theoretical identification that generates no checkable structural consequences would deserve the charge of definitional fiat. This one does not.</w:t>
      </w:r>
    </w:p>
    <w:p>
      <w:pPr>
        <w:pStyle w:val="Heading1"/>
        <w:spacing w:after="160" w:before="320"/>
      </w:pPr>
      <w:r>
        <w:rPr>
          <w:rFonts w:ascii="Times New Roman" w:cs="Times New Roman" w:eastAsia="Times New Roman" w:hAnsi="Times New Roman"/>
          <w:b/>
          <w:bCs/>
          <w:sz w:val="28"/>
          <w:szCs w:val="28"/>
        </w:rPr>
        <w:t xml:space="preserve">4. The Uniqueness of A</w:t>
      </w:r>
    </w:p>
    <w:p>
      <w:pPr>
        <w:spacing w:after="160"/>
        <w:jc w:val="both"/>
      </w:pPr>
      <w:r>
        <w:rPr>
          <w:rFonts w:ascii="Times New Roman" w:cs="Times New Roman" w:eastAsia="Times New Roman" w:hAnsi="Times New Roman"/>
          <w:sz w:val="24"/>
          <w:szCs w:val="24"/>
        </w:rPr>
        <w:t xml:space="preserve">The uniqueness of A is the most technically demanding claim in the framework. What follows is the strongest argument available within the current relational formulation. The argument proceeds from the internal identity conditions of a purely relational ontology, and its full formal status — as a theorem rather than a well-motivated conjecture — depends on the categorical development described in Section 3.1. That development is ongoing; the argument below is offered as the philosophical core of what a categorical proof would establish.</w:t>
      </w:r>
    </w:p>
    <w:p>
      <w:pPr>
        <w:spacing w:after="160"/>
        <w:jc w:val="both"/>
      </w:pPr>
      <w:r>
        <w:rPr>
          <w:rFonts w:ascii="Times New Roman" w:cs="Times New Roman" w:eastAsia="Times New Roman" w:hAnsi="Times New Roman"/>
          <w:sz w:val="24"/>
          <w:szCs w:val="24"/>
        </w:rPr>
        <w:t xml:space="preserve">Suppose two invariant structures A₁ and A₂ exist such that no transformation in T connects any element of A₁ to any element of A₂. This means no consistency-preserving relational process relates them.</w:t>
      </w:r>
    </w:p>
    <w:p>
      <w:pPr>
        <w:spacing w:after="160"/>
        <w:jc w:val="both"/>
      </w:pPr>
      <w:r>
        <w:rPr>
          <w:rFonts w:ascii="Times New Roman" w:cs="Times New Roman" w:eastAsia="Times New Roman" w:hAnsi="Times New Roman"/>
          <w:sz w:val="24"/>
          <w:szCs w:val="24"/>
        </w:rPr>
        <w:t xml:space="preserve">Within a purely relational ontology, distinction between structures requires the existence of relations through which they can be compared or differentiated. Without any connecting transformation, there is no relational process by which A₁ and A₂ can be identified as distinct — no operation within the system produces a meaningful difference between them.</w:t>
      </w:r>
    </w:p>
    <w:p>
      <w:pPr>
        <w:spacing w:after="160"/>
        <w:jc w:val="both"/>
      </w:pPr>
      <w:r>
        <w:rPr>
          <w:rFonts w:ascii="Times New Roman" w:cs="Times New Roman" w:eastAsia="Times New Roman" w:hAnsi="Times New Roman"/>
          <w:sz w:val="24"/>
          <w:szCs w:val="24"/>
        </w:rPr>
        <w:t xml:space="preserve">This is not merely an epistemic limitation. In a relational ontology, to be distinct just is to stand in distinguishing relations. Distinctness without any relational basis is not a weaker form of distinctness — it is the absence of distinctness entirely. Therefore, disconnected invariant structures do not constitute genuinely distinct actualizations. They collapse to a single structure under the relational identity conditions of UA.</w:t>
      </w:r>
    </w:p>
    <w:p>
      <w:pPr>
        <w:spacing w:after="160"/>
        <w:jc w:val="both"/>
      </w:pPr>
      <w:r>
        <w:rPr>
          <w:rFonts w:ascii="Times New Roman" w:cs="Times New Roman" w:eastAsia="Times New Roman" w:hAnsi="Times New Roman"/>
          <w:sz w:val="24"/>
          <w:szCs w:val="24"/>
        </w:rPr>
        <w:t xml:space="preserve">Actuality A is therefore unique — not by external stipulation, but by the internal logic of relational distinguishability, pending categorical confirmation.</w:t>
      </w:r>
    </w:p>
    <w:p>
      <w:pPr>
        <w:pStyle w:val="Heading2"/>
        <w:spacing w:after="120" w:before="240"/>
      </w:pPr>
      <w:r>
        <w:rPr>
          <w:rFonts w:ascii="Times New Roman" w:cs="Times New Roman" w:eastAsia="Times New Roman" w:hAnsi="Times New Roman"/>
          <w:b/>
          <w:bCs/>
          <w:i/>
          <w:iCs/>
          <w:sz w:val="24"/>
          <w:szCs w:val="24"/>
        </w:rPr>
        <w:t xml:space="preserve">4.1 The Black Objection and Its Resolution</w:t>
      </w:r>
    </w:p>
    <w:p>
      <w:pPr>
        <w:spacing w:after="160"/>
        <w:jc w:val="both"/>
      </w:pPr>
      <w:r>
        <w:rPr>
          <w:rFonts w:ascii="Times New Roman" w:cs="Times New Roman" w:eastAsia="Times New Roman" w:hAnsi="Times New Roman"/>
          <w:sz w:val="24"/>
          <w:szCs w:val="24"/>
        </w:rPr>
        <w:t xml:space="preserve">The uniqueness argument employs a version of the identity of indiscernibles — a principle with a distinguished critical history. The most famous objection is Max Black's two-sphere thought experiment: two qualitatively identical spheres, symmetric about a point in otherwise empty space, seem to be numerically distinct despite sharing all their properties.</w:t>
      </w:r>
    </w:p>
    <w:p>
      <w:pPr>
        <w:spacing w:after="160"/>
        <w:jc w:val="both"/>
      </w:pPr>
      <w:r>
        <w:rPr>
          <w:rFonts w:ascii="Times New Roman" w:cs="Times New Roman" w:eastAsia="Times New Roman" w:hAnsi="Times New Roman"/>
          <w:sz w:val="24"/>
          <w:szCs w:val="24"/>
        </w:rPr>
        <w:t xml:space="preserve">DMR's response operates at two levels. The first is internal to Black's own scenario: the two spheres are in fact relationally distinguished by their spatial positions relative to each other. They stand in an irreflexive spatial relation — each is at a distance from the other — and this relation is relational in exactly the sense DMR requires. Black's scenario is therefore not a case of genuine relational indiscernibility; it is a case where the relevant relations have been stipulated away at the surface while remaining operative in the structure of the scenario itself.</w:t>
      </w:r>
    </w:p>
    <w:p>
      <w:pPr>
        <w:spacing w:after="160"/>
        <w:jc w:val="both"/>
      </w:pPr>
      <w:r>
        <w:rPr>
          <w:rFonts w:ascii="Times New Roman" w:cs="Times New Roman" w:eastAsia="Times New Roman" w:hAnsi="Times New Roman"/>
          <w:sz w:val="24"/>
          <w:szCs w:val="24"/>
        </w:rPr>
        <w:t xml:space="preserve">The second and deeper response concerns Black's implicit assumption. The argument assumes a substrate of numerical distinctness — haecceity, or "thisness" — that exists independently of relational properties. The two spheres are stipulated to be distinct prior to, and independently of, any relational description of them. DMR denies this assumption at the foundational level. Within a purely relational ontology, there is no substrate of numerical identity prior to relational structure. If two structures are relationally indistinguishable in every way, they are not two structures — they are one structure described twice. This is not the identity of indiscernibles imported as an external metaphysical principle; it is a direct consequence of what it means to exist within DMR's framework.</w:t>
      </w:r>
    </w:p>
    <w:p>
      <w:pPr>
        <w:pStyle w:val="Heading2"/>
        <w:spacing w:after="120" w:before="240"/>
      </w:pPr>
      <w:r>
        <w:rPr>
          <w:rFonts w:ascii="Times New Roman" w:cs="Times New Roman" w:eastAsia="Times New Roman" w:hAnsi="Times New Roman"/>
          <w:b/>
          <w:bCs/>
          <w:i/>
          <w:iCs/>
          <w:sz w:val="24"/>
          <w:szCs w:val="24"/>
        </w:rPr>
        <w:t xml:space="preserve">4.2 The Consistency-Filtering Argument</w:t>
      </w:r>
    </w:p>
    <w:p>
      <w:pPr>
        <w:spacing w:after="160"/>
        <w:jc w:val="both"/>
      </w:pPr>
      <w:r>
        <w:rPr>
          <w:rFonts w:ascii="Times New Roman" w:cs="Times New Roman" w:eastAsia="Times New Roman" w:hAnsi="Times New Roman"/>
          <w:sz w:val="24"/>
          <w:szCs w:val="24"/>
        </w:rPr>
        <w:t xml:space="preserve">A second and independent argument for the uniqueness of A proceeds not from the relational identity conditions examined above, but from the structure of the transformation operator T itself.</w:t>
      </w:r>
    </w:p>
    <w:p>
      <w:pPr>
        <w:spacing w:after="160"/>
        <w:jc w:val="both"/>
      </w:pPr>
      <w:r>
        <w:rPr>
          <w:rFonts w:ascii="Times New Roman" w:cs="Times New Roman" w:eastAsia="Times New Roman" w:hAnsi="Times New Roman"/>
          <w:sz w:val="24"/>
          <w:szCs w:val="24"/>
        </w:rPr>
        <w:t xml:space="preserve">Suppose, as before, that two invariant structures A₁ and A₂ exist. Each has survived repeated application of consistency-preserving transformations. Each has resisted structural collapse under the dynamics defined by T. The question is whether this shared survival is compatible with their being genuinely distinct.</w:t>
      </w:r>
    </w:p>
    <w:p>
      <w:pPr>
        <w:spacing w:after="160"/>
        <w:jc w:val="both"/>
      </w:pPr>
      <w:r>
        <w:rPr>
          <w:rFonts w:ascii="Times New Roman" w:cs="Times New Roman" w:eastAsia="Times New Roman" w:hAnsi="Times New Roman"/>
          <w:sz w:val="24"/>
          <w:szCs w:val="24"/>
        </w:rPr>
        <w:t xml:space="preserve">It is not — and the reason lies in what consistency means as a primitive.</w:t>
      </w:r>
    </w:p>
    <w:p>
      <w:pPr>
        <w:spacing w:after="160"/>
        <w:jc w:val="both"/>
      </w:pPr>
      <w:r>
        <w:rPr>
          <w:rFonts w:ascii="Times New Roman" w:cs="Times New Roman" w:eastAsia="Times New Roman" w:hAnsi="Times New Roman"/>
          <w:sz w:val="24"/>
          <w:szCs w:val="24"/>
        </w:rPr>
        <w:t xml:space="preserve">A preliminary objection must be addressed before the main argument proceeds. The claim that there is one UA and one T, governed by a single consistency primitive, might seem to beg the question: why not multiple disconnected relational state spaces, each with its own consistency conditions and its own transformation dynamics? Classical logic and paraconsistent logic have different rules about contradiction; Euclidean and non-Euclidean geometries have different consistency conditions. Why assume a single master consistency ruling them all?</w:t>
      </w:r>
    </w:p>
    <w:p>
      <w:pPr>
        <w:spacing w:after="160"/>
        <w:jc w:val="both"/>
      </w:pPr>
      <w:r>
        <w:rPr>
          <w:rFonts w:ascii="Times New Roman" w:cs="Times New Roman" w:eastAsia="Times New Roman" w:hAnsi="Times New Roman"/>
          <w:sz w:val="24"/>
          <w:szCs w:val="24"/>
        </w:rPr>
        <w:t xml:space="preserve">The answer is that DMR’s consistency primitive is not an object-level consistency condition — it is not classical logic, or paraconsistent logic, or any particular formal system. It is the meta-logical condition that makes any formal system formulable at all. Classical logic is itself internally consistent as a formal system; paraconsistent logic is likewise internally consistent as a formal system, even though it tolerates local contradictions within object-level theories. Both are coherent relational structures. When DMR says "UA contains all consistent structures," it means all structures that are coherent enough to be formulated — including paraconsistent logical systems, non-Euclidean geometries, and any other apparently deviant framework. These are all objects within UA, not competitors to UA. The consistency primitive is not "must satisfy classical logic"; it is "must be formulable without the structure destroying its own definability." A truly inconsistent structure — one that collapses into undifferentiated contradiction at the meta-level, such that no statement about it has a determinate truth-value — cannot be formulated at all, and therefore has no standing within UA not because of any object-level rule but because formulation itself requires meta-level coherence.</w:t>
      </w:r>
    </w:p>
    <w:p>
      <w:pPr>
        <w:spacing w:after="160"/>
        <w:jc w:val="both"/>
      </w:pPr>
      <w:r>
        <w:rPr>
          <w:rFonts w:ascii="Times New Roman" w:cs="Times New Roman" w:eastAsia="Times New Roman" w:hAnsi="Times New Roman"/>
          <w:sz w:val="24"/>
          <w:szCs w:val="24"/>
        </w:rPr>
        <w:t xml:space="preserve">Could there be multiple disconnected UA-like spaces, each with different meta-level coherence conditions? This is the deepest version of the objection, and it requires a direct response. The answer is that "different meta-level coherence conditions" is incoherent as a description from within any framework. To say that some other relational space has a different consistency primitive is to say something about that space from a standpoint external to both it and DMR’s UA — which would require a meta-meta-level coherence condition, generating an infinite regress. Any description of a putative alternative UA must itself be consistent at the meta-level in order to be a description of anything at all. The meta-logical consistency condition is therefore not one option among others; it is the precondition for the intelligibility of the objection itself. This is not a cheap move — it is the same point that grounded the dissolution of "why something rather than nothing" in Section 1, now applied at the level of consistency rather than existence.</w:t>
      </w:r>
    </w:p>
    <w:p>
      <w:pPr>
        <w:spacing w:after="160"/>
        <w:jc w:val="both"/>
      </w:pPr>
      <w:r>
        <w:rPr>
          <w:rFonts w:ascii="Times New Roman" w:cs="Times New Roman" w:eastAsia="Times New Roman" w:hAnsi="Times New Roman"/>
          <w:sz w:val="24"/>
          <w:szCs w:val="24"/>
        </w:rPr>
        <w:t xml:space="preserve">With this established, the consistency-filtering argument proceeds. Since there is only one meta-level consistency condition — the precondition for formulability — there is one UA and one T. What counts as a paradox or a structure-destroying failure of definability is determined by this single meta-level constraint. There are not multiple competing consistency standards floating within the framework, each doing its own filtering. If A₁ and A₂ were governed by different consistency rules — if "contradiction" meant something different for each at the meta-level — then one of them would be incoherent as formulated, and the description of both would require standing outside UA in a way that is not available.</w:t>
      </w:r>
    </w:p>
    <w:p>
      <w:pPr>
        <w:spacing w:after="160"/>
        <w:jc w:val="both"/>
      </w:pPr>
      <w:r>
        <w:rPr>
          <w:rFonts w:ascii="Times New Roman" w:cs="Times New Roman" w:eastAsia="Times New Roman" w:hAnsi="Times New Roman"/>
          <w:sz w:val="24"/>
          <w:szCs w:val="24"/>
        </w:rPr>
        <w:t xml:space="preserve">Since there is only one UA and one T, both structures have been subjected to the same filtering process, tested against the same consistency constraints, and shaped by the same dynamics of what-persists-and-what-collapses. This has a precise consequence: A₁ and A₂ must have the same internal profile of what survives and what does not. They must be invariant under exactly the same transformations, responsive to exactly the same stability conditions, and ordered by exactly the same T-induced sequence of transitions.</w:t>
      </w:r>
    </w:p>
    <w:p>
      <w:pPr>
        <w:spacing w:after="160"/>
        <w:jc w:val="both"/>
      </w:pPr>
      <w:r>
        <w:rPr>
          <w:rFonts w:ascii="Times New Roman" w:cs="Times New Roman" w:eastAsia="Times New Roman" w:hAnsi="Times New Roman"/>
          <w:sz w:val="24"/>
          <w:szCs w:val="24"/>
        </w:rPr>
        <w:t xml:space="preserve">To put it directly: the ordering induced on A₁ by T and the ordering induced on A₂ by T are identical, because they are both orderings induced by the same T. There is no structural dimension along which the two could diverge — not in their internal survival profiles, not in their relational response to T, not in the temporal structure T induces on them. Whatever distinguishing feature A₁ might be supposed to have over A₂ would have to manifest as a differential response to T, but T does not permit such differentiation while remaining a single operator.</w:t>
      </w:r>
    </w:p>
    <w:p>
      <w:pPr>
        <w:spacing w:after="160"/>
        <w:jc w:val="both"/>
      </w:pPr>
      <w:r>
        <w:rPr>
          <w:rFonts w:ascii="Times New Roman" w:cs="Times New Roman" w:eastAsia="Times New Roman" w:hAnsi="Times New Roman"/>
          <w:sz w:val="24"/>
          <w:szCs w:val="24"/>
        </w:rPr>
        <w:t xml:space="preserve">What this establishes is that any two structures satisfying the invariance condition under the same T, applied to the same UA, with the same primitive consistency conditions, cannot differ in any structurally meaningful respect. They are not two structures that happen to resemble each other — they are the same structure, at most differently indexed or described.</w:t>
      </w:r>
    </w:p>
    <w:p>
      <w:pPr>
        <w:spacing w:after="160"/>
        <w:jc w:val="both"/>
      </w:pPr>
      <w:r>
        <w:rPr>
          <w:rFonts w:ascii="Times New Roman" w:cs="Times New Roman" w:eastAsia="Times New Roman" w:hAnsi="Times New Roman"/>
          <w:sz w:val="24"/>
          <w:szCs w:val="24"/>
        </w:rPr>
        <w:t xml:space="preserve">This argument is distinct from the relational indistinguishability argument of Section 4, though it reinforces the same conclusion. The earlier argument showed that disconnected invariant structures lack the relational basis for numerical distinction. The present argument shows that even setting that point aside, the uniformity of the consistency primitive and the singularity of T leaves no room for genuine structural divergence to arise in the first place. Uniqueness is not a consequence of what we can observe about invariant structures — it is a consequence of what it means for them to be invariant under the same thing.</w:t>
      </w:r>
    </w:p>
    <w:p>
      <w:pPr>
        <w:spacing w:after="160"/>
        <w:jc w:val="both"/>
      </w:pPr>
      <w:r>
        <w:rPr>
          <w:rFonts w:ascii="Times New Roman" w:cs="Times New Roman" w:eastAsia="Times New Roman" w:hAnsi="Times New Roman"/>
          <w:sz w:val="24"/>
          <w:szCs w:val="24"/>
        </w:rPr>
        <w:t xml:space="preserve">One further objection should be addressed directly. A critic might grant that A₁ and A₂ share all T-responses — all survival profiles, all induced orderings — and yet insist they remain numerically distinct by virtue of haecceity: a primitive thisness not captured by any structural description. This objection is not new; it is the same haecceity assumption addressed in Section 4.1, now targeted at the consistency-filtering argument rather than the relational indistinguishability argument. The response is the same in both cases, and its reappearance here is instructive. The haecceity objection does not require a separate answer at this stage, because it fails at the foundational level established in Section 2.4: within a relational ontology, numerical distinctness just is relational distinguishability, and no residual haecceity is available for the objection to invoke. What the consistency-filtering argument adds is not a new response to haecceity but a demonstration that, even before the haecceity question arises, the structural space permits no divergence between A₁ and A₂. The two arguments of Sections 4 and 4.2 are therefore complementary: the relational indistinguishability argument closes off haecceity at the level of identity conditions; the consistency-filtering argument closes off divergence at the level of dynamics. Together they leave no gap through which genuine multiplicity could enter.</w:t>
      </w:r>
    </w:p>
    <w:p>
      <w:pPr>
        <w:pStyle w:val="Heading1"/>
        <w:spacing w:after="160" w:before="320"/>
      </w:pPr>
      <w:r>
        <w:rPr>
          <w:rFonts w:ascii="Times New Roman" w:cs="Times New Roman" w:eastAsia="Times New Roman" w:hAnsi="Times New Roman"/>
          <w:b/>
          <w:bCs/>
          <w:sz w:val="28"/>
          <w:szCs w:val="28"/>
        </w:rPr>
        <w:t xml:space="preserve">5. Structural Consequences</w:t>
      </w:r>
    </w:p>
    <w:p>
      <w:pPr>
        <w:pStyle w:val="Heading2"/>
        <w:spacing w:after="120" w:before="240"/>
      </w:pPr>
      <w:r>
        <w:rPr>
          <w:rFonts w:ascii="Times New Roman" w:cs="Times New Roman" w:eastAsia="Times New Roman" w:hAnsi="Times New Roman"/>
          <w:b/>
          <w:bCs/>
          <w:i/>
          <w:iCs/>
          <w:sz w:val="24"/>
          <w:szCs w:val="24"/>
        </w:rPr>
        <w:t xml:space="preserve">Corollary 1: Non-Collapse of Modality</w:t>
      </w:r>
    </w:p>
    <w:p>
      <w:pPr>
        <w:spacing w:after="160"/>
        <w:jc w:val="both"/>
      </w:pPr>
      <w:r>
        <w:rPr>
          <w:rFonts w:ascii="Times New Roman" w:cs="Times New Roman" w:eastAsia="Times New Roman" w:hAnsi="Times New Roman"/>
          <w:sz w:val="24"/>
          <w:szCs w:val="24"/>
        </w:rPr>
        <w:t xml:space="preserve">A is a proper invariant subset of UA: A ⊂ UA. Possibility is membership in UA; actuality is membership in A. Since UA ≠ A, modal collapse is avoided — there are consistent structures that are possible but not actual. Membership in UA requires only internal definability and absence of contradiction. Membership in A requires additionally that the structure be invariant under iterative application of T. Structures in UA that are not in A are not inconsistent — they are dynamically non-invariant.</w:t>
      </w:r>
    </w:p>
    <w:p>
      <w:pPr>
        <w:pStyle w:val="Heading2"/>
        <w:spacing w:after="120" w:before="240"/>
      </w:pPr>
      <w:r>
        <w:rPr>
          <w:rFonts w:ascii="Times New Roman" w:cs="Times New Roman" w:eastAsia="Times New Roman" w:hAnsi="Times New Roman"/>
          <w:b/>
          <w:bCs/>
          <w:i/>
          <w:iCs/>
          <w:sz w:val="24"/>
          <w:szCs w:val="24"/>
        </w:rPr>
        <w:t xml:space="preserve">Corollary 2: Emergence of Time</w:t>
      </w:r>
    </w:p>
    <w:p>
      <w:pPr>
        <w:spacing w:after="160"/>
        <w:jc w:val="both"/>
      </w:pPr>
      <w:r>
        <w:rPr>
          <w:rFonts w:ascii="Times New Roman" w:cs="Times New Roman" w:eastAsia="Times New Roman" w:hAnsi="Times New Roman"/>
          <w:sz w:val="24"/>
          <w:szCs w:val="24"/>
        </w:rPr>
        <w:t xml:space="preserve">Time is the ordering induced by sequences of transformations within T, restricted to A. If all structures behaved identically under transformation, no distinctions in behavior could arise. But distinguishability between states requires that different structures respond differently under transformation, so the space of transformations cannot be uniform. This non-uniformity produces an asymmetry between structures that persist and those that do not, inducing a directional ordering.</w:t>
      </w:r>
    </w:p>
    <w:p>
      <w:pPr>
        <w:spacing w:after="160"/>
        <w:jc w:val="both"/>
      </w:pPr>
      <w:r>
        <w:rPr>
          <w:rFonts w:ascii="Times New Roman" w:cs="Times New Roman" w:eastAsia="Times New Roman" w:hAnsi="Times New Roman"/>
          <w:sz w:val="24"/>
          <w:szCs w:val="24"/>
        </w:rPr>
        <w:t xml:space="preserve">Formally, dynamics is the relation f(Sₙ) → Sₙ₊₁, where f is a consistency-preserving map. This is not a generative process but a structural relation. Time is therefore emergent and local to each relational trajectory. UA is partially ordered, not globally so.</w:t>
      </w:r>
    </w:p>
    <w:p>
      <w:pPr>
        <w:spacing w:after="160"/>
        <w:jc w:val="both"/>
      </w:pPr>
      <w:r>
        <w:rPr>
          <w:rFonts w:ascii="Times New Roman" w:cs="Times New Roman" w:eastAsia="Times New Roman" w:hAnsi="Times New Roman"/>
          <w:sz w:val="24"/>
          <w:szCs w:val="24"/>
        </w:rPr>
        <w:t xml:space="preserve">This framework establishes a formal basis for temporal directionality within the structure of A. The gap between formal ordering and phenomenal time — between the T-induced sequence of states and the felt passage of time — is genuine and requires treatment. A partial closure is available within the framework’s own resources. An observer, as defined in Corollary 3, maintains a self-referential model of its own persistence conditions. The observer’s experience of temporal flow is, within this framework, the T-ordering as represented within that self-model: the internal registration, by a self-modeling structure, of its own trajectory through A. Phenomenal time is not identical to the formal ordering — the hard problem of consciousness, which concerns why any structural process is accompanied by experience at all, remains outside the framework’s scope and is not resolved here. What is achieved is a narrowing: the explanatory gap between formal time and phenomenal time collapses to the general explanatory gap between relational structure and phenomenal character, which is not specific to time and is the residual of the hard problem in its most general form. DMR does not solve the hard problem, but it does reduce the problem of phenomenal time to an instance of it, rather than leaving it as a separate and additional difficulty specific to the framework.</w:t>
      </w:r>
    </w:p>
    <w:p>
      <w:pPr>
        <w:pStyle w:val="Heading2"/>
        <w:spacing w:after="120" w:before="240"/>
      </w:pPr>
      <w:r>
        <w:rPr>
          <w:rFonts w:ascii="Times New Roman" w:cs="Times New Roman" w:eastAsia="Times New Roman" w:hAnsi="Times New Roman"/>
          <w:b/>
          <w:bCs/>
          <w:i/>
          <w:iCs/>
          <w:sz w:val="24"/>
          <w:szCs w:val="24"/>
        </w:rPr>
        <w:t xml:space="preserve">Corollary 3: Observer Grounding</w:t>
      </w:r>
    </w:p>
    <w:p>
      <w:pPr>
        <w:spacing w:after="160"/>
        <w:jc w:val="both"/>
      </w:pPr>
      <w:r>
        <w:rPr>
          <w:rFonts w:ascii="Times New Roman" w:cs="Times New Roman" w:eastAsia="Times New Roman" w:hAnsi="Times New Roman"/>
          <w:sz w:val="24"/>
          <w:szCs w:val="24"/>
        </w:rPr>
        <w:t xml:space="preserve">A structure that persists within a changing relational environment must maintain correlations between its internal configuration and its external relational structure. Without such correlations, the structure cannot preserve itself under transformation.</w:t>
      </w:r>
    </w:p>
    <w:p>
      <w:pPr>
        <w:spacing w:after="160"/>
        <w:jc w:val="both"/>
      </w:pPr>
      <w:r>
        <w:rPr>
          <w:rFonts w:ascii="Times New Roman" w:cs="Times New Roman" w:eastAsia="Times New Roman" w:hAnsi="Times New Roman"/>
          <w:sz w:val="24"/>
          <w:szCs w:val="24"/>
        </w:rPr>
        <w:t xml:space="preserve">Observers are defined more precisely than in typical anthropic frameworks: an observer is a self-maintaining relational substructure embedded in A that (i) remains invariant or quasi-invariant under T, and (ii) maintains a self-referential model — an internal representation of its own persistence conditions — that it uses to track stable features of its environment. Condition (ii) distinguishes observers from merely stable structures such as crystals or static configurations, which satisfy (i) without the recursive self-modeling requirement.</w:t>
      </w:r>
    </w:p>
    <w:p>
      <w:pPr>
        <w:spacing w:after="160"/>
        <w:jc w:val="both"/>
      </w:pPr>
      <w:r>
        <w:rPr>
          <w:rFonts w:ascii="Times New Roman" w:cs="Times New Roman" w:eastAsia="Times New Roman" w:hAnsi="Times New Roman"/>
          <w:sz w:val="24"/>
          <w:szCs w:val="24"/>
        </w:rPr>
        <w:t xml:space="preserve">Observers exist only in regions of A where stability under T permits persistent self-reference of this kind. This grounds anthropic selection without invoking selection as a process: observers do not select reality — they emerge within the invariant structure A, and the stability of A is why observed reality appears law-governed and historically coherent.</w:t>
      </w:r>
    </w:p>
    <w:p>
      <w:pPr>
        <w:spacing w:after="160"/>
        <w:jc w:val="both"/>
      </w:pPr>
      <w:r>
        <w:rPr>
          <w:rFonts w:ascii="Times New Roman" w:cs="Times New Roman" w:eastAsia="Times New Roman" w:hAnsi="Times New Roman"/>
          <w:sz w:val="24"/>
          <w:szCs w:val="24"/>
        </w:rPr>
        <w:t xml:space="preserve">The self-referential model condition (ii) can be made more precise. Let O be a relational substructure of A, and define the neighborhood N(O) as the substructure of A consisting of all elements standing in direct T-relation with O. A self-referential model for O is a relational map m: N(O) → O — a map from O’s relational environment into O’s own state space — satisfying two conditions: (a) stability, meaning that if T maps N(O) to N(O)’, then the composition m’ ∘ T restricted to O is consistent with m, so that the model tracks transformations rather than lagging behind them; and (b) self-inclusion, meaning that O itself is within the domain of m, so that the model represents O’s own state and not only its environment. An observer is then precisely a T-invariant substructure O of A for which such a map m exists satisfying both (a) and (b).</w:t>
      </w:r>
    </w:p>
    <w:p>
      <w:pPr>
        <w:spacing w:after="160"/>
        <w:jc w:val="both"/>
      </w:pPr>
      <w:r>
        <w:rPr>
          <w:rFonts w:ascii="Times New Roman" w:cs="Times New Roman" w:eastAsia="Times New Roman" w:hAnsi="Times New Roman"/>
          <w:sz w:val="24"/>
          <w:szCs w:val="24"/>
        </w:rPr>
        <w:t xml:space="preserve">It is essential to be clear about what this definition does and does not accomplish. The neighborhood map condition is a structural necessary condition for observerhood, not a sufficient one. It specifies the minimum relational architecture that a structure must possess in order to count as an observer within DMR; it does not purport to explain why any structure satisfying it has experience, intentionality, or phenomenal character. A thermostat has a map from ambient temperature into its own state space that satisfies a weak version of the stability condition. This is not an embarrassment for the definition — it is a consequence of taking the graded view seriously. On the present account, a thermostat is a very low-grade observer: it models one dimension of its environment, updates its self-state accordingly, and satisfies self-inclusion trivially. The rich observerhood associated with human cognition involves vastly higher-dimensional modeling, recursive self-representation, and integration across many T-relations simultaneously. The difference between a thermostat and a human observer is, within this framework, a difference of degree along a structural dimension, not a difference in kind requiring a sharp categorical boundary.</w:t>
      </w:r>
    </w:p>
    <w:p>
      <w:pPr>
        <w:spacing w:after="160"/>
        <w:jc w:val="both"/>
      </w:pPr>
      <w:r>
        <w:rPr>
          <w:rFonts w:ascii="Times New Roman" w:cs="Times New Roman" w:eastAsia="Times New Roman" w:hAnsi="Times New Roman"/>
          <w:sz w:val="24"/>
          <w:szCs w:val="24"/>
        </w:rPr>
        <w:t xml:space="preserve">DMR is therefore committed to a form of structural panpsychism at the level of the observer definition: any structure with a sufficiently rich self-modeling map has some degree of observerhood. Whether this commitment extends to phenomenal experience — whether even a thermostat has some infinitesimal form of experience — is a question about the relationship between structural self-modeling and phenomenal character that DMR does not resolve, for the same reason it does not resolve the hard problem generally. What DMR does commit to is that the anthropic grounding of Section 5 does not depend on a sharp thermostat/observer distinction. The claim is not that only rich observers exist in A; it is that A is the only structure in which any self-modeling process can persist, and that richer self-modeling processes require more of A’s stability properties and are therefore more deeply embedded in it. The anthropic result survives the graded view intact.</w:t>
      </w:r>
    </w:p>
    <w:p>
      <w:pPr>
        <w:pStyle w:val="Heading1"/>
        <w:spacing w:after="160" w:before="320"/>
      </w:pPr>
      <w:r>
        <w:rPr>
          <w:rFonts w:ascii="Times New Roman" w:cs="Times New Roman" w:eastAsia="Times New Roman" w:hAnsi="Times New Roman"/>
          <w:b/>
          <w:bCs/>
          <w:sz w:val="28"/>
          <w:szCs w:val="28"/>
        </w:rPr>
        <w:t xml:space="preserve">6. On Meinongian Objects</w:t>
      </w:r>
    </w:p>
    <w:p>
      <w:pPr>
        <w:spacing w:after="160"/>
        <w:jc w:val="both"/>
      </w:pPr>
      <w:r>
        <w:rPr>
          <w:rFonts w:ascii="Times New Roman" w:cs="Times New Roman" w:eastAsia="Times New Roman" w:hAnsi="Times New Roman"/>
          <w:sz w:val="24"/>
          <w:szCs w:val="24"/>
        </w:rPr>
        <w:t xml:space="preserve">The identification of existence with definability faces an immediate objection from Meinong's theory of objects. Meinong held that some objects — the golden mountain, the round square — have being without existence. The round square is definable but contradictory, and on Meinong's view it nonetheless subsists in some sense.</w:t>
      </w:r>
    </w:p>
    <w:p>
      <w:pPr>
        <w:spacing w:after="160"/>
        <w:jc w:val="both"/>
      </w:pPr>
      <w:r>
        <w:rPr>
          <w:rFonts w:ascii="Times New Roman" w:cs="Times New Roman" w:eastAsia="Times New Roman" w:hAnsi="Times New Roman"/>
          <w:sz w:val="24"/>
          <w:szCs w:val="24"/>
        </w:rPr>
        <w:t xml:space="preserve">DMR's response is direct. A contradictory object such as the round square is not an element of UA. It is not merely non-actual — it is non-definable, because definability requires internal consistency. There is no "subsistence" outside UA. {} is not a domain of subsistence; it is the absence of all domains.</w:t>
      </w:r>
    </w:p>
    <w:p>
      <w:pPr>
        <w:spacing w:after="160"/>
        <w:jc w:val="both"/>
      </w:pPr>
      <w:r>
        <w:rPr>
          <w:rFonts w:ascii="Times New Roman" w:cs="Times New Roman" w:eastAsia="Times New Roman" w:hAnsi="Times New Roman"/>
          <w:sz w:val="24"/>
          <w:szCs w:val="24"/>
        </w:rPr>
        <w:t xml:space="preserve">The golden mountain presents a different case. It is internally consistent — there is nothing contradictory about a mountain made of gold — and is therefore an element of UA. It is not an element of A, because it is not invariant under consistency-preserving transformations of the actual structure. This is not a defect of the framework; it is precisely the modal distinction DMR is designed to capture. The golden mountain is possible (in UA) but not actual (not in A).</w:t>
      </w:r>
    </w:p>
    <w:p>
      <w:pPr>
        <w:spacing w:after="160"/>
        <w:jc w:val="both"/>
      </w:pPr>
      <w:r>
        <w:rPr>
          <w:rFonts w:ascii="Times New Roman" w:cs="Times New Roman" w:eastAsia="Times New Roman" w:hAnsi="Times New Roman"/>
          <w:sz w:val="24"/>
          <w:szCs w:val="24"/>
        </w:rPr>
        <w:t xml:space="preserve">This places DMR squarely within the neo-Quinean tradition: to exist is to be the value of a bound variable in the best theory of the actual world. DMR formalizes this intuition in relational terms, while avoiding Quine's austerity about modality by preserving a well-defined space of genuine possibilities.</w:t>
      </w:r>
    </w:p>
    <w:p>
      <w:pPr>
        <w:pStyle w:val="Heading1"/>
        <w:spacing w:after="160" w:before="320"/>
      </w:pPr>
      <w:r>
        <w:rPr>
          <w:rFonts w:ascii="Times New Roman" w:cs="Times New Roman" w:eastAsia="Times New Roman" w:hAnsi="Times New Roman"/>
          <w:b/>
          <w:bCs/>
          <w:sz w:val="28"/>
          <w:szCs w:val="28"/>
        </w:rPr>
        <w:t xml:space="preserve">7. On Paradox, Self-Reference, and Gödel</w:t>
      </w:r>
    </w:p>
    <w:p>
      <w:pPr>
        <w:pStyle w:val="Heading2"/>
        <w:spacing w:after="120" w:before="240"/>
      </w:pPr>
      <w:r>
        <w:rPr>
          <w:rFonts w:ascii="Times New Roman" w:cs="Times New Roman" w:eastAsia="Times New Roman" w:hAnsi="Times New Roman"/>
          <w:b/>
          <w:bCs/>
          <w:i/>
          <w:iCs/>
          <w:sz w:val="24"/>
          <w:szCs w:val="24"/>
        </w:rPr>
        <w:t xml:space="preserve">7.1 Paradox and Consistency</w:t>
      </w:r>
    </w:p>
    <w:p>
      <w:pPr>
        <w:spacing w:after="160"/>
        <w:jc w:val="both"/>
      </w:pPr>
      <w:r>
        <w:rPr>
          <w:rFonts w:ascii="Times New Roman" w:cs="Times New Roman" w:eastAsia="Times New Roman" w:hAnsi="Times New Roman"/>
          <w:sz w:val="24"/>
          <w:szCs w:val="24"/>
        </w:rPr>
        <w:t xml:space="preserve">A paradox is a configuration that violates definitional consistency. In this framework, paradoxical structures are not excluded after evaluation — they are not elements of UA at all. Consistency is not a governing law but a condition of definability. If a structure cannot be coherently instantiated through its relational properties, it does not exist as a structure.</w:t>
      </w:r>
    </w:p>
    <w:p>
      <w:pPr>
        <w:spacing w:after="160"/>
        <w:jc w:val="both"/>
      </w:pPr>
      <w:r>
        <w:rPr>
          <w:rFonts w:ascii="Times New Roman" w:cs="Times New Roman" w:eastAsia="Times New Roman" w:hAnsi="Times New Roman"/>
          <w:sz w:val="24"/>
          <w:szCs w:val="24"/>
        </w:rPr>
        <w:t xml:space="preserve">Self-reference requires special treatment. Not all self-reference is paradoxical. A structure that refers to itself without generating contradiction or infinite regress is permitted within UA. The liar paradox ("This sentence is false") generates contradiction under self-reference and is therefore excluded. A structure that encodes information about its own relational properties — as observers must do — does not.</w:t>
      </w:r>
    </w:p>
    <w:p>
      <w:pPr>
        <w:spacing w:after="160"/>
        <w:jc w:val="both"/>
      </w:pPr>
      <w:r>
        <w:rPr>
          <w:rFonts w:ascii="Times New Roman" w:cs="Times New Roman" w:eastAsia="Times New Roman" w:hAnsi="Times New Roman"/>
          <w:sz w:val="24"/>
          <w:szCs w:val="24"/>
        </w:rPr>
        <w:t xml:space="preserve">The precise formal constraint on permissible self-reference can be specified using Lawvere’s fixed-point theorem. In any Cartesian closed category, if there exists a morphism e: Y → Zʋ that is surjective on points — meaning that for every morphism f: Y → Z there exists a point y of Y such that e(y) = f — then every endomorphism of Z has a fixed point. Gödel’s incompleteness theorems and the liar paradox are both instances of this theorem applied to specific categories with a two-element object Z = {T, F}. The theorem shows that in any sufficiently expressive self-referential system, there will exist statements that encode their own unprovability (Gödel) or their own falsehood (liar), and in both cases the fixed point that Lawvere’s theorem guarantees is the contradictory one. Within DMR, this gives a precise criterion for permissible self-reference: a self-referential structure S is an element of UA if and only if its self-referential map f: S → S has a consistent fixed point — a state s of S such that f(s) = s without contradiction. Self-reference that produces no fixed point, or that requires its fixed point to be simultaneously in contradictory states, fails the consistency condition and is excluded from UA. The liar sentence fails this test: its only candidate fixed point requires truth and falsity simultaneously. Observer self-models pass it: the fixed point is the observer’s stable self-representation, a state that a structure can genuinely occupy without contradiction. The Lawvere criterion thus gives formal content to the distinction between benign and paradoxical self-reference, grounding it in the categorical structure of consistency-preserving maps rather than in case-by-case analysis.</w:t>
      </w:r>
    </w:p>
    <w:p>
      <w:pPr>
        <w:pStyle w:val="Heading2"/>
        <w:spacing w:after="120" w:before="240"/>
      </w:pPr>
      <w:r>
        <w:rPr>
          <w:rFonts w:ascii="Times New Roman" w:cs="Times New Roman" w:eastAsia="Times New Roman" w:hAnsi="Times New Roman"/>
          <w:b/>
          <w:bCs/>
          <w:i/>
          <w:iCs/>
          <w:sz w:val="24"/>
          <w:szCs w:val="24"/>
        </w:rPr>
        <w:t xml:space="preserve">7.2 The Gödel Problem</w:t>
      </w:r>
    </w:p>
    <w:p>
      <w:pPr>
        <w:spacing w:after="160"/>
        <w:jc w:val="both"/>
      </w:pPr>
      <w:r>
        <w:rPr>
          <w:rFonts w:ascii="Times New Roman" w:cs="Times New Roman" w:eastAsia="Times New Roman" w:hAnsi="Times New Roman"/>
          <w:sz w:val="24"/>
          <w:szCs w:val="24"/>
        </w:rPr>
        <w:t xml:space="preserve">A significant challenge concerns the relationship between UA and Gödel's incompleteness theorems. If UA contains all internally consistent relational structures, and Gödel's theorems show that no consistent formal system of sufficient complexity can enumerate all its own truths, then the membership conditions of UA may be non-enumerable. Does this threaten the framework?</w:t>
      </w:r>
    </w:p>
    <w:p>
      <w:pPr>
        <w:spacing w:after="160"/>
        <w:jc w:val="both"/>
      </w:pPr>
      <w:r>
        <w:rPr>
          <w:rFonts w:ascii="Times New Roman" w:cs="Times New Roman" w:eastAsia="Times New Roman" w:hAnsi="Times New Roman"/>
          <w:sz w:val="24"/>
          <w:szCs w:val="24"/>
        </w:rPr>
        <w:t xml:space="preserve">It does not, for the following reason. Gödel's theorems establish limits on what can be proved within a formal system from within that system. They concern provability, not existence. UA is not a formal system; it is the totality of all consistent structures. Its members include structures whose consistency may be undecidable from within any particular formal system, but undecidability is not non-existence. A structure can be internally consistent without any formal system being able to certify that consistency.</w:t>
      </w:r>
    </w:p>
    <w:p>
      <w:pPr>
        <w:spacing w:after="160"/>
        <w:jc w:val="both"/>
      </w:pPr>
      <w:r>
        <w:rPr>
          <w:rFonts w:ascii="Times New Roman" w:cs="Times New Roman" w:eastAsia="Times New Roman" w:hAnsi="Times New Roman"/>
          <w:sz w:val="24"/>
          <w:szCs w:val="24"/>
        </w:rPr>
        <w:t xml:space="preserve">Furthermore, UA is best understood as a proper class rather than a set — the totality of consistent structures, not a collection that is itself a member of anything. As such, it is not subject to the set-theoretic paradoxes, and the incompleteness results apply to specific formal systems within it, not to its overall structure.</w:t>
      </w:r>
    </w:p>
    <w:p>
      <w:pPr>
        <w:spacing w:after="160"/>
        <w:jc w:val="both"/>
      </w:pPr>
      <w:r>
        <w:rPr>
          <w:rFonts w:ascii="Times New Roman" w:cs="Times New Roman" w:eastAsia="Times New Roman" w:hAnsi="Times New Roman"/>
          <w:sz w:val="24"/>
          <w:szCs w:val="24"/>
        </w:rPr>
        <w:t xml:space="preserve">What Gödel incompleteness does imply is that no single formal system can serve as a complete description of UA. This is consistent with the framework, which makes no claim that UA is axiomatizable from within any particular logic.</w:t>
      </w:r>
    </w:p>
    <w:p>
      <w:pPr>
        <w:spacing w:after="160"/>
        <w:jc w:val="both"/>
      </w:pPr>
      <w:r>
        <w:rPr>
          <w:rFonts w:ascii="Times New Roman" w:cs="Times New Roman" w:eastAsia="Times New Roman" w:hAnsi="Times New Roman"/>
          <w:sz w:val="24"/>
          <w:szCs w:val="24"/>
        </w:rPr>
        <w:t xml:space="preserve">A more precise treatment of the set-theoretic foundations of UA is required by the categorical program of Section 3.1. The problem is this: if UA is a proper class, then speaking of Sub(UA) as a complete lattice, or of C𝒴𝒴 as a locally presentable category, requires a foundational framework in which proper-class-sized structures are legitimate mathematical objects. Standard ZFC does not provide this directly. Two approaches are available. The first, and more conservative, is to work in von Neumann-Bernays-Gödel set theory (NBG), which admits proper classes as first-class objects while remaining equiconsistent with ZFC. In NBG, UA is a proper class, Sub(UA) is a class-sized complete lattice, and the Knaster-Tarski theorem applies to class-monotone operators provided the appropriate generalization to class-sized collections is accepted. The Knaster-Tarski theorem does generalize to proper-class-sized complete lattices under NBG, since the proof requires only the existence of suprema of arbitrary subcollections, which NBG’s class comprehension permits. The second approach is Grothendieck’s universe axiom: posit a sufficiently large inaccessible cardinal κ and identify UA with the universe Vκ of all sets of rank less than κ. Within this universe, UA is a set, the category C𝒴𝒴 is a locally small category, and standard categorical results apply without modification. The Grothendieck approach is technically cleaner for the categorical development but requires a large-cardinal axiom beyond ZFC. The NBG approach avoids this at the cost of working with proper-class categories throughout. Neither approach undermines the framework’s core claims; both are standard devices for handling universe-sized structures in contemporary mathematics, and the choice between them is a technical preference rather than a substantive metaphysical commitment.</w:t>
      </w:r>
    </w:p>
    <w:p>
      <w:pPr>
        <w:pStyle w:val="Heading1"/>
        <w:spacing w:after="160" w:before="320"/>
      </w:pPr>
      <w:r>
        <w:rPr>
          <w:rFonts w:ascii="Times New Roman" w:cs="Times New Roman" w:eastAsia="Times New Roman" w:hAnsi="Times New Roman"/>
          <w:b/>
          <w:bCs/>
          <w:sz w:val="28"/>
          <w:szCs w:val="28"/>
        </w:rPr>
        <w:t xml:space="preserve">8. Relation to Existing Frameworks</w:t>
      </w:r>
    </w:p>
    <w:p>
      <w:pPr>
        <w:spacing w:after="160"/>
        <w:jc w:val="both"/>
      </w:pPr>
      <w:r>
        <w:rPr>
          <w:rFonts w:ascii="Times New Roman" w:cs="Times New Roman" w:eastAsia="Times New Roman" w:hAnsi="Times New Roman"/>
          <w:sz w:val="24"/>
          <w:szCs w:val="24"/>
        </w:rPr>
        <w:t xml:space="preserve">DMR is in dialogue with several existing positions and should be understood in contrast to them.</w:t>
      </w:r>
    </w:p>
    <w:p>
      <w:pPr>
        <w:spacing w:after="160"/>
        <w:jc w:val="both"/>
      </w:pPr>
      <w:r>
        <w:rPr>
          <w:rFonts w:ascii="Times New Roman" w:cs="Times New Roman" w:eastAsia="Times New Roman" w:hAnsi="Times New Roman"/>
          <w:sz w:val="24"/>
          <w:szCs w:val="24"/>
        </w:rPr>
        <w:t xml:space="preserve">Lewis's Modal Realism: Lewis holds that all possible worlds exist as concrete, spatiotemporally isolated entities of the same fundamental kind as the actual world. DMR rejects the isolation: there is one connected relational state space, not many isolated worlds. DMR also rejects the flatness of Lewis's view — all worlds are equally real for Lewis, whereas DMR distinguishes possibility (UA) from actuality (A) by a structural condition.</w:t>
      </w:r>
    </w:p>
    <w:p>
      <w:pPr>
        <w:spacing w:after="160"/>
        <w:jc w:val="both"/>
      </w:pPr>
      <w:r>
        <w:rPr>
          <w:rFonts w:ascii="Times New Roman" w:cs="Times New Roman" w:eastAsia="Times New Roman" w:hAnsi="Times New Roman"/>
          <w:sz w:val="24"/>
          <w:szCs w:val="24"/>
        </w:rPr>
        <w:t xml:space="preserve">Tegmark's Mathematical Universe Hypothesis: Tegmark holds that all mathematically consistent structures exist as physical universes. DMR is similar in spirit but operates at the level of ontology rather than physics. DMR makes no claim that consistent structures are physical universes, and the actualization condition A has no direct analog in Tegmark's framework.</w:t>
      </w:r>
    </w:p>
    <w:p>
      <w:pPr>
        <w:spacing w:after="160"/>
        <w:jc w:val="both"/>
      </w:pPr>
      <w:r>
        <w:rPr>
          <w:rFonts w:ascii="Times New Roman" w:cs="Times New Roman" w:eastAsia="Times New Roman" w:hAnsi="Times New Roman"/>
          <w:sz w:val="24"/>
          <w:szCs w:val="24"/>
        </w:rPr>
        <w:t xml:space="preserve">Ontic Structural Realism (OSR): As developed by French, Ladyman, and others, OSR holds that structure is ontologically fundamental and objects are derivative. DMR is aligned with this commitment but extends it: where OSR is primarily a position in philosophy of physics, DMR operates at the level of pure ontology prior to any physical theory.</w:t>
      </w:r>
    </w:p>
    <w:p>
      <w:pPr>
        <w:spacing w:after="160"/>
        <w:jc w:val="both"/>
      </w:pPr>
      <w:r>
        <w:rPr>
          <w:rFonts w:ascii="Times New Roman" w:cs="Times New Roman" w:eastAsia="Times New Roman" w:hAnsi="Times New Roman"/>
          <w:sz w:val="24"/>
          <w:szCs w:val="24"/>
        </w:rPr>
        <w:t xml:space="preserve">Parfit: Parfit's discussion of "why anything?" in Reasons and Persons and subsequent work is the closest predecessor in analytic metaphysics. Parfit entertained the possibility that the simplest explanation for existence is that all possibilities are realized. DMR formalizes and refines this intuition while adding the actualization condition that Parfit's informal treatment lacked.</w:t>
      </w:r>
    </w:p>
    <w:p>
      <w:pPr>
        <w:pStyle w:val="Heading1"/>
        <w:spacing w:after="160" w:before="320"/>
      </w:pPr>
      <w:r>
        <w:rPr>
          <w:rFonts w:ascii="Times New Roman" w:cs="Times New Roman" w:eastAsia="Times New Roman" w:hAnsi="Times New Roman"/>
          <w:b/>
          <w:bCs/>
          <w:sz w:val="28"/>
          <w:szCs w:val="28"/>
        </w:rPr>
        <w:t xml:space="preserve">9. Open Questions</w:t>
      </w:r>
    </w:p>
    <w:p>
      <w:pPr>
        <w:spacing w:after="160"/>
        <w:jc w:val="both"/>
      </w:pPr>
      <w:r>
        <w:rPr>
          <w:rFonts w:ascii="Times New Roman" w:cs="Times New Roman" w:eastAsia="Times New Roman" w:hAnsi="Times New Roman"/>
          <w:sz w:val="24"/>
          <w:szCs w:val="24"/>
        </w:rPr>
        <w:t xml:space="preserve">DMR is offered as a research program, not a completed theory. The following problems are genuine and unresolved.</w:t>
      </w:r>
    </w:p>
    <w:p>
      <w:pPr>
        <w:spacing w:after="160"/>
        <w:jc w:val="both"/>
      </w:pPr>
      <w:r>
        <w:rPr>
          <w:rFonts w:ascii="Times New Roman" w:cs="Times New Roman" w:eastAsia="Times New Roman" w:hAnsi="Times New Roman"/>
          <w:sz w:val="24"/>
          <w:szCs w:val="24"/>
        </w:rPr>
        <w:t xml:space="preserve">The categorical formalization of UA and T remains the primary outstanding task, and intellectual honesty requires stating explicitly what failure would mean. If the formalization succeeds â if F can be shown to be accessible and C𝒴𝒴 locally presentable â then the uniqueness of A becomes a theorem rather than a conjecture. If it fails because the required conditions do not hold, the framework faces a fork. One branch is that uniqueness survives on the basis of the relational and consistency-filtering arguments of Sections 4 and 4.2 alone, without categorical reinforcement. These arguments are independent of the categorical program and do not fall with it. The other branch is that the categorical formalization reveals multiple terminal coalgebras â genuinely distinct maximal invariant structures. In that case, the uniqueness claim is false, and the modal distinction between actuality and possibility would need to be reconceived. It is also possible that the formalization requires additional axioms tantamount to assuming uniqueness, in which case the categorical program would be circular and would add nothing to what the relational arguments already establish. The framework is not committed to any particular outcome of this program; it is committed to pursuing it and accepting the result. A framework that specifies what would falsify its central claims is more credible, not less, than one that does not.</w:t>
      </w:r>
    </w:p>
    <w:p>
      <w:pPr>
        <w:spacing w:after="160"/>
        <w:jc w:val="both"/>
      </w:pPr>
      <w:r>
        <w:rPr>
          <w:rFonts w:ascii="Times New Roman" w:cs="Times New Roman" w:eastAsia="Times New Roman" w:hAnsi="Times New Roman"/>
          <w:sz w:val="24"/>
          <w:szCs w:val="24"/>
        </w:rPr>
        <w:t xml:space="preserve">The constraint on permissible self-reference has been substantially addressed by the Lawvere fixed-point criterion in Section 7.1: a self-referential structure is in UA if and only if its self-referential map has a consistent fixed point. What remains open is the application of this criterion to borderline cases — particularly structures whose self-referential maps have fixed points of unclear consistency status, such as those arising in revision-theoretic treatments of truth or in non-well-founded set theories. Whether such structures are included in UA, excluded, or handled by a graded membership condition is not settled by the Lawvere criterion alone and requires further development.</w:t>
      </w:r>
    </w:p>
    <w:p>
      <w:pPr>
        <w:spacing w:after="160"/>
        <w:jc w:val="both"/>
      </w:pPr>
      <w:r>
        <w:rPr>
          <w:rFonts w:ascii="Times New Roman" w:cs="Times New Roman" w:eastAsia="Times New Roman" w:hAnsi="Times New Roman"/>
          <w:sz w:val="24"/>
          <w:szCs w:val="24"/>
        </w:rPr>
        <w:t xml:space="preserve">The gap between formal temporal ordering and phenomenal time has been partially closed in Section 5 (Corollary 2): the explanatory gap is reduced to the residual of the hard problem of consciousness in its most general form, rather than a difficulty specific to DMR. What remains open is the hard problem itself. The framework takes no position on whether it admits a solution, a dissolution, or neither; it requires only that the gap not be widened by anything peculiar to DMR’s treatment of time, and this requirement is met.</w:t>
      </w:r>
    </w:p>
    <w:p>
      <w:pPr>
        <w:spacing w:after="160"/>
        <w:jc w:val="both"/>
      </w:pPr>
      <w:r>
        <w:rPr>
          <w:rFonts w:ascii="Times New Roman" w:cs="Times New Roman" w:eastAsia="Times New Roman" w:hAnsi="Times New Roman"/>
          <w:sz w:val="24"/>
          <w:szCs w:val="24"/>
        </w:rPr>
        <w:t xml:space="preserve">The observer definition has been formalized in Section 5 (Corollary 3) as a T-invariant substructure O together with a neighborhood map m: N(O) → O satisfying stability and self-inclusion. What remains open is whether observerhood is binary or graded: structures may satisfy the self-modeling condition partially, and a complete account would need to determine whether DMR treats marginal cases as non-observers, as observers of reduced degree, or as cases where the concept simply does not apply cleanly. The framework is compatible with a graded treatment.</w:t>
      </w:r>
    </w:p>
    <w:p>
      <w:pPr>
        <w:spacing w:after="160"/>
        <w:jc w:val="both"/>
      </w:pPr>
      <w:r>
        <w:rPr>
          <w:rFonts w:ascii="Times New Roman" w:cs="Times New Roman" w:eastAsia="Times New Roman" w:hAnsi="Times New Roman"/>
          <w:sz w:val="24"/>
          <w:szCs w:val="24"/>
        </w:rPr>
        <w:t xml:space="preserve">The relationship between UA and Gödel incompleteness has been addressed in Sections 7.1 and 7.2. What remains open is a positive characterization of which UA-structures are provably consistent from within which formal systems, and how the consistency-strength hierarchy — ZFC, ZFC + large cardinals, and so on — maps onto the internal stratification of UA. Gödel’s theorems establish that no single formal system exhausts UA; the structure of the consistency-strength hierarchy suggests UA has internal stratification the framework has not yet described. This is a significant positive research question, not merely a defensive concession to incompleteness.</w:t>
      </w:r>
    </w:p>
    <w:p>
      <w:pPr>
        <w:pStyle w:val="Heading1"/>
        <w:spacing w:after="160" w:before="320"/>
      </w:pPr>
      <w:r>
        <w:rPr>
          <w:rFonts w:ascii="Times New Roman" w:cs="Times New Roman" w:eastAsia="Times New Roman" w:hAnsi="Times New Roman"/>
          <w:b/>
          <w:bCs/>
          <w:sz w:val="28"/>
          <w:szCs w:val="28"/>
        </w:rPr>
        <w:t xml:space="preserve">10. Core Claim</w:t>
      </w:r>
    </w:p>
    <w:p>
      <w:pPr>
        <w:spacing w:after="160"/>
        <w:jc w:val="both"/>
      </w:pPr>
      <w:r>
        <w:rPr>
          <w:rFonts w:ascii="Times New Roman" w:cs="Times New Roman" w:eastAsia="Times New Roman" w:hAnsi="Times New Roman"/>
          <w:sz w:val="24"/>
          <w:szCs w:val="24"/>
        </w:rPr>
        <w:t xml:space="preserve">Existence is not generated from nothing. {} is not a prior state from which existence emerges, because {} admits no process, no state, and no generation. Existence consists of all definable, internally consistent relational structures. This is not a causal claim — it is a definitional one.</w:t>
      </w:r>
    </w:p>
    <w:p>
      <w:pPr>
        <w:spacing w:after="160"/>
        <w:jc w:val="both"/>
      </w:pPr>
      <w:r>
        <w:rPr>
          <w:rFonts w:ascii="Times New Roman" w:cs="Times New Roman" w:eastAsia="Times New Roman" w:hAnsi="Times New Roman"/>
          <w:sz w:val="24"/>
          <w:szCs w:val="24"/>
        </w:rPr>
        <w:t xml:space="preserve">The framework does not explain why existence occurs. It identifies existence with consistency and definability, thereby terminating the regress of "why" questions at a definitional boundary rather than a causal one. The question "why is there something rather than nothing" is not answered — it is shown to be malformed, because {} cannot host the question and UA is not contingent on anything outside itself. This termination is chosen at consistency as primitive, the one point where the question of grounding becomes self-undermining: any challenge to the ontological weight of consistency must already deploy consistency to be formed.</w:t>
      </w:r>
    </w:p>
    <w:p>
      <w:pPr>
        <w:spacing w:after="160"/>
        <w:jc w:val="both"/>
      </w:pPr>
      <w:r>
        <w:rPr>
          <w:rFonts w:ascii="Times New Roman" w:cs="Times New Roman" w:eastAsia="Times New Roman" w:hAnsi="Times New Roman"/>
          <w:sz w:val="24"/>
          <w:szCs w:val="24"/>
        </w:rPr>
        <w:t xml:space="preserve">The apparent regress terminates here not because an ultimate answer is given, but because the question loses its meaning at this boundary.</w:t>
      </w:r>
    </w:p>
    <w:p>
      <w:pPr>
        <w:spacing w:after="0" w:before="480"/>
      </w:pPr>
      <w:r>
        <w:rPr>
          <w:rFonts w:ascii="Times New Roman" w:cs="Times New Roman" w:eastAsia="Times New Roman" w:hAnsi="Times New Roman"/>
          <w:i/>
          <w:iCs/>
          <w:sz w:val="24"/>
          <w:szCs w:val="24"/>
        </w:rPr>
        <w:t xml:space="preserve">This work is licensed under CC BY-NC-ND 4.0. © 2026 Landon Xie. Some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2026-04-16T01:01:25.749Z</dcterms:created>
  <dcterms:modified xsi:type="dcterms:W3CDTF">2026-04-16T01:01:25.750Z</dcterms:modified>
</cp:coreProperties>
</file>

<file path=docProps/custom.xml><?xml version="1.0" encoding="utf-8"?>
<Properties xmlns="http://schemas.openxmlformats.org/officeDocument/2006/custom-properties" xmlns:vt="http://schemas.openxmlformats.org/officeDocument/2006/docPropsVTypes"/>
</file>