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B73" w:rsidRPr="00494B73" w:rsidRDefault="00494B73" w:rsidP="00494B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  <w:r w:rsidRPr="00494B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МПК: </w:t>
      </w:r>
      <w:r w:rsidRPr="00494B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G</w:t>
      </w:r>
      <w:r w:rsidRPr="00494B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/>
          <w14:ligatures w14:val="none"/>
        </w:rPr>
        <w:t>01</w:t>
      </w:r>
      <w:r w:rsidRPr="00494B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</w:t>
      </w:r>
      <w:r w:rsidRPr="00494B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 1/66</w:t>
      </w:r>
    </w:p>
    <w:p w:rsidR="00494B73" w:rsidRPr="00494B73" w:rsidRDefault="00494B73" w:rsidP="00494B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/>
          <w14:ligatures w14:val="none"/>
        </w:rPr>
        <w:t>Название</w:t>
      </w:r>
    </w:p>
    <w:p w:rsidR="00494B73" w:rsidRPr="00494B73" w:rsidRDefault="00494B73" w:rsidP="00494B7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:rsidR="00494B73" w:rsidRPr="00494B73" w:rsidRDefault="00494B73" w:rsidP="00011185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Способ </w:t>
      </w:r>
      <w:r w:rsidR="00011185" w:rsidRPr="00175C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и устройство для визуализации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пространственных распределений </w:t>
      </w:r>
      <w:r w:rsidR="00011185" w:rsidRPr="00175C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люминофоров в рассеивающих средах</w:t>
      </w:r>
    </w:p>
    <w:p w:rsidR="00494B73" w:rsidRPr="00494B73" w:rsidRDefault="00494B73" w:rsidP="0092307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br/>
      </w:r>
      <w:r w:rsidRPr="00494B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Ключевые слова (используемые термины): </w:t>
      </w:r>
      <w:r w:rsidR="00581363" w:rsidRPr="00175CF1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val="ru-RU"/>
          <w14:ligatures w14:val="none"/>
        </w:rPr>
        <w:t xml:space="preserve">люминесценция,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флуоресцен</w:t>
      </w:r>
      <w:r w:rsidR="00581363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ция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, рассе</w:t>
      </w:r>
      <w:r w:rsidR="00581363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яние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, поглощ</w:t>
      </w:r>
      <w:r w:rsidR="00581363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ение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, оптическое излучение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br/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br/>
      </w:r>
      <w:r w:rsidRPr="00494B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/>
          <w14:ligatures w14:val="none"/>
        </w:rPr>
        <w:t>Формула изобретения</w:t>
      </w:r>
    </w:p>
    <w:p w:rsidR="00494B73" w:rsidRPr="00494B73" w:rsidRDefault="00494B73" w:rsidP="00494B7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</w:p>
    <w:p w:rsidR="00494B73" w:rsidRPr="00494B73" w:rsidRDefault="00494B73" w:rsidP="00494B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1.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Способ </w:t>
      </w:r>
      <w:r w:rsidR="00011185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визуализации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пространственных распределений </w:t>
      </w:r>
      <w:r w:rsidR="00011185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люминофоров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, </w:t>
      </w:r>
      <w:r w:rsidR="00581363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в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рассеивающ</w:t>
      </w:r>
      <w:r w:rsidR="00581363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их средах </w:t>
      </w:r>
      <w:r w:rsidRPr="00494B7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/>
          <w14:ligatures w14:val="none"/>
        </w:rPr>
        <w:t>включающий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:</w:t>
      </w:r>
    </w:p>
    <w:p w:rsidR="00494B73" w:rsidRPr="00494B73" w:rsidRDefault="00494B73" w:rsidP="00175CF1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- </w:t>
      </w:r>
      <w:proofErr w:type="gramStart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облучение</w:t>
      </w:r>
      <w:proofErr w:type="gramEnd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исследуемого объекта</w:t>
      </w:r>
      <w:r w:rsidR="00581363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с пространственным</w:t>
      </w:r>
      <w:r w:rsidR="00581363"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распределени</w:t>
      </w:r>
      <w:r w:rsidR="00581363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ем</w:t>
      </w:r>
      <w:r w:rsidR="00581363"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</w:t>
      </w:r>
      <w:r w:rsidR="00581363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люминофоров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источником излучения с длиной волны возбуждения </w:t>
      </w:r>
      <w:r w:rsidR="003916A5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люмин</w:t>
      </w:r>
      <w:r w:rsidR="00581363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офоров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,</w:t>
      </w:r>
    </w:p>
    <w:p w:rsidR="00494B73" w:rsidRPr="00494B73" w:rsidRDefault="00494B73" w:rsidP="00175CF1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-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регистрацию </w:t>
      </w:r>
      <w:r w:rsidR="00581363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люминесцентного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излучения </w:t>
      </w:r>
      <w:r w:rsidR="00581363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из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объекта </w:t>
      </w:r>
      <w:r w:rsidR="00581363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с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помощ</w:t>
      </w:r>
      <w:r w:rsidR="00581363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ью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</w:t>
      </w:r>
      <w:r w:rsidR="00581363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позиционно чувствительного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детектора,</w:t>
      </w:r>
    </w:p>
    <w:p w:rsidR="00494B73" w:rsidRPr="00494B73" w:rsidRDefault="00494B73" w:rsidP="00175CF1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- </w:t>
      </w:r>
      <w:proofErr w:type="gramStart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сканирование</w:t>
      </w:r>
      <w:proofErr w:type="gramEnd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объекта путем </w:t>
      </w:r>
      <w:r w:rsidR="00011185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изменения положения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источника возбуждающего излучения,</w:t>
      </w:r>
    </w:p>
    <w:p w:rsidR="00494B73" w:rsidRPr="00494B73" w:rsidRDefault="00494B73" w:rsidP="00175CF1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- </w:t>
      </w:r>
      <w:proofErr w:type="gramStart"/>
      <w:r w:rsidR="00581363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визуализаци</w:t>
      </w:r>
      <w:r w:rsidR="00175CF1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ю</w:t>
      </w:r>
      <w:proofErr w:type="gramEnd"/>
      <w:r w:rsidR="00581363"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пространственных распределений </w:t>
      </w:r>
      <w:r w:rsidR="00581363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люминофоров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;</w:t>
      </w:r>
    </w:p>
    <w:p w:rsidR="00494B73" w:rsidRPr="00494B73" w:rsidRDefault="00494B73" w:rsidP="00494B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proofErr w:type="gramStart"/>
      <w:r w:rsidRPr="00494B7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/>
          <w14:ligatures w14:val="none"/>
        </w:rPr>
        <w:t>отличающийся</w:t>
      </w:r>
      <w:proofErr w:type="gramEnd"/>
      <w:r w:rsidRPr="00494B7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/>
          <w14:ligatures w14:val="none"/>
        </w:rPr>
        <w:t xml:space="preserve">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тем, что</w:t>
      </w:r>
    </w:p>
    <w:p w:rsidR="00581363" w:rsidRPr="00175CF1" w:rsidRDefault="00494B73" w:rsidP="00175CF1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-</w:t>
      </w:r>
      <w:r w:rsidR="003916A5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</w:t>
      </w:r>
      <w:proofErr w:type="gramStart"/>
      <w:r w:rsidR="00581363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облучение</w:t>
      </w:r>
      <w:proofErr w:type="gramEnd"/>
      <w:r w:rsidR="00581363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объекта производится в плоскости параллельной плоскости детектора</w:t>
      </w:r>
      <w:r w:rsid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,</w:t>
      </w:r>
    </w:p>
    <w:p w:rsidR="003916A5" w:rsidRPr="00175CF1" w:rsidRDefault="00581363" w:rsidP="00175CF1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- </w:t>
      </w:r>
      <w:proofErr w:type="gramStart"/>
      <w:r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при</w:t>
      </w:r>
      <w:proofErr w:type="gramEnd"/>
      <w:r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регистрации </w:t>
      </w:r>
      <w:r w:rsidR="00175CF1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люминесцентного излучения </w:t>
      </w:r>
      <w:r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осуществляется</w:t>
      </w:r>
      <w:r w:rsid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его</w:t>
      </w:r>
      <w:r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="003916A5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коллим</w:t>
      </w:r>
      <w:r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ирование</w:t>
      </w:r>
      <w:proofErr w:type="spellEnd"/>
      <w:r w:rsidR="003916A5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</w:t>
      </w:r>
    </w:p>
    <w:p w:rsidR="00494B73" w:rsidRPr="00175CF1" w:rsidRDefault="003916A5" w:rsidP="00175CF1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- </w:t>
      </w:r>
      <w:proofErr w:type="gramStart"/>
      <w:r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с</w:t>
      </w:r>
      <w:r w:rsidR="00494B73"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канирование</w:t>
      </w:r>
      <w:proofErr w:type="gramEnd"/>
      <w:r w:rsidR="00494B73"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</w:t>
      </w:r>
      <w:r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люминесцентного</w:t>
      </w:r>
      <w:r w:rsidR="00494B73"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излучения происходит в плоскости, перпендикулярной плоскости </w:t>
      </w:r>
      <w:r w:rsidR="00581363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детектора</w:t>
      </w:r>
      <w:r w:rsidR="00494B73"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;</w:t>
      </w:r>
    </w:p>
    <w:p w:rsidR="00175CF1" w:rsidRDefault="00581363" w:rsidP="00175CF1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2.</w:t>
      </w:r>
      <w:r w:rsid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</w:t>
      </w:r>
      <w:r w:rsidR="00923070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С</w:t>
      </w:r>
      <w:r w:rsidR="003916A5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пособ по п.</w:t>
      </w:r>
      <w:proofErr w:type="gramStart"/>
      <w:r w:rsidR="003916A5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1,  </w:t>
      </w:r>
      <w:r w:rsidR="00175CF1" w:rsidRPr="00494B7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/>
          <w14:ligatures w14:val="none"/>
        </w:rPr>
        <w:t>отличающийся</w:t>
      </w:r>
      <w:proofErr w:type="gramEnd"/>
      <w:r w:rsidR="00175CF1"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</w:t>
      </w:r>
      <w:r w:rsidR="003916A5"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тем</w:t>
      </w:r>
      <w:r w:rsidR="003916A5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, что </w:t>
      </w:r>
      <w:r w:rsidR="00923070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для </w:t>
      </w:r>
      <w:r w:rsid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возбуждения</w:t>
      </w:r>
      <w:r w:rsidR="003916A5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люминофора используется точечный моно-направленный источник </w:t>
      </w:r>
    </w:p>
    <w:p w:rsidR="00175CF1" w:rsidRDefault="00581363" w:rsidP="00175CF1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3. </w:t>
      </w:r>
      <w:r w:rsidR="00923070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Способ по п.</w:t>
      </w:r>
      <w:proofErr w:type="gramStart"/>
      <w:r w:rsidR="00923070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1,  </w:t>
      </w:r>
      <w:r w:rsidR="00175CF1" w:rsidRPr="00494B7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/>
          <w14:ligatures w14:val="none"/>
        </w:rPr>
        <w:t>отличающийся</w:t>
      </w:r>
      <w:proofErr w:type="gramEnd"/>
      <w:r w:rsidR="00175CF1"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</w:t>
      </w:r>
      <w:r w:rsidR="00923070"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тем</w:t>
      </w:r>
      <w:r w:rsidR="00923070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, что </w:t>
      </w:r>
      <w:r w:rsid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для возбуждения</w:t>
      </w:r>
      <w:r w:rsidR="003916A5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люминофора используется </w:t>
      </w:r>
      <w:r w:rsidR="003916A5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точечный веерный</w:t>
      </w:r>
      <w:r w:rsidR="003916A5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источник </w:t>
      </w:r>
    </w:p>
    <w:p w:rsidR="00175CF1" w:rsidRDefault="00581363" w:rsidP="00175CF1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4. </w:t>
      </w:r>
      <w:r w:rsidR="00923070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Способ по п.</w:t>
      </w:r>
      <w:proofErr w:type="gramStart"/>
      <w:r w:rsidR="00923070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1,</w:t>
      </w:r>
      <w:bookmarkStart w:id="0" w:name="_GoBack"/>
      <w:bookmarkEnd w:id="0"/>
      <w:r w:rsidR="00923070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 </w:t>
      </w:r>
      <w:r w:rsidR="00175CF1" w:rsidRPr="00494B7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/>
          <w14:ligatures w14:val="none"/>
        </w:rPr>
        <w:t>отличающийся</w:t>
      </w:r>
      <w:proofErr w:type="gramEnd"/>
      <w:r w:rsidR="00175CF1"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</w:t>
      </w:r>
      <w:r w:rsidR="00923070"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тем</w:t>
      </w:r>
      <w:r w:rsidR="00923070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, что </w:t>
      </w:r>
      <w:r w:rsidR="003916A5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для возбуждени</w:t>
      </w:r>
      <w:r w:rsid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я</w:t>
      </w:r>
      <w:r w:rsidR="003916A5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люминофора используется </w:t>
      </w:r>
      <w:r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линейный моно-направленный</w:t>
      </w:r>
      <w:r w:rsidR="003916A5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источник </w:t>
      </w:r>
    </w:p>
    <w:p w:rsidR="003916A5" w:rsidRPr="00175CF1" w:rsidRDefault="00581363" w:rsidP="00175CF1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5. Способ по п.1 </w:t>
      </w:r>
      <w:r w:rsidR="00175CF1" w:rsidRPr="00494B7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/>
          <w14:ligatures w14:val="none"/>
        </w:rPr>
        <w:t>отличающийся</w:t>
      </w:r>
      <w:r w:rsidR="00175CF1"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тем</w:t>
      </w:r>
      <w:r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,</w:t>
      </w:r>
      <w:r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что для </w:t>
      </w:r>
      <w:proofErr w:type="spellStart"/>
      <w:r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коллимирования</w:t>
      </w:r>
      <w:proofErr w:type="spellEnd"/>
      <w:r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люминесцентного излучения используют плоский </w:t>
      </w:r>
      <w:proofErr w:type="spellStart"/>
      <w:r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однопинхольный</w:t>
      </w:r>
      <w:proofErr w:type="spellEnd"/>
      <w:r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коллиматор, расположенный параллельно плоскости детектора</w:t>
      </w:r>
    </w:p>
    <w:p w:rsidR="00923070" w:rsidRPr="00175CF1" w:rsidRDefault="00581363" w:rsidP="00175CF1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6. </w:t>
      </w:r>
      <w:r w:rsidR="00923070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</w:t>
      </w:r>
      <w:r w:rsidR="00923070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Способ по п.1 </w:t>
      </w:r>
      <w:r w:rsidR="00923070" w:rsidRPr="00494B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/>
          <w14:ligatures w14:val="none"/>
        </w:rPr>
        <w:t>отличае</w:t>
      </w:r>
      <w:r w:rsidR="00923070" w:rsidRPr="00175CF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/>
          <w14:ligatures w14:val="none"/>
        </w:rPr>
        <w:t>т</w:t>
      </w:r>
      <w:r w:rsidR="00923070" w:rsidRPr="00494B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ся </w:t>
      </w:r>
      <w:r w:rsidR="00923070"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тем</w:t>
      </w:r>
      <w:r w:rsidR="00923070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, что для </w:t>
      </w:r>
      <w:proofErr w:type="spellStart"/>
      <w:r w:rsidR="00923070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коллимирования</w:t>
      </w:r>
      <w:proofErr w:type="spellEnd"/>
      <w:r w:rsidR="00923070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люминесцентного излучения используют </w:t>
      </w:r>
      <w:r w:rsidR="00923070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многоканальный</w:t>
      </w:r>
      <w:r w:rsidR="00923070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коллиматор, </w:t>
      </w:r>
      <w:r w:rsidR="00923070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с каналами перпендикулярными </w:t>
      </w:r>
      <w:r w:rsidR="00923070"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плоскости детектора</w:t>
      </w:r>
    </w:p>
    <w:p w:rsidR="00581363" w:rsidRPr="00175CF1" w:rsidRDefault="00581363" w:rsidP="003916A5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</w:p>
    <w:p w:rsidR="003916A5" w:rsidRPr="00175CF1" w:rsidRDefault="003916A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175C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br w:type="page"/>
      </w:r>
    </w:p>
    <w:p w:rsidR="003916A5" w:rsidRPr="00175CF1" w:rsidRDefault="003916A5" w:rsidP="003916A5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</w:p>
    <w:p w:rsidR="00494B73" w:rsidRPr="00494B73" w:rsidRDefault="00494B73" w:rsidP="003916A5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2.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Устройство получения трёхмерных пространственных распределений источников флуоресцентного излучения, расположенных внутри рассеивающего (поглощающего) оптическое излучение объекта, </w:t>
      </w:r>
      <w:r w:rsidRPr="00494B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/>
          <w14:ligatures w14:val="none"/>
        </w:rPr>
        <w:t>включающее:</w:t>
      </w:r>
    </w:p>
    <w:p w:rsidR="00494B73" w:rsidRPr="00494B73" w:rsidRDefault="00494B73" w:rsidP="00494B73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-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как минимум один точечный источник возбуждающего излучения, </w:t>
      </w:r>
      <w:r w:rsidRPr="00494B7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ru-RU"/>
          <w14:ligatures w14:val="none"/>
        </w:rPr>
        <w:t xml:space="preserve">(в прототипе </w:t>
      </w:r>
      <w:r w:rsidRPr="00494B7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Joshi</w:t>
      </w:r>
      <w:r w:rsidRPr="00494B7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ru-RU"/>
          <w14:ligatures w14:val="none"/>
        </w:rPr>
        <w:t xml:space="preserve"> указано как = не использующий оптоволокно для передачи излучения… оставляем ли данное замечание, как принципиальное отличие от систем, использующие оптоволокна для передачи и регистрации излучения с поверхности объекта);</w:t>
      </w:r>
    </w:p>
    <w:p w:rsidR="00494B73" w:rsidRPr="00494B73" w:rsidRDefault="00494B73" w:rsidP="00494B73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-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детектор флуоресцентного излучения с поверхности объекта;</w:t>
      </w:r>
    </w:p>
    <w:p w:rsidR="00494B73" w:rsidRPr="00494B73" w:rsidRDefault="00494B73" w:rsidP="00494B73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-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систему обработки измеренных данных, реализующую реконструкцию трёхмерных пространственных распределений источников флуоресцентного излучения.</w:t>
      </w:r>
    </w:p>
    <w:p w:rsidR="00494B73" w:rsidRPr="00494B73" w:rsidRDefault="00494B73" w:rsidP="00494B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3. Устройство по п. 2, </w:t>
      </w:r>
      <w:r w:rsidRPr="00494B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отличающееся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тем, что для регистрации флуоресцентного излучения перед детектором располагают </w:t>
      </w:r>
      <w:proofErr w:type="spellStart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коллимирующее</w:t>
      </w:r>
      <w:proofErr w:type="spellEnd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устройство.</w:t>
      </w:r>
    </w:p>
    <w:p w:rsidR="00494B73" w:rsidRPr="00494B73" w:rsidRDefault="00494B73" w:rsidP="00494B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4. Устройство по п. 3, </w:t>
      </w:r>
      <w:r w:rsidRPr="00494B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отличающееся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тем, что представляет из себя точечный </w:t>
      </w:r>
      <w:proofErr w:type="spellStart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пинхол</w:t>
      </w:r>
      <w:proofErr w:type="spellEnd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.</w:t>
      </w:r>
    </w:p>
    <w:p w:rsidR="00494B73" w:rsidRPr="00494B73" w:rsidRDefault="00494B73" w:rsidP="00494B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5. Устройство по п. 3, </w:t>
      </w:r>
      <w:r w:rsidRPr="00494B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отличающееся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тем, представляет из себя многоканальный коллиматор.</w:t>
      </w:r>
    </w:p>
    <w:p w:rsidR="00494B73" w:rsidRPr="00494B73" w:rsidRDefault="00494B73" w:rsidP="00494B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6.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Устройство по п. 2, </w:t>
      </w:r>
      <w:r w:rsidRPr="00494B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отличающееся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тем, что для регистрации флуоресцентного излучения в качестве детектора используют фотоэлектронный умножитель, перемещаемый синхронно с точечным (</w:t>
      </w:r>
      <w:proofErr w:type="spellStart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однопинхольным</w:t>
      </w:r>
      <w:proofErr w:type="spellEnd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) коллиматором вдоль поверхности исследуемого объекта.</w:t>
      </w:r>
    </w:p>
    <w:p w:rsidR="00494B73" w:rsidRPr="00494B73" w:rsidRDefault="00494B73" w:rsidP="00494B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7.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Устройство по п. 6, </w:t>
      </w:r>
      <w:r w:rsidRPr="00494B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отличающееся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тем, что для регистрации флуоресцентного излучения в качестве детектора используют одномерный позиционно-чувствительный детектор, перемещаемый синхронно с одномерным (</w:t>
      </w:r>
      <w:proofErr w:type="spellStart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многопинхольным</w:t>
      </w:r>
      <w:proofErr w:type="spellEnd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) кодирующим коллиматором вдоль поверхности исследуемого объекта.</w:t>
      </w:r>
    </w:p>
    <w:p w:rsidR="00494B73" w:rsidRPr="00494B73" w:rsidRDefault="00494B73" w:rsidP="00494B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ru-RU"/>
          <w14:ligatures w14:val="none"/>
        </w:rPr>
        <w:t xml:space="preserve">8. </w:t>
      </w:r>
      <w:r w:rsidRPr="00494B7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 </w:t>
      </w:r>
      <w:r w:rsidRPr="00494B7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ru-RU"/>
          <w14:ligatures w14:val="none"/>
        </w:rPr>
        <w:t>Устройство по п. 6, отличающееся тем, что для регистрации флуоресцентного излучения в качестве детектора используют одномерный позиционно-чувствительный детектор, перемещаемый синхронно с одномерным многоканальным коллиматором.</w:t>
      </w:r>
    </w:p>
    <w:p w:rsidR="00494B73" w:rsidRPr="00494B73" w:rsidRDefault="00494B73" w:rsidP="00494B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9.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Устройство по п. 2, </w:t>
      </w:r>
      <w:r w:rsidRPr="00494B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отличающееся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тем, что в качестве точечного источника возбуждающего излучения может быть использован источник импульсного оптического излучения.</w:t>
      </w:r>
    </w:p>
    <w:p w:rsidR="00494B73" w:rsidRPr="00494B73" w:rsidRDefault="00494B73" w:rsidP="00494B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10. Устройство по п. 2, </w:t>
      </w:r>
      <w:r w:rsidRPr="00494B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отличающееся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тем, что в качестве точечного источника возбуждающего излучения может быть использован источник непрерывного оптического излучения.</w:t>
      </w:r>
    </w:p>
    <w:p w:rsidR="00494B73" w:rsidRPr="00494B73" w:rsidRDefault="00494B73" w:rsidP="00494B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11. Устройство по п. 2, </w:t>
      </w:r>
      <w:r w:rsidRPr="00494B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отличающееся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тем, что в качестве точечного источника возбуждающего излучения может быть использован источник частотно-модулированного оптического излучения.</w:t>
      </w:r>
    </w:p>
    <w:p w:rsidR="00494B73" w:rsidRPr="00494B73" w:rsidRDefault="00494B73" w:rsidP="00494B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12. Устройство по п. 2, </w:t>
      </w:r>
      <w:r w:rsidRPr="00494B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отличающееся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тем, что в качестве точечного источника возбуждающего излучения может быть использован лазер.</w:t>
      </w:r>
    </w:p>
    <w:p w:rsidR="00494B73" w:rsidRPr="00494B73" w:rsidRDefault="00494B73" w:rsidP="00494B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13. Устройство по п. 2, </w:t>
      </w:r>
      <w:r w:rsidRPr="00494B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/>
          <w14:ligatures w14:val="none"/>
        </w:rPr>
        <w:t xml:space="preserve">отличающееся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тем, что в качестве точечного источника возбуждающего излучения может быть использована лампа, излучение которой направляется в объект через монохроматор и диафрагму.</w:t>
      </w:r>
    </w:p>
    <w:p w:rsidR="00494B73" w:rsidRPr="00494B73" w:rsidRDefault="00494B73" w:rsidP="00494B7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494B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Дополнительные</w:t>
      </w:r>
      <w:proofErr w:type="spellEnd"/>
      <w:r w:rsidRPr="00494B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94B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свойства</w:t>
      </w:r>
      <w:proofErr w:type="spellEnd"/>
      <w:r w:rsidRPr="00494B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94B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модуля</w:t>
      </w:r>
      <w:proofErr w:type="spellEnd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</w:t>
      </w:r>
    </w:p>
    <w:p w:rsidR="00494B73" w:rsidRPr="00494B73" w:rsidRDefault="00494B73" w:rsidP="00494B73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1.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Лазерный </w:t>
      </w:r>
      <w:proofErr w:type="spellStart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целеуказатель</w:t>
      </w:r>
      <w:proofErr w:type="spellEnd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в случае использования источника возбуждающего излучения с длиной волны вне видимого диапазона длин волн – наличие</w:t>
      </w:r>
    </w:p>
    <w:p w:rsidR="00494B73" w:rsidRPr="00494B73" w:rsidRDefault="00494B73" w:rsidP="00494B73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2.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Регистрация изображения поверхности исследуемого </w:t>
      </w:r>
      <w:proofErr w:type="gramStart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объекта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при</w:t>
      </w:r>
      <w:proofErr w:type="gramEnd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помощи ПЧД (фото или видеокамера)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в видимом диапазоне длин волн с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lastRenderedPageBreak/>
        <w:t xml:space="preserve">целью точной локализации расположения источника флуоресцентного излучения под поверхностью объекта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– наличие,</w:t>
      </w:r>
    </w:p>
    <w:p w:rsidR="00494B73" w:rsidRPr="00494B73" w:rsidRDefault="00494B73" w:rsidP="00494B73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3.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Использование различных кодирующих коллиматоров:</w:t>
      </w:r>
    </w:p>
    <w:p w:rsidR="00494B73" w:rsidRPr="00494B73" w:rsidRDefault="00494B73" w:rsidP="00494B73">
      <w:pPr>
        <w:spacing w:after="0" w:line="240" w:lineRule="auto"/>
        <w:ind w:left="216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proofErr w:type="gramStart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proofErr w:type="gramEnd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.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в виде зонной пластинки Френеля (ЗПФ) и </w:t>
      </w:r>
      <w:proofErr w:type="spellStart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нефренелевской</w:t>
      </w:r>
      <w:proofErr w:type="spellEnd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зонной пластинки,</w:t>
      </w:r>
    </w:p>
    <w:p w:rsidR="00494B73" w:rsidRPr="00494B73" w:rsidRDefault="00494B73" w:rsidP="00494B73">
      <w:pPr>
        <w:spacing w:after="0" w:line="240" w:lineRule="auto"/>
        <w:ind w:left="216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proofErr w:type="gramStart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</w:t>
      </w:r>
      <w:proofErr w:type="gramEnd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.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одномерные и двумерные щелевые коллиматоры с размерами щелей, </w:t>
      </w:r>
      <w:proofErr w:type="spellStart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промодулированными</w:t>
      </w:r>
      <w:proofErr w:type="spellEnd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по ЗПФ;</w:t>
      </w:r>
    </w:p>
    <w:p w:rsidR="00494B73" w:rsidRPr="00494B73" w:rsidRDefault="00494B73" w:rsidP="00494B73">
      <w:pPr>
        <w:spacing w:after="0" w:line="240" w:lineRule="auto"/>
        <w:ind w:left="216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proofErr w:type="gramStart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</w:t>
      </w:r>
      <w:proofErr w:type="gramEnd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.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коллиматоры в виде двух перпендикулярных решёток и тонкой кольцевой щели;</w:t>
      </w:r>
    </w:p>
    <w:p w:rsidR="00494B73" w:rsidRPr="00494B73" w:rsidRDefault="00494B73" w:rsidP="00494B73">
      <w:pPr>
        <w:spacing w:after="0" w:line="240" w:lineRule="auto"/>
        <w:ind w:left="216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proofErr w:type="gramStart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</w:t>
      </w:r>
      <w:proofErr w:type="gramEnd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.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в виде </w:t>
      </w:r>
      <w:proofErr w:type="spellStart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фурье</w:t>
      </w:r>
      <w:proofErr w:type="spellEnd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-апертуры и различные модификации ЗПФ - инверсная с увеличивающейся при удалении от центра шириной зон;</w:t>
      </w:r>
    </w:p>
    <w:p w:rsidR="00494B73" w:rsidRPr="00494B73" w:rsidRDefault="00494B73" w:rsidP="00494B73">
      <w:pPr>
        <w:spacing w:after="0" w:line="240" w:lineRule="auto"/>
        <w:ind w:left="216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proofErr w:type="gramStart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</w:t>
      </w:r>
      <w:proofErr w:type="gramEnd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.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спиральная;</w:t>
      </w:r>
    </w:p>
    <w:p w:rsidR="00494B73" w:rsidRPr="00494B73" w:rsidRDefault="00494B73" w:rsidP="00494B73">
      <w:pPr>
        <w:spacing w:after="0" w:line="240" w:lineRule="auto"/>
        <w:ind w:left="216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proofErr w:type="gramStart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</w:t>
      </w:r>
      <w:proofErr w:type="gramEnd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.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модифицированный растр </w:t>
      </w:r>
      <w:proofErr w:type="spellStart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Жирара</w:t>
      </w:r>
      <w:proofErr w:type="spellEnd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(гиперболическая зонная пластинка);</w:t>
      </w:r>
    </w:p>
    <w:p w:rsidR="00494B73" w:rsidRPr="00494B73" w:rsidRDefault="00494B73" w:rsidP="00494B73">
      <w:pPr>
        <w:spacing w:after="0" w:line="240" w:lineRule="auto"/>
        <w:ind w:left="216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proofErr w:type="gramStart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</w:t>
      </w:r>
      <w:proofErr w:type="gramEnd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.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proofErr w:type="spellStart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многопинхольные</w:t>
      </w:r>
      <w:proofErr w:type="spellEnd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коллиматоры с различным, в том числе регулярным, минимально избыточным, случайным и псевдослучайным расположением </w:t>
      </w:r>
      <w:proofErr w:type="spellStart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пинхолов</w:t>
      </w:r>
      <w:proofErr w:type="spellEnd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.</w:t>
      </w:r>
    </w:p>
    <w:p w:rsidR="00494B73" w:rsidRPr="00494B73" w:rsidRDefault="00494B73" w:rsidP="00494B73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4.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Тип (форма ячеек) коллиматора – прямоугольный, гексагональный,</w:t>
      </w:r>
    </w:p>
    <w:p w:rsidR="00494B73" w:rsidRPr="00494B73" w:rsidRDefault="00494B73" w:rsidP="00494B73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5.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Форма (геометрия) коллиматора, определяемая формой </w:t>
      </w:r>
      <w:proofErr w:type="spellStart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исследуемго</w:t>
      </w:r>
      <w:proofErr w:type="spellEnd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объекта – плоская, выгнутая,</w:t>
      </w:r>
    </w:p>
    <w:p w:rsidR="00494B73" w:rsidRPr="00494B73" w:rsidRDefault="00494B73" w:rsidP="00494B73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6. 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Возможен и вариант с </w:t>
      </w:r>
      <w:proofErr w:type="spellStart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временнóй</w:t>
      </w:r>
      <w:proofErr w:type="spellEnd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модуляцией сигнала (с </w:t>
      </w:r>
      <w:proofErr w:type="spellStart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многопинхольным</w:t>
      </w:r>
      <w:proofErr w:type="spellEnd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КК, подвижным относительно ПЧД),</w:t>
      </w:r>
    </w:p>
    <w:p w:rsidR="00494B73" w:rsidRPr="00494B73" w:rsidRDefault="00494B73" w:rsidP="00494B7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</w:p>
    <w:p w:rsidR="00494B73" w:rsidRPr="00494B73" w:rsidRDefault="00494B73" w:rsidP="00494B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Рисунки</w:t>
      </w:r>
    </w:p>
    <w:p w:rsidR="00494B73" w:rsidRPr="00494B73" w:rsidRDefault="00494B73" w:rsidP="00494B73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1. Схема устройства,</w:t>
      </w:r>
    </w:p>
    <w:p w:rsidR="00494B73" w:rsidRPr="00494B73" w:rsidRDefault="00494B73" w:rsidP="00494B73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2. Блок схема работы (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flow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-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chart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),</w:t>
      </w:r>
    </w:p>
    <w:p w:rsidR="00494B73" w:rsidRPr="00494B73" w:rsidRDefault="00494B73" w:rsidP="00494B73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3. Метод фокусных плоскостей</w:t>
      </w:r>
    </w:p>
    <w:p w:rsidR="00494B73" w:rsidRPr="00494B73" w:rsidRDefault="00494B73" w:rsidP="00494B73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4. Тип кодирующего коллиматора (линейный, </w:t>
      </w:r>
      <w:r w:rsidRPr="00494B7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ru-RU"/>
          <w14:ligatures w14:val="none"/>
        </w:rPr>
        <w:t>прямоугольный, гексагональный</w:t>
      </w: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)</w:t>
      </w:r>
    </w:p>
    <w:p w:rsidR="00494B73" w:rsidRPr="00494B73" w:rsidRDefault="00494B73" w:rsidP="00494B73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5. </w:t>
      </w:r>
      <w:proofErr w:type="spellStart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Примеры</w:t>
      </w:r>
      <w:proofErr w:type="spellEnd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реконструированных</w:t>
      </w:r>
      <w:proofErr w:type="spellEnd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трехмерных</w:t>
      </w:r>
      <w:proofErr w:type="spellEnd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94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изображений</w:t>
      </w:r>
      <w:proofErr w:type="spellEnd"/>
    </w:p>
    <w:p w:rsidR="00E33659" w:rsidRPr="00175CF1" w:rsidRDefault="00E33659">
      <w:pPr>
        <w:rPr>
          <w:rFonts w:ascii="Times New Roman" w:hAnsi="Times New Roman" w:cs="Times New Roman"/>
          <w:sz w:val="24"/>
          <w:szCs w:val="24"/>
        </w:rPr>
      </w:pPr>
    </w:p>
    <w:sectPr w:rsidR="00E33659" w:rsidRPr="00175CF1" w:rsidSect="00494B7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B73"/>
    <w:rsid w:val="00011185"/>
    <w:rsid w:val="00175CF1"/>
    <w:rsid w:val="003916A5"/>
    <w:rsid w:val="00494B73"/>
    <w:rsid w:val="00581363"/>
    <w:rsid w:val="00923070"/>
    <w:rsid w:val="009C603D"/>
    <w:rsid w:val="00E3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64690-F835-4528-83E4-CFBD31A5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494B73"/>
  </w:style>
  <w:style w:type="paragraph" w:styleId="BalloonText">
    <w:name w:val="Balloon Text"/>
    <w:basedOn w:val="Normal"/>
    <w:link w:val="BalloonTextChar"/>
    <w:uiPriority w:val="99"/>
    <w:semiHidden/>
    <w:unhideWhenUsed/>
    <w:rsid w:val="00494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B7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75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8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Antakov</dc:creator>
  <cp:lastModifiedBy>Maxim Antakov</cp:lastModifiedBy>
  <cp:revision>1</cp:revision>
  <cp:lastPrinted>2012-10-22T14:03:00Z</cp:lastPrinted>
  <dcterms:created xsi:type="dcterms:W3CDTF">2012-10-22T09:58:00Z</dcterms:created>
  <dcterms:modified xsi:type="dcterms:W3CDTF">2012-10-22T14:03:00Z</dcterms:modified>
</cp:coreProperties>
</file>