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6C" w:rsidRPr="00400DE3" w:rsidRDefault="00A863DE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Постановка задачи:</w:t>
      </w:r>
    </w:p>
    <w:p w:rsidR="00264B05" w:rsidRPr="00400DE3" w:rsidRDefault="00A863DE" w:rsidP="00400DE3">
      <w:pPr>
        <w:spacing w:after="0" w:line="240" w:lineRule="auto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Дано</w:t>
      </w:r>
      <w:r w:rsidR="00264B05" w:rsidRPr="00400DE3">
        <w:rPr>
          <w:rFonts w:ascii="Times New Roman" w:hAnsi="Times New Roman" w:cs="Times New Roman"/>
          <w:b/>
        </w:rPr>
        <w:t>:</w: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концентрации люминофора: </w:t>
      </w:r>
      <w:r w:rsidRPr="00400DE3">
        <w:rPr>
          <w:rFonts w:ascii="Times New Roman" w:hAnsi="Times New Roman" w:cs="Times New Roman"/>
          <w:position w:val="-10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6.75pt" o:ole="">
            <v:imagedata r:id="rId6" o:title=""/>
          </v:shape>
          <o:OLEObject Type="Embed" ProgID="Equation.3" ShapeID="_x0000_i1025" DrawAspect="Content" ObjectID="_1404073729" r:id="rId7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6" type="#_x0000_t75" style="width:52.35pt;height:18.2pt" o:ole="">
            <v:imagedata r:id="rId8" o:title=""/>
          </v:shape>
          <o:OLEObject Type="Embed" ProgID="Equation.3" ShapeID="_x0000_i1026" DrawAspect="Content" ObjectID="_1404073730" r:id="rId9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7" type="#_x0000_t75" style="width:50.9pt;height:18.2pt" o:ole="">
            <v:imagedata r:id="rId10" o:title=""/>
          </v:shape>
          <o:OLEObject Type="Embed" ProgID="Equation.3" ShapeID="_x0000_i1027" DrawAspect="Content" ObjectID="_1404073731" r:id="rId11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</w:t>
      </w:r>
      <w:r w:rsidRPr="00400DE3">
        <w:rPr>
          <w:rFonts w:ascii="Times New Roman" w:hAnsi="Times New Roman" w:cs="Times New Roman"/>
        </w:rPr>
        <w:t>индуцированного</w:t>
      </w:r>
      <w:r w:rsidRPr="00400DE3">
        <w:rPr>
          <w:rFonts w:ascii="Times New Roman" w:hAnsi="Times New Roman" w:cs="Times New Roman"/>
        </w:rPr>
        <w:t xml:space="preserve">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8" type="#_x0000_t75" style="width:52.35pt;height:18.2pt" o:ole="">
            <v:imagedata r:id="rId12" o:title=""/>
          </v:shape>
          <o:OLEObject Type="Embed" ProgID="Equation.3" ShapeID="_x0000_i1028" DrawAspect="Content" ObjectID="_1404073732" r:id="rId13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9" type="#_x0000_t75" style="width:50.9pt;height:18.2pt" o:ole="">
            <v:imagedata r:id="rId14" o:title=""/>
          </v:shape>
          <o:OLEObject Type="Embed" ProgID="Equation.3" ShapeID="_x0000_i1029" DrawAspect="Content" ObjectID="_1404073733" r:id="rId15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Интенсивность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260" w:dyaOrig="360">
          <v:shape id="_x0000_i1030" type="#_x0000_t75" style="width:13.1pt;height:18.2pt" o:ole="">
            <v:imagedata r:id="rId16" o:title=""/>
          </v:shape>
          <o:OLEObject Type="Embed" ProgID="Equation.3" ShapeID="_x0000_i1030" DrawAspect="Content" ObjectID="_1404073734" r:id="rId17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Вся геометрия измерений согласно рисунку. </w:t>
      </w:r>
      <w:r w:rsidRPr="00400DE3">
        <w:rPr>
          <w:rFonts w:ascii="Times New Roman" w:hAnsi="Times New Roman" w:cs="Times New Roman"/>
          <w:position w:val="-4"/>
        </w:rPr>
        <w:object w:dxaOrig="220" w:dyaOrig="260">
          <v:shape id="_x0000_i1031" type="#_x0000_t75" style="width:10.9pt;height:13.1pt" o:ole="">
            <v:imagedata r:id="rId18" o:title=""/>
          </v:shape>
          <o:OLEObject Type="Embed" ProgID="Equation.3" ShapeID="_x0000_i1031" DrawAspect="Content" ObjectID="_1404073735" r:id="rId19"/>
        </w:object>
      </w:r>
      <w:r w:rsidRPr="00400DE3">
        <w:rPr>
          <w:rFonts w:ascii="Times New Roman" w:hAnsi="Times New Roman" w:cs="Times New Roman"/>
        </w:rPr>
        <w:t xml:space="preserve">, </w:t>
      </w:r>
      <w:r w:rsidRPr="00400DE3">
        <w:rPr>
          <w:rFonts w:ascii="Times New Roman" w:hAnsi="Times New Roman" w:cs="Times New Roman"/>
          <w:position w:val="-4"/>
        </w:rPr>
        <w:object w:dxaOrig="260" w:dyaOrig="260">
          <v:shape id="_x0000_i1032" type="#_x0000_t75" style="width:13.1pt;height:13.1pt" o:ole="">
            <v:imagedata r:id="rId20" o:title=""/>
          </v:shape>
          <o:OLEObject Type="Embed" ProgID="Equation.3" ShapeID="_x0000_i1032" DrawAspect="Content" ObjectID="_1404073736" r:id="rId21"/>
        </w:object>
      </w:r>
      <w:r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6"/>
        </w:rPr>
        <w:object w:dxaOrig="220" w:dyaOrig="279">
          <v:shape id="_x0000_i1037" type="#_x0000_t75" style="width:10.9pt;height:13.8pt" o:ole="">
            <v:imagedata r:id="rId22" o:title=""/>
          </v:shape>
          <o:OLEObject Type="Embed" ProgID="Equation.3" ShapeID="_x0000_i1037" DrawAspect="Content" ObjectID="_1404073737" r:id="rId23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80" w:dyaOrig="340">
          <v:shape id="_x0000_i1039" type="#_x0000_t75" style="width:18.9pt;height:16.75pt" o:ole="">
            <v:imagedata r:id="rId24" o:title=""/>
          </v:shape>
          <o:OLEObject Type="Embed" ProgID="Equation.3" ShapeID="_x0000_i1039" DrawAspect="Content" ObjectID="_1404073738" r:id="rId25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40" w:dyaOrig="340">
          <v:shape id="_x0000_i1038" type="#_x0000_t75" style="width:16.75pt;height:16.75pt" o:ole="">
            <v:imagedata r:id="rId26" o:title=""/>
          </v:shape>
          <o:OLEObject Type="Embed" ProgID="Equation.3" ShapeID="_x0000_i1038" DrawAspect="Content" ObjectID="_1404073739" r:id="rId27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60" w:dyaOrig="340">
          <v:shape id="_x0000_i1040" type="#_x0000_t75" style="width:18.2pt;height:16.75pt" o:ole="">
            <v:imagedata r:id="rId28" o:title=""/>
          </v:shape>
          <o:OLEObject Type="Embed" ProgID="Equation.3" ShapeID="_x0000_i1040" DrawAspect="Content" ObjectID="_1404073740" r:id="rId29"/>
        </w:objec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Кодирующий коллиматор </w:t>
      </w:r>
      <w:r w:rsidR="008D3DAC" w:rsidRPr="00400DE3">
        <w:rPr>
          <w:rFonts w:ascii="Times New Roman" w:hAnsi="Times New Roman" w:cs="Times New Roman"/>
          <w:position w:val="-10"/>
        </w:rPr>
        <w:object w:dxaOrig="780" w:dyaOrig="340">
          <v:shape id="_x0000_i1033" type="#_x0000_t75" style="width:39.25pt;height:16.75pt" o:ole="">
            <v:imagedata r:id="rId30" o:title=""/>
          </v:shape>
          <o:OLEObject Type="Embed" ProgID="Equation.3" ShapeID="_x0000_i1033" DrawAspect="Content" ObjectID="_1404073741" r:id="rId31"/>
        </w:object>
      </w:r>
    </w:p>
    <w:p w:rsidR="00E27935" w:rsidRPr="00400DE3" w:rsidRDefault="00E2793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A58A06" wp14:editId="40ACE504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5" w:rsidRPr="00400DE3" w:rsidRDefault="00E27935" w:rsidP="00400DE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Рисунок</w:t>
      </w:r>
    </w:p>
    <w:p w:rsidR="00264B05" w:rsidRPr="00400DE3" w:rsidRDefault="00264B05" w:rsidP="00400DE3">
      <w:pPr>
        <w:spacing w:after="0" w:line="240" w:lineRule="auto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Задачи:</w:t>
      </w:r>
    </w:p>
    <w:p w:rsidR="00264B05" w:rsidRPr="00400DE3" w:rsidRDefault="00264B05" w:rsidP="00400DE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</w:t>
      </w:r>
      <w:r w:rsidR="008D3DAC" w:rsidRPr="00400DE3">
        <w:rPr>
          <w:rFonts w:ascii="Times New Roman" w:hAnsi="Times New Roman" w:cs="Times New Roman"/>
        </w:rPr>
        <w:t>ж</w:t>
      </w:r>
      <w:r w:rsidRPr="00400DE3">
        <w:rPr>
          <w:rFonts w:ascii="Times New Roman" w:hAnsi="Times New Roman" w:cs="Times New Roman"/>
        </w:rPr>
        <w:t xml:space="preserve">ение </w:t>
      </w:r>
      <w:r w:rsidR="008D3DAC" w:rsidRPr="00400DE3">
        <w:rPr>
          <w:rFonts w:ascii="Times New Roman" w:hAnsi="Times New Roman" w:cs="Times New Roman"/>
        </w:rPr>
        <w:t>для величины активности индуцированного излучения</w:t>
      </w:r>
    </w:p>
    <w:p w:rsidR="008D3DAC" w:rsidRPr="00400DE3" w:rsidRDefault="008D3DAC" w:rsidP="00400DE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выражения для показаний детектора</w:t>
      </w:r>
    </w:p>
    <w:p w:rsidR="008D3DAC" w:rsidRPr="00400DE3" w:rsidRDefault="008D3DAC" w:rsidP="00400DE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Решить обратную задачу</w:t>
      </w:r>
    </w:p>
    <w:p w:rsidR="008D3DAC" w:rsidRPr="00400DE3" w:rsidRDefault="008D3DAC" w:rsidP="00400DE3">
      <w:pPr>
        <w:pStyle w:val="a3"/>
        <w:spacing w:after="0" w:line="240" w:lineRule="auto"/>
        <w:rPr>
          <w:rFonts w:ascii="Times New Roman" w:hAnsi="Times New Roman" w:cs="Times New Roman"/>
        </w:rPr>
      </w:pPr>
    </w:p>
    <w:p w:rsidR="008D3DAC" w:rsidRPr="00400DE3" w:rsidRDefault="008D3DAC" w:rsidP="00400DE3">
      <w:pPr>
        <w:spacing w:after="0" w:line="240" w:lineRule="auto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Решение задачи 1.</w:t>
      </w:r>
    </w:p>
    <w:p w:rsidR="008D3DAC" w:rsidRPr="00400DE3" w:rsidRDefault="008D3DAC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Известно, что величина активности возбужденного люминофора пропорциональна концентрации и активности возбуждающего излучения дошедшего до этой точки:</w:t>
      </w:r>
    </w:p>
    <w:p w:rsidR="008D3DAC" w:rsidRPr="00400DE3" w:rsidRDefault="00400DE3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280" w:dyaOrig="340">
          <v:shape id="_x0000_i1057" type="#_x0000_t75" style="width:164.35pt;height:16.75pt" o:ole="">
            <v:imagedata r:id="rId33" o:title=""/>
          </v:shape>
          <o:OLEObject Type="Embed" ProgID="Equation.3" ShapeID="_x0000_i1057" DrawAspect="Content" ObjectID="_1404073742" r:id="rId34"/>
        </w:object>
      </w:r>
    </w:p>
    <w:p w:rsidR="008D3DAC" w:rsidRPr="00400DE3" w:rsidRDefault="00D14349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г</w:t>
      </w:r>
      <w:r w:rsidR="008D3DAC" w:rsidRPr="00400DE3">
        <w:rPr>
          <w:rFonts w:ascii="Times New Roman" w:hAnsi="Times New Roman" w:cs="Times New Roman"/>
        </w:rPr>
        <w:t xml:space="preserve">де </w:t>
      </w:r>
      <w:r w:rsidR="008D3DAC" w:rsidRPr="00400DE3">
        <w:rPr>
          <w:rFonts w:ascii="Times New Roman" w:hAnsi="Times New Roman" w:cs="Times New Roman"/>
          <w:position w:val="-6"/>
        </w:rPr>
        <w:object w:dxaOrig="200" w:dyaOrig="279">
          <v:shape id="_x0000_i1034" type="#_x0000_t75" style="width:10.2pt;height:13.8pt" o:ole="">
            <v:imagedata r:id="rId35" o:title=""/>
          </v:shape>
          <o:OLEObject Type="Embed" ProgID="Equation.3" ShapeID="_x0000_i1034" DrawAspect="Content" ObjectID="_1404073743" r:id="rId36"/>
        </w:object>
      </w:r>
      <w:r w:rsidR="008D3DAC" w:rsidRPr="00400DE3">
        <w:rPr>
          <w:rFonts w:ascii="Times New Roman" w:hAnsi="Times New Roman" w:cs="Times New Roman"/>
        </w:rPr>
        <w:t xml:space="preserve"> - коэффициент пропорциональности, зависящий от свойств люминофора и являющийся постоянным, </w:t>
      </w:r>
      <w:r w:rsidR="008D3DAC" w:rsidRPr="00400DE3">
        <w:rPr>
          <w:rFonts w:ascii="Times New Roman" w:hAnsi="Times New Roman" w:cs="Times New Roman"/>
          <w:position w:val="-10"/>
        </w:rPr>
        <w:object w:dxaOrig="880" w:dyaOrig="340">
          <v:shape id="_x0000_i1035" type="#_x0000_t75" style="width:44.35pt;height:16.75pt" o:ole="">
            <v:imagedata r:id="rId37" o:title=""/>
          </v:shape>
          <o:OLEObject Type="Embed" ProgID="Equation.3" ShapeID="_x0000_i1035" DrawAspect="Content" ObjectID="_1404073744" r:id="rId38"/>
        </w:object>
      </w:r>
      <w:r w:rsidR="008D3DAC" w:rsidRPr="00400DE3">
        <w:rPr>
          <w:rFonts w:ascii="Times New Roman" w:hAnsi="Times New Roman" w:cs="Times New Roman"/>
        </w:rPr>
        <w:t xml:space="preserve"> - интенсивность излучения дошедшего до </w:t>
      </w:r>
      <w:r w:rsidRPr="00400DE3">
        <w:rPr>
          <w:rFonts w:ascii="Times New Roman" w:hAnsi="Times New Roman" w:cs="Times New Roman"/>
        </w:rPr>
        <w:t xml:space="preserve">точки </w:t>
      </w:r>
      <w:r w:rsidRPr="00400DE3">
        <w:rPr>
          <w:rFonts w:ascii="Times New Roman" w:hAnsi="Times New Roman" w:cs="Times New Roman"/>
          <w:position w:val="-10"/>
        </w:rPr>
        <w:object w:dxaOrig="760" w:dyaOrig="340">
          <v:shape id="_x0000_i1036" type="#_x0000_t75" style="width:37.8pt;height:16.75pt" o:ole="">
            <v:imagedata r:id="rId39" o:title=""/>
          </v:shape>
          <o:OLEObject Type="Embed" ProgID="Equation.3" ShapeID="_x0000_i1036" DrawAspect="Content" ObjectID="_1404073745" r:id="rId40"/>
        </w:object>
      </w:r>
      <w:r w:rsidRPr="00400DE3">
        <w:rPr>
          <w:rFonts w:ascii="Times New Roman" w:hAnsi="Times New Roman" w:cs="Times New Roman"/>
        </w:rPr>
        <w:t>.</w:t>
      </w:r>
    </w:p>
    <w:p w:rsidR="00D14349" w:rsidRPr="00400DE3" w:rsidRDefault="00D14349" w:rsidP="00400DE3">
      <w:pPr>
        <w:spacing w:after="0" w:line="240" w:lineRule="auto"/>
        <w:rPr>
          <w:rFonts w:ascii="Times New Roman" w:hAnsi="Times New Roman" w:cs="Times New Roman"/>
          <w:i/>
        </w:rPr>
      </w:pPr>
      <w:r w:rsidRPr="00400DE3">
        <w:rPr>
          <w:rFonts w:ascii="Times New Roman" w:hAnsi="Times New Roman" w:cs="Times New Roman"/>
          <w:i/>
        </w:rPr>
        <w:t>Упрощение 1: Взаимодействие излучения с веществом описывается осевой моделью.</w:t>
      </w:r>
    </w:p>
    <w:p w:rsidR="00D14349" w:rsidRPr="00400DE3" w:rsidRDefault="008D3DAC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Предложенная схема измерений предполагает </w:t>
      </w:r>
      <w:r w:rsidR="00D14349" w:rsidRPr="00400DE3">
        <w:rPr>
          <w:rFonts w:ascii="Times New Roman" w:hAnsi="Times New Roman" w:cs="Times New Roman"/>
        </w:rPr>
        <w:t>что:</w:t>
      </w:r>
    </w:p>
    <w:p w:rsidR="00E27935" w:rsidRPr="00400DE3" w:rsidRDefault="0032135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1320" w:dyaOrig="360">
          <v:shape id="_x0000_i1042" type="#_x0000_t75" style="width:66.2pt;height:18.2pt" o:ole="">
            <v:imagedata r:id="rId41" o:title=""/>
          </v:shape>
          <o:OLEObject Type="Embed" ProgID="Equation.3" ShapeID="_x0000_i1042" DrawAspect="Content" ObjectID="_1404073746" r:id="rId42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40" w:dyaOrig="340">
          <v:shape id="_x0000_i1043" type="#_x0000_t75" style="width:66.9pt;height:16.75pt" o:ole="">
            <v:imagedata r:id="rId43" o:title=""/>
          </v:shape>
          <o:OLEObject Type="Embed" ProgID="Equation.3" ShapeID="_x0000_i1043" DrawAspect="Content" ObjectID="_1404073747" r:id="rId44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59" w:dyaOrig="340">
          <v:shape id="_x0000_i1044" type="#_x0000_t75" style="width:67.65pt;height:16.75pt" o:ole="">
            <v:imagedata r:id="rId45" o:title=""/>
          </v:shape>
          <o:OLEObject Type="Embed" ProgID="Equation.3" ShapeID="_x0000_i1044" DrawAspect="Content" ObjectID="_1404073748" r:id="rId46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2"/>
        </w:rPr>
        <w:object w:dxaOrig="1280" w:dyaOrig="360">
          <v:shape id="_x0000_i1045" type="#_x0000_t75" style="width:64pt;height:18.2pt" o:ole="">
            <v:imagedata r:id="rId47" o:title=""/>
          </v:shape>
          <o:OLEObject Type="Embed" ProgID="Equation.3" ShapeID="_x0000_i1045" DrawAspect="Content" ObjectID="_1404073749" r:id="rId48"/>
        </w:object>
      </w:r>
    </w:p>
    <w:p w:rsidR="00321354" w:rsidRPr="00400DE3" w:rsidRDefault="00321354" w:rsidP="00400DE3">
      <w:pPr>
        <w:spacing w:after="0" w:line="240" w:lineRule="auto"/>
        <w:rPr>
          <w:rFonts w:ascii="Times New Roman" w:hAnsi="Times New Roman" w:cs="Times New Roman"/>
        </w:rPr>
      </w:pPr>
    </w:p>
    <w:p w:rsidR="008D3DAC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82"/>
        </w:rPr>
        <w:object w:dxaOrig="8820" w:dyaOrig="1760">
          <v:shape id="_x0000_i1055" type="#_x0000_t75" style="width:440.75pt;height:88pt" o:ole="">
            <v:imagedata r:id="rId49" o:title=""/>
          </v:shape>
          <o:OLEObject Type="Embed" ProgID="Equation.3" ShapeID="_x0000_i1055" DrawAspect="Content" ObjectID="_1404073750" r:id="rId50"/>
        </w:object>
      </w:r>
    </w:p>
    <w:p w:rsidR="00E27935" w:rsidRPr="00400DE3" w:rsidRDefault="00E2793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Таким образом:</w:t>
      </w:r>
    </w:p>
    <w:p w:rsidR="00E27935" w:rsidRPr="00400DE3" w:rsidRDefault="00714934" w:rsidP="00400DE3">
      <w:pPr>
        <w:spacing w:after="0" w:line="240" w:lineRule="auto"/>
        <w:rPr>
          <w:rFonts w:ascii="Times New Roman" w:hAnsi="Times New Roman" w:cs="Times New Roman"/>
          <w:i/>
        </w:rPr>
      </w:pPr>
      <w:r w:rsidRPr="00400DE3">
        <w:rPr>
          <w:rFonts w:ascii="Times New Roman" w:hAnsi="Times New Roman" w:cs="Times New Roman"/>
          <w:position w:val="-82"/>
        </w:rPr>
        <w:object w:dxaOrig="10240" w:dyaOrig="1760">
          <v:shape id="_x0000_i1054" type="#_x0000_t75" style="width:512pt;height:88pt" o:ole="">
            <v:imagedata r:id="rId51" o:title=""/>
          </v:shape>
          <o:OLEObject Type="Embed" ProgID="Equation.3" ShapeID="_x0000_i1054" DrawAspect="Content" ObjectID="_1404073751" r:id="rId52"/>
        </w:object>
      </w:r>
      <w:r w:rsidR="00E27935" w:rsidRPr="00400DE3">
        <w:rPr>
          <w:rFonts w:ascii="Times New Roman" w:hAnsi="Times New Roman" w:cs="Times New Roman"/>
          <w:i/>
        </w:rPr>
        <w:t xml:space="preserve">Упрощение </w:t>
      </w:r>
      <w:r w:rsidR="00E27935" w:rsidRPr="00400DE3">
        <w:rPr>
          <w:rFonts w:ascii="Times New Roman" w:hAnsi="Times New Roman" w:cs="Times New Roman"/>
          <w:i/>
        </w:rPr>
        <w:t>2</w:t>
      </w:r>
      <w:r w:rsidR="00E27935" w:rsidRPr="00400DE3">
        <w:rPr>
          <w:rFonts w:ascii="Times New Roman" w:hAnsi="Times New Roman" w:cs="Times New Roman"/>
          <w:i/>
        </w:rPr>
        <w:t xml:space="preserve">: </w:t>
      </w:r>
      <w:r w:rsidR="00E27935" w:rsidRPr="00400DE3">
        <w:rPr>
          <w:rFonts w:ascii="Times New Roman" w:hAnsi="Times New Roman" w:cs="Times New Roman"/>
          <w:i/>
        </w:rPr>
        <w:t xml:space="preserve">Возбужденный люминофор излучает изотропно </w:t>
      </w:r>
      <w:proofErr w:type="gramStart"/>
      <w:r w:rsidR="00E27935" w:rsidRPr="00400DE3">
        <w:rPr>
          <w:rFonts w:ascii="Times New Roman" w:hAnsi="Times New Roman" w:cs="Times New Roman"/>
          <w:i/>
        </w:rPr>
        <w:t>в</w:t>
      </w:r>
      <w:proofErr w:type="gramEnd"/>
      <w:r w:rsidR="00E27935" w:rsidRPr="00400DE3">
        <w:rPr>
          <w:rFonts w:ascii="Times New Roman" w:hAnsi="Times New Roman" w:cs="Times New Roman"/>
          <w:i/>
        </w:rPr>
        <w:t xml:space="preserve"> </w:t>
      </w:r>
      <w:r w:rsidR="00E27935" w:rsidRPr="00400DE3">
        <w:rPr>
          <w:rFonts w:ascii="Times New Roman" w:hAnsi="Times New Roman" w:cs="Times New Roman"/>
          <w:position w:val="-6"/>
        </w:rPr>
        <w:object w:dxaOrig="360" w:dyaOrig="279">
          <v:shape id="_x0000_i1041" type="#_x0000_t75" style="width:18.2pt;height:13.8pt" o:ole="">
            <v:imagedata r:id="rId53" o:title=""/>
          </v:shape>
          <o:OLEObject Type="Embed" ProgID="Equation.3" ShapeID="_x0000_i1041" DrawAspect="Content" ObjectID="_1404073752" r:id="rId54"/>
        </w:object>
      </w:r>
    </w:p>
    <w:p w:rsidR="00E27935" w:rsidRPr="00400DE3" w:rsidRDefault="00E27935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Тогда показания детектора можно определить как:</w:t>
      </w:r>
      <w:r w:rsidRPr="00400DE3">
        <w:rPr>
          <w:rFonts w:ascii="Times New Roman" w:hAnsi="Times New Roman" w:cs="Times New Roman"/>
        </w:rPr>
        <w:br/>
      </w:r>
      <w:r w:rsidR="00714934" w:rsidRPr="00400DE3">
        <w:rPr>
          <w:rFonts w:ascii="Times New Roman" w:hAnsi="Times New Roman" w:cs="Times New Roman"/>
          <w:position w:val="-40"/>
        </w:rPr>
        <w:object w:dxaOrig="7300" w:dyaOrig="800">
          <v:shape id="_x0000_i1052" type="#_x0000_t75" style="width:365.1pt;height:40pt" o:ole="">
            <v:imagedata r:id="rId55" o:title=""/>
          </v:shape>
          <o:OLEObject Type="Embed" ProgID="Equation.3" ShapeID="_x0000_i1052" DrawAspect="Content" ObjectID="_1404073753" r:id="rId56"/>
        </w:object>
      </w:r>
    </w:p>
    <w:p w:rsidR="00321354" w:rsidRPr="00400DE3" w:rsidRDefault="0032135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Где </w:t>
      </w:r>
      <w:r w:rsidR="00714934" w:rsidRPr="00400DE3">
        <w:rPr>
          <w:rFonts w:ascii="Times New Roman" w:hAnsi="Times New Roman" w:cs="Times New Roman"/>
          <w:position w:val="-30"/>
        </w:rPr>
        <w:object w:dxaOrig="2020" w:dyaOrig="700">
          <v:shape id="_x0000_i1047" type="#_x0000_t75" style="width:101.1pt;height:34.9pt" o:ole="">
            <v:imagedata r:id="rId57" o:title=""/>
          </v:shape>
          <o:OLEObject Type="Embed" ProgID="Equation.3" ShapeID="_x0000_i1047" DrawAspect="Content" ObjectID="_1404073754" r:id="rId58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060" w:dyaOrig="700">
          <v:shape id="_x0000_i1046" type="#_x0000_t75" style="width:103.25pt;height:34.9pt" o:ole="">
            <v:imagedata r:id="rId59" o:title=""/>
          </v:shape>
          <o:OLEObject Type="Embed" ProgID="Equation.3" ShapeID="_x0000_i1046" DrawAspect="Content" ObjectID="_1404073755" r:id="rId60"/>
        </w:object>
      </w:r>
      <w:r w:rsidRPr="00400DE3">
        <w:rPr>
          <w:rFonts w:ascii="Times New Roman" w:hAnsi="Times New Roman" w:cs="Times New Roman"/>
        </w:rPr>
        <w:t xml:space="preserve"> </w:t>
      </w:r>
    </w:p>
    <w:p w:rsidR="00321354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30"/>
        </w:rPr>
        <w:object w:dxaOrig="2600" w:dyaOrig="700">
          <v:shape id="_x0000_i1048" type="#_x0000_t75" style="width:130.2pt;height:34.9pt" o:ole="">
            <v:imagedata r:id="rId61" o:title=""/>
          </v:shape>
          <o:OLEObject Type="Embed" ProgID="Equation.3" ShapeID="_x0000_i1048" DrawAspect="Content" ObjectID="_1404073756" r:id="rId62"/>
        </w:object>
      </w:r>
      <w:r w:rsidRPr="00400DE3">
        <w:rPr>
          <w:rFonts w:ascii="Times New Roman" w:hAnsi="Times New Roman" w:cs="Times New Roman"/>
        </w:rPr>
        <w:t xml:space="preserve">, </w:t>
      </w:r>
      <w:r w:rsidRPr="00400DE3">
        <w:rPr>
          <w:rFonts w:ascii="Times New Roman" w:hAnsi="Times New Roman" w:cs="Times New Roman"/>
        </w:rPr>
        <w:tab/>
      </w:r>
      <w:r w:rsidRPr="00400DE3">
        <w:rPr>
          <w:rFonts w:ascii="Times New Roman" w:hAnsi="Times New Roman" w:cs="Times New Roman"/>
          <w:position w:val="-30"/>
        </w:rPr>
        <w:object w:dxaOrig="2640" w:dyaOrig="700">
          <v:shape id="_x0000_i1049" type="#_x0000_t75" style="width:132.35pt;height:34.9pt" o:ole="">
            <v:imagedata r:id="rId63" o:title=""/>
          </v:shape>
          <o:OLEObject Type="Embed" ProgID="Equation.3" ShapeID="_x0000_i1049" DrawAspect="Content" ObjectID="_1404073757" r:id="rId64"/>
        </w:object>
      </w:r>
      <w:r w:rsidRPr="00400DE3">
        <w:rPr>
          <w:rFonts w:ascii="Times New Roman" w:hAnsi="Times New Roman" w:cs="Times New Roman"/>
        </w:rPr>
        <w:t>,</w:t>
      </w:r>
    </w:p>
    <w:p w:rsidR="00714934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00" w:dyaOrig="340">
          <v:shape id="_x0000_i1051" type="#_x0000_t75" style="width:15.25pt;height:16.75pt" o:ole="">
            <v:imagedata r:id="rId65" o:title=""/>
          </v:shape>
          <o:OLEObject Type="Embed" ProgID="Equation.3" ShapeID="_x0000_i1051" DrawAspect="Content" ObjectID="_1404073758" r:id="rId66"/>
        </w:object>
      </w:r>
      <w:r w:rsidRPr="00400DE3">
        <w:rPr>
          <w:rFonts w:ascii="Times New Roman" w:hAnsi="Times New Roman" w:cs="Times New Roman"/>
        </w:rPr>
        <w:t xml:space="preserve"> - граница объекта, (в принципе можно считать </w:t>
      </w:r>
      <w:r w:rsidRPr="00400DE3">
        <w:rPr>
          <w:rFonts w:ascii="Times New Roman" w:hAnsi="Times New Roman" w:cs="Times New Roman"/>
          <w:position w:val="-10"/>
        </w:rPr>
        <w:object w:dxaOrig="700" w:dyaOrig="340">
          <v:shape id="_x0000_i1050" type="#_x0000_t75" style="width:34.9pt;height:16.75pt" o:ole="">
            <v:imagedata r:id="rId67" o:title=""/>
          </v:shape>
          <o:OLEObject Type="Embed" ProgID="Equation.3" ShapeID="_x0000_i1050" DrawAspect="Content" ObjectID="_1404073759" r:id="rId68"/>
        </w:object>
      </w:r>
      <w:r w:rsidRPr="00400DE3">
        <w:rPr>
          <w:rFonts w:ascii="Times New Roman" w:hAnsi="Times New Roman" w:cs="Times New Roman"/>
        </w:rPr>
        <w:t>),</w:t>
      </w:r>
    </w:p>
    <w:p w:rsidR="00714934" w:rsidRPr="00400DE3" w:rsidRDefault="00714934" w:rsidP="00400DE3">
      <w:pPr>
        <w:spacing w:after="0" w:line="240" w:lineRule="auto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2040" w:dyaOrig="360">
          <v:shape id="_x0000_i1053" type="#_x0000_t75" style="width:101.8pt;height:18.2pt" o:ole="">
            <v:imagedata r:id="rId69" o:title=""/>
          </v:shape>
          <o:OLEObject Type="Embed" ProgID="Equation.3" ShapeID="_x0000_i1053" DrawAspect="Content" ObjectID="_1404073760" r:id="rId70"/>
        </w:object>
      </w:r>
      <w:r w:rsidRPr="00400DE3">
        <w:rPr>
          <w:rFonts w:ascii="Times New Roman" w:hAnsi="Times New Roman" w:cs="Times New Roman"/>
        </w:rPr>
        <w:t xml:space="preserve"> - коэффициент ослабления излучения, обусловленный поглощением и рассеянием, который можно рассчитать, как:</w:t>
      </w:r>
    </w:p>
    <w:p w:rsidR="00714934" w:rsidRDefault="00400DE3" w:rsidP="00400DE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00DE3">
        <w:rPr>
          <w:rFonts w:ascii="Times New Roman" w:hAnsi="Times New Roman" w:cs="Times New Roman"/>
          <w:position w:val="-82"/>
        </w:rPr>
        <w:object w:dxaOrig="8640" w:dyaOrig="1760">
          <v:shape id="_x0000_i1056" type="#_x0000_t75" style="width:6in;height:88pt" o:ole="">
            <v:imagedata r:id="rId71" o:title=""/>
          </v:shape>
          <o:OLEObject Type="Embed" ProgID="Equation.3" ShapeID="_x0000_i1056" DrawAspect="Content" ObjectID="_1404073761" r:id="rId72"/>
        </w:object>
      </w:r>
    </w:p>
    <w:p w:rsidR="00857225" w:rsidRDefault="008572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00DE3" w:rsidRPr="00400DE3" w:rsidRDefault="00400DE3" w:rsidP="00400DE3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Рассмотрим плоский случай: </w:t>
      </w:r>
      <w:r w:rsidRPr="00400DE3">
        <w:rPr>
          <w:position w:val="-14"/>
        </w:rPr>
        <w:object w:dxaOrig="2659" w:dyaOrig="380">
          <v:shape id="_x0000_i1058" type="#_x0000_t75" style="width:133.1pt;height:18.9pt" o:ole="">
            <v:imagedata r:id="rId73" o:title=""/>
          </v:shape>
          <o:OLEObject Type="Embed" ProgID="Equation.3" ShapeID="_x0000_i1058" DrawAspect="Content" ObjectID="_1404073762" r:id="rId74"/>
        </w:object>
      </w:r>
    </w:p>
    <w:sectPr w:rsidR="00400DE3" w:rsidRPr="00400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67505"/>
    <w:multiLevelType w:val="hybridMultilevel"/>
    <w:tmpl w:val="AA70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DE"/>
    <w:rsid w:val="00264B05"/>
    <w:rsid w:val="00321354"/>
    <w:rsid w:val="00400DE3"/>
    <w:rsid w:val="0059366C"/>
    <w:rsid w:val="00714934"/>
    <w:rsid w:val="00857225"/>
    <w:rsid w:val="008D3DAC"/>
    <w:rsid w:val="00A863DE"/>
    <w:rsid w:val="00CB78B6"/>
    <w:rsid w:val="00D14349"/>
    <w:rsid w:val="00E2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76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jpg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Axara</dc:creator>
  <cp:lastModifiedBy>Axara</cp:lastModifiedBy>
  <cp:revision>1</cp:revision>
  <dcterms:created xsi:type="dcterms:W3CDTF">2012-07-17T16:07:00Z</dcterms:created>
  <dcterms:modified xsi:type="dcterms:W3CDTF">2012-07-17T19:41:00Z</dcterms:modified>
</cp:coreProperties>
</file>