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619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6191f"/>
          <w:sz w:val="21"/>
          <w:szCs w:val="21"/>
          <w:highlight w:val="white"/>
          <w:rtl w:val="0"/>
        </w:rPr>
        <w:t xml:space="preserve">AKIATP5FOZDHH4E4GTDT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619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6191f"/>
          <w:sz w:val="21"/>
          <w:szCs w:val="21"/>
          <w:highlight w:val="white"/>
          <w:rtl w:val="0"/>
        </w:rPr>
        <w:t xml:space="preserve">kRDWj8IraVHdG2XgV/sznoS+vxy+yRGfUxCjS4l4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