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86"/>
        <w:pBdr/>
        <w:spacing w:after="0" w:before="120" w:line="276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  <w:br/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before="120" w:line="276" w:lineRule="auto"/>
        <w:ind w:firstLine="0"/>
        <w:jc w:val="center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</w:p>
    <w:p>
      <w:pPr>
        <w:pBdr/>
        <w:spacing w:after="0" w:before="120" w:line="276" w:lineRule="auto"/>
        <w:ind w:firstLine="0"/>
        <w:jc w:val="center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</w:p>
    <w:p>
      <w:pPr>
        <w:pBdr/>
        <w:spacing w:after="0" w:before="120" w:line="276" w:lineRule="auto"/>
        <w:ind w:firstLine="0"/>
        <w:jc w:val="center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</w:p>
    <w:tbl>
      <w:tblPr>
        <w:tblW w:w="9464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344"/>
        <w:gridCol w:w="3119"/>
      </w:tblGrid>
      <w:tr>
        <w:trPr/>
        <w:tc>
          <w:tcPr>
            <w:shd w:val="clear" w:color="auto" w:fill="auto"/>
            <w:tcBorders/>
            <w:tcW w:w="6344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86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6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6"/>
        <w:suppressLineNumbers w:val="false"/>
        <w:pBdr/>
        <w:spacing w:line="276" w:lineRule="auto"/>
        <w:ind w:firstLine="567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  <w:br/>
        <w:t xml:space="preserve">На тему: «Разработка клиент-серверного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-приложения </w:t>
      </w:r>
      <w:r>
        <w:rPr>
          <w:sz w:val="28"/>
          <w:szCs w:val="28"/>
          <w:highlight w:val="none"/>
        </w:rPr>
        <w:t xml:space="preserve">Медицинская Учетная Платформа</w:t>
      </w:r>
      <w:r>
        <w:rPr>
          <w:sz w:val="28"/>
          <w:szCs w:val="28"/>
        </w:rPr>
        <w:t xml:space="preserve"> - MediTrack»</w:t>
        <w:br/>
        <w:br/>
        <w:t xml:space="preserve">Пояснительная записка </w:t>
        <w:br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748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628"/>
        <w:gridCol w:w="3119"/>
      </w:tblGrid>
      <w:tr>
        <w:trPr/>
        <w:tc>
          <w:tcPr>
            <w:shd w:val="clear" w:color="auto" w:fill="auto"/>
            <w:tcBorders/>
            <w:tcW w:w="6628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 w:line="276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  <w:highlight w:val="none"/>
              </w:rPr>
              <w:t xml:space="preserve">ИВТ-11_______ Клинский А. Е.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tabs>
                <w:tab w:val="clear" w:leader="none" w:pos="708"/>
                <w:tab w:val="left" w:leader="none" w:pos="2552"/>
                <w:tab w:val="left" w:leader="none" w:pos="3969"/>
              </w:tabs>
              <w:spacing w:after="0" w:before="0" w:line="276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   (роспись) </w:t>
              <w:tab/>
              <w:t xml:space="preserve"> 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tabs>
                <w:tab w:val="clear" w:leader="none" w:pos="708"/>
                <w:tab w:val="left" w:leader="none" w:pos="2977"/>
                <w:tab w:val="left" w:leader="none" w:pos="4678"/>
              </w:tabs>
              <w:spacing w:after="0" w:before="0"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tabs>
                <w:tab w:val="clear" w:leader="none" w:pos="708"/>
                <w:tab w:val="left" w:leader="none" w:pos="1701"/>
                <w:tab w:val="left" w:leader="none" w:pos="3686"/>
              </w:tabs>
              <w:spacing w:after="0" w:before="0" w:line="276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(роспись)</w:t>
              <w:tab/>
              <w:t xml:space="preserve">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 w:line="276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highlight w:val="none"/>
                <w:u w:val="single"/>
              </w:rPr>
              <w:t xml:space="preserve">210212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 w:after="0" w:before="0" w:line="276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86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suppressLineNumbers w:val="false"/>
        <w:pBdr/>
        <w:spacing w:line="276" w:lineRule="auto"/>
        <w:ind w:firstLine="0"/>
        <w:jc w:val="center"/>
        <w:rPr>
          <w:sz w:val="28"/>
          <w:szCs w:val="28"/>
        </w:rPr>
        <w:sectPr>
          <w:footnotePr/>
          <w:endnotePr/>
          <w:type w:val="nextPage"/>
          <w:pgSz w:h="16838" w:orient="landscape" w:w="11906"/>
          <w:pgMar w:top="1134" w:right="850" w:bottom="1134" w:left="1701" w:header="0" w:footer="0" w:gutter="0"/>
          <w:cols w:num="1" w:sep="0" w:space="1701" w:equalWidth="1"/>
        </w:sectPr>
      </w:pPr>
      <w:r>
        <w:rPr>
          <w:sz w:val="28"/>
          <w:szCs w:val="28"/>
        </w:rPr>
        <w:t xml:space="preserve">Самара </w:t>
      </w:r>
      <w:r>
        <w:rPr>
          <w:sz w:val="28"/>
          <w:szCs w:val="28"/>
        </w:rPr>
        <w:t xml:space="preserve">2023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 w:line="360" w:lineRule="auto"/>
        <w:ind w:firstLine="0"/>
        <w:jc w:val="center"/>
        <w:rPr>
          <w:b/>
          <w:sz w:val="28"/>
          <w:szCs w:val="28"/>
        </w:rPr>
      </w:pPr>
      <w:r/>
      <w:commentRangeStart w:id="0"/>
      <w:r>
        <w:rPr>
          <w:b/>
          <w:sz w:val="32"/>
          <w:szCs w:val="32"/>
        </w:rPr>
        <w:t xml:space="preserve">Рецензия</w:t>
      </w:r>
      <w:commentRangeEnd w:id="0"/>
      <w:r>
        <w:commentReference w:id="0"/>
      </w:r>
      <w:r>
        <w:rPr>
          <w:b/>
          <w:sz w:val="32"/>
          <w:szCs w:val="32"/>
        </w:rPr>
      </w:r>
      <w:r>
        <w:rPr>
          <w:b/>
          <w:sz w:val="28"/>
          <w:szCs w:val="28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hd w:val="nil"/>
        <w:spacing/>
        <w:ind/>
        <w:rPr>
          <w:sz w:val="28"/>
          <w:szCs w:val="28"/>
        </w:rPr>
      </w:pPr>
      <w:r>
        <w:rPr>
          <w:sz w:val="28"/>
          <w:szCs w:val="24"/>
        </w:rPr>
        <w:br w:type="page" w:clear="all"/>
      </w:r>
      <w:r>
        <w:rPr>
          <w:sz w:val="28"/>
          <w:szCs w:val="24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911"/>
            <w:pBdr/>
            <w:spacing w:line="360" w:lineRule="auto"/>
            <w:ind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  <w:t xml:space="preserve">Содержание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r>
            <w:fldChar w:fldCharType="begin"/>
          </w:r>
          <w:r>
            <w:rPr>
              <w:rStyle w:val="902"/>
              <w:sz w:val="28"/>
              <w:szCs w:val="24"/>
            </w:rPr>
            <w:instrText xml:space="preserve"> TOC \z \o "1-3" \u \h</w:instrText>
          </w:r>
          <w:r>
            <w:rPr>
              <w:rStyle w:val="902"/>
              <w:sz w:val="28"/>
              <w:szCs w:val="24"/>
            </w:rPr>
            <w:fldChar w:fldCharType="separate"/>
          </w:r>
          <w:r/>
          <w:hyperlink w:tooltip="#_Toc1" w:anchor="_Toc1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 </w:t>
            </w:r>
            <w:r>
              <w:rPr>
                <w:rStyle w:val="892"/>
              </w:rPr>
              <w:t xml:space="preserve">О</w:t>
            </w:r>
            <w:r>
              <w:rPr>
                <w:rStyle w:val="892"/>
              </w:rPr>
              <w:t xml:space="preserve">писание предметной </w:t>
            </w:r>
            <w:r>
              <w:rPr>
                <w:rStyle w:val="892"/>
              </w:rPr>
              <w:t xml:space="preserve">области. Актуальность</w:t>
            </w:r>
            <w:r>
              <w:rPr>
                <w:rStyle w:val="892"/>
              </w:rPr>
              <w:t xml:space="preserve"> 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2" w:anchor="_Toc2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1.1 Введение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3" w:anchor="_Toc3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1.2 Описание предметной области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suppressLineNumbers w:val="false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4" w:anchor="_Toc4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1.3 Актуальность проекта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5" w:anchor="_Toc5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1.4 Вывод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rFonts w:eastAsiaTheme="majorEastAsia"/>
              <w:highlight w:val="none"/>
            </w:rPr>
          </w:pPr>
          <w:hyperlink w:tooltip="#_Toc6" w:anchor="_Toc6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2 Описание программы. Общие сведения</w:t>
            </w:r>
            <w:r>
              <w:rPr>
                <w:rStyle w:val="892"/>
                <w:rFonts w:eastAsiaTheme="majorEastAsia"/>
                <w:highlight w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  <w:highlight w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7" w:anchor="_Toc7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 Функциональное назначение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7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8" w:anchor="_Toc8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3.1 Описание функционального назначения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9" w:anchor="_Toc9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3.2 Основные функции приложения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0" w:anchor="_Toc10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3.3 Описание технологий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1" w:anchor="_Toc11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4 Логическая модель базы данных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9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12" w:anchor="_Toc12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4.1 Сущности и атрибуты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3" w:anchor="_Toc13" w:history="1">
            <w:r>
              <w:rPr>
                <w:rStyle w:val="892"/>
              </w:rPr>
            </w:r>
            <w:r>
              <w:rPr>
                <w:rStyle w:val="892"/>
                <w:highlight w:val="none"/>
              </w:rPr>
              <w:t xml:space="preserve">4.2 Связи сущностей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4" w:anchor="_Toc14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5 Физическая модель базы данных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11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5" w:anchor="_Toc15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6 </w:t>
            </w:r>
            <w:r>
              <w:rPr>
                <w:rStyle w:val="892"/>
              </w:rPr>
              <w:t xml:space="preserve">Диаграмма классов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6" w:anchor="_Toc16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7 </w:t>
            </w:r>
            <w:r>
              <w:rPr>
                <w:rStyle w:val="892"/>
              </w:rPr>
              <w:t xml:space="preserve">Диаграмма компонентов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7" w:anchor="_Toc17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8 </w:t>
            </w:r>
            <w:r>
              <w:rPr>
                <w:rStyle w:val="892"/>
              </w:rPr>
              <w:t xml:space="preserve">Диаграмма вариантов использования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8" w:anchor="_Toc18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9 Диаграмма последовательности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9" w:anchor="_Toc19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10 </w:t>
            </w:r>
            <w:r>
              <w:rPr>
                <w:rStyle w:val="892"/>
              </w:rPr>
              <w:t xml:space="preserve">Демонстрация работы приложения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20" w:anchor="_Toc20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Список используемых источников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hyperlink w:tooltip="#_Toc21" w:anchor="_Toc21" w:history="1">
            <w:r>
              <w:rPr>
                <w:rStyle w:val="892"/>
              </w:rPr>
            </w:r>
            <w:r>
              <w:rPr>
                <w:rStyle w:val="892"/>
                <w:rFonts w:ascii="Times New Roman" w:hAnsi="Times New Roman" w:cs="Times New Roman"/>
              </w:rPr>
              <w:t xml:space="preserve">Приложение</w:t>
            </w:r>
            <w:r>
              <w:rPr>
                <w:rStyle w:val="892"/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Style w:val="892"/>
                <w:rFonts w:ascii="Times New Roman" w:hAnsi="Times New Roman" w:cs="Times New Roman"/>
              </w:rPr>
              <w:t xml:space="preserve">А</w:t>
            </w:r>
            <w:r>
              <w:rPr>
                <w:rStyle w:val="892"/>
                <w:rFonts w:ascii="Times New Roman" w:hAnsi="Times New Roman" w:cs="Times New Roman"/>
              </w:rPr>
              <w:t xml:space="preserve"> – Листинг программного кода</w:t>
            </w:r>
            <w:r>
              <w:rPr>
                <w:rStyle w:val="892"/>
                <w:rFonts w:ascii="Times New Roman" w:hAnsi="Times New Roman" w:cs="Times New Roman"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:lang w:val="en-US"/>
            </w:rPr>
          </w:r>
        </w:p>
        <w:p>
          <w:pPr>
            <w:pBdr/>
            <w:spacing w:line="360" w:lineRule="auto"/>
            <w:ind/>
            <w:rPr/>
          </w:pPr>
          <w:r>
            <w:rPr>
              <w:rStyle w:val="902"/>
              <w:sz w:val="28"/>
              <w:szCs w:val="24"/>
            </w:rPr>
          </w:r>
          <w:r>
            <w:rPr>
              <w:highlight w:val="none"/>
              <w14:ligatures w14:val="none"/>
            </w:rPr>
          </w:r>
          <w:r>
            <w:fldChar w:fldCharType="end"/>
          </w:r>
          <w:r/>
          <w:r/>
        </w:p>
      </w:sdtContent>
    </w:sdt>
    <w:p>
      <w:pPr>
        <w:pBdr/>
        <w:shd w:val="nil" w:color="auto"/>
        <w:spacing/>
        <w:ind/>
        <w:rPr>
          <w14:ligatures w14:val="none"/>
        </w:rPr>
      </w:pPr>
      <w:r>
        <w:rPr>
          <w:highlight w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887"/>
        <w:pBdr/>
        <w:spacing w:before="0" w:beforeAutospacing="0" w:line="360" w:lineRule="auto"/>
        <w:ind w:firstLine="0"/>
        <w:jc w:val="center"/>
        <w:rPr>
          <w:highlight w:val="none"/>
          <w14:ligatures w14:val="none"/>
        </w:rPr>
      </w:pPr>
      <w:r/>
      <w:bookmarkStart w:id="17" w:name="_Toc1"/>
      <w:r>
        <w:t xml:space="preserve">1 </w:t>
      </w:r>
      <w:commentRangeStart w:id="1"/>
      <w:r>
        <w:t xml:space="preserve">О</w:t>
      </w:r>
      <w:r>
        <w:t xml:space="preserve">писание предметной </w:t>
      </w:r>
      <w:r>
        <w:t xml:space="preserve">области. Актуальность</w:t>
      </w:r>
      <w:r>
        <w:t xml:space="preserve"> </w:t>
      </w:r>
      <w:commentRangeEnd w:id="1"/>
      <w:r>
        <w:commentReference w:id="1"/>
      </w:r>
      <w:r>
        <w:rPr>
          <w:highlight w:val="none"/>
          <w14:ligatures w14:val="none"/>
        </w:rPr>
      </w:r>
      <w:bookmarkEnd w:id="17"/>
      <w:r/>
      <w:r>
        <w:rPr>
          <w:highlight w:val="none"/>
          <w14:ligatures w14:val="none"/>
        </w:rPr>
      </w:r>
    </w:p>
    <w:p>
      <w:pPr>
        <w:pBdr/>
        <w:spacing/>
        <w:ind/>
        <w:rPr/>
      </w:pPr>
      <w:r/>
      <w:r/>
    </w:p>
    <w:p>
      <w:pPr>
        <w:pStyle w:val="719"/>
        <w:keepLines w:val="false"/>
        <w:pBdr/>
        <w:spacing w:after="0" w:afterAutospacing="0" w:before="0" w:beforeAutospacing="0" w:line="360" w:lineRule="auto"/>
        <w:ind/>
        <w:jc w:val="center"/>
        <w:rPr>
          <w:highlight w:val="none"/>
          <w14:ligatures w14:val="none"/>
        </w:rPr>
      </w:pPr>
      <w:r/>
      <w:bookmarkStart w:id="18" w:name="_Toc2"/>
      <w:r>
        <w:t xml:space="preserve">1.1 Введение</w:t>
      </w:r>
      <w:r>
        <w:rPr>
          <w:highlight w:val="none"/>
          <w14:ligatures w14:val="none"/>
        </w:rPr>
      </w:r>
      <w:bookmarkEnd w:id="18"/>
      <w:r/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 w:before="0" w:beforeAutospacing="0" w:line="360" w:lineRule="auto"/>
        <w:ind w:firstLine="709"/>
        <w:jc w:val="both"/>
        <w:rPr>
          <w:highlight w:val="none"/>
          <w14:ligatures w14:val="none"/>
        </w:rPr>
      </w:pPr>
      <w:r>
        <w:t xml:space="preserve">В</w:t>
      </w:r>
      <w:r>
        <w:t xml:space="preserve"> современных медицинских учреждениях эффективное управление ресурсами и данных является ключевым фактором для обеспечения качественного предоставления медицинских услуг. В этом контексте создание платформы, специально адаптированной для учета медицинских р</w:t>
      </w:r>
      <w:r>
        <w:t xml:space="preserve">есурсов, представляет собой актуальное и перспективное направление.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 w:before="0" w:beforeAutospacing="0" w:line="360" w:lineRule="auto"/>
        <w:ind w:firstLine="709"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19"/>
        <w:keepLines w:val="false"/>
        <w:pBdr/>
        <w:spacing w:after="0" w:afterAutospacing="0" w:before="0" w:beforeAutospacing="0" w:line="360" w:lineRule="auto"/>
        <w:ind/>
        <w:jc w:val="center"/>
        <w:rPr>
          <w14:ligatures w14:val="none"/>
        </w:rPr>
      </w:pPr>
      <w:r/>
      <w:bookmarkStart w:id="19" w:name="_Toc3"/>
      <w:r>
        <w:t xml:space="preserve">1.2 Описание предметной области</w:t>
      </w:r>
      <w:r>
        <w:rPr>
          <w14:ligatures w14:val="none"/>
        </w:rPr>
      </w:r>
      <w:bookmarkEnd w:id="19"/>
      <w:r/>
      <w:r>
        <w:rPr>
          <w14:ligatures w14:val="none"/>
        </w:rPr>
      </w:r>
    </w:p>
    <w:p>
      <w:pPr>
        <w:pStyle w:val="925"/>
        <w:keepNext w:val="false"/>
        <w:keepLines w:val="false"/>
        <w:widowControl w:val="true"/>
        <w:suppressLineNumbers w:val="false"/>
        <w:pBdr/>
        <w:spacing/>
        <w:ind w:firstLine="708"/>
        <w:contextualSpacing w:val="false"/>
        <w:jc w:val="both"/>
        <w:rPr>
          <w:highlight w:val="none"/>
          <w14:ligatures w14:val="none"/>
        </w:rPr>
      </w:pPr>
      <w:r>
        <w:t xml:space="preserve">М</w:t>
      </w:r>
      <w:r>
        <w:t xml:space="preserve">едицинские учреждения ежедневно сталкиваются с управлением различными видами ресурсов, такими как медицинское оборудование, расходные материалы, лекарства, персонал, и другие аспекты, необходимые для предоставления качественных услуг. Оптимизация процессов</w:t>
      </w:r>
      <w:r>
        <w:t xml:space="preserve"> учета и управления этими ресурсами становится приоритетной задачей в условиях постоянных изменений в медицинской сфере.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keepNext w:val="false"/>
        <w:keepLines w:val="false"/>
        <w:widowControl w:val="true"/>
        <w:suppressLineNumbers w:val="false"/>
        <w:pBdr/>
        <w:spacing/>
        <w:ind w:firstLine="708"/>
        <w:contextualSpacing w:val="false"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19"/>
        <w:suppressLineNumbers w:val="false"/>
        <w:pBdr/>
        <w:spacing/>
        <w:ind w:firstLine="0"/>
        <w:rPr>
          <w:highlight w:val="none"/>
          <w14:ligatures w14:val="none"/>
        </w:rPr>
      </w:pPr>
      <w:r/>
      <w:bookmarkStart w:id="20" w:name="_Toc4"/>
      <w:r>
        <w:t xml:space="preserve">1.3 Актуальность проекта</w:t>
      </w:r>
      <w:r>
        <w:rPr>
          <w:highlight w:val="none"/>
          <w14:ligatures w14:val="none"/>
        </w:rPr>
      </w:r>
      <w:bookmarkEnd w:id="20"/>
      <w:r/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t xml:space="preserve">С</w:t>
      </w:r>
      <w:r>
        <w:t xml:space="preserve">уществующие методы учета медицинских ресурсов, такие как ручной учет, таблицы Excel или устаревшие информационные системы, не обеспечивают достаточной эффективности и точности. С учетом динамичной природы медицинской сферы, необходимость в современной, авт</w:t>
      </w:r>
      <w:r>
        <w:t xml:space="preserve">оматизированной платформе для учета и управления ресурсами становится более чем актуальной.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</w:rPr>
      </w:pPr>
      <w:r>
        <w:t xml:space="preserve">Р</w:t>
      </w:r>
      <w:r>
        <w:t xml:space="preserve">азработка и внедрение специализированной платформы для учета медицинских ресурсов позволит улучшить процессы управления, снизить вероятность ошибок и улучшить качество предоставляемых медицинских услуг. Это также обеспечит возможность оперативного реагиров</w:t>
      </w:r>
      <w:r>
        <w:t xml:space="preserve">ания на изменения в потребностях и требованиях здравоохранения.</w:t>
      </w:r>
      <w:r>
        <w:rPr>
          <w:highlight w:val="none"/>
        </w:rPr>
      </w:r>
      <w:r>
        <w:rPr>
          <w:highlight w:val="none"/>
        </w:rPr>
      </w:r>
    </w:p>
    <w:p>
      <w:pPr>
        <w:pStyle w:val="719"/>
        <w:pBdr/>
        <w:spacing/>
        <w:ind/>
        <w:rPr>
          <w14:ligatures w14:val="none"/>
        </w:rPr>
      </w:pPr>
      <w:r/>
      <w:bookmarkStart w:id="21" w:name="_Toc5"/>
      <w:r>
        <w:t xml:space="preserve">1.4 Вывод</w:t>
      </w:r>
      <w:r>
        <w:rPr>
          <w14:ligatures w14:val="none"/>
        </w:rPr>
      </w:r>
      <w:bookmarkEnd w:id="21"/>
      <w:r/>
      <w:r>
        <w:rPr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t xml:space="preserve">Р</w:t>
      </w:r>
      <w:r>
        <w:t xml:space="preserve">азработка платформы для учета медицинских ресурсов не только актуальна в современной медицинской среде, но и является важным шагом в направлении повышения эффективности управления медицинскими ресурсами. Ее внедрение существенно улучшит качество предоставл</w:t>
      </w:r>
      <w:r>
        <w:t xml:space="preserve">яемых медицинских услуг и обеспечит учреждениям возможность адаптироваться к постоянно меняющимся требованиям здравоохранения.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highlight w:val="none"/>
        </w:rP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</w:p>
    <w:p>
      <w:pPr>
        <w:pStyle w:val="887"/>
        <w:pBdr/>
        <w:spacing/>
        <w:ind/>
        <w:rPr>
          <w:rFonts w:eastAsiaTheme="majorEastAsia"/>
          <w:highlight w:val="none"/>
        </w:rPr>
      </w:pPr>
      <w:r/>
      <w:bookmarkStart w:id="22" w:name="_Toc6"/>
      <w:r>
        <w:rPr>
          <w:rFonts w:eastAsiaTheme="majorEastAsia"/>
          <w:b/>
          <w:bCs/>
          <w:color w:val="000000" w:themeColor="text1"/>
          <w:sz w:val="28"/>
          <w:szCs w:val="24"/>
        </w:rPr>
      </w:r>
      <w:commentRangeStart w:id="2"/>
      <w:r>
        <w:t xml:space="preserve">2 Описание программы. Общие сведения</w:t>
      </w:r>
      <w:commentRangeEnd w:id="2"/>
      <w:r>
        <w:commentReference w:id="2"/>
      </w:r>
      <w:r>
        <w:rPr>
          <w:rFonts w:eastAsiaTheme="majorEastAsia"/>
          <w:highlight w:val="none"/>
        </w:rPr>
      </w:r>
      <w:bookmarkEnd w:id="22"/>
      <w:r/>
      <w:r>
        <w:rPr>
          <w:rFonts w:eastAsiaTheme="majorEastAsia"/>
          <w:highlight w:val="none"/>
        </w:rPr>
      </w:r>
    </w:p>
    <w:p>
      <w:pPr>
        <w:pStyle w:val="925"/>
        <w:pBdr/>
        <w:spacing/>
        <w:ind/>
        <w:jc w:val="right"/>
        <w:rPr>
          <w:highlight w:val="none"/>
        </w:rPr>
      </w:pPr>
      <w:r>
        <w:rPr>
          <w:color w:val="000000"/>
          <w:sz w:val="27"/>
          <w:szCs w:val="27"/>
          <w:highlight w:val="none"/>
          <w:shd w:val="clear" w:color="auto" w:fill="auto"/>
        </w:rPr>
        <w:t xml:space="preserve">Таблица 1. Общие сведения</w:t>
      </w:r>
      <w:r>
        <w:rPr>
          <w:highlight w:val="none"/>
        </w:rPr>
      </w:r>
      <w:r>
        <w:rPr>
          <w:highlight w:val="none"/>
        </w:rPr>
      </w:r>
    </w:p>
    <w:tbl>
      <w:tblPr>
        <w:tblStyle w:val="745"/>
        <w:tblW w:w="0" w:type="auto"/>
        <w:tblBorders/>
        <w:tblLook w:val="04A0" w:firstRow="1" w:lastRow="0" w:firstColumn="1" w:lastColumn="0" w:noHBand="0" w:noVBand="1"/>
      </w:tblPr>
      <w:tblGrid>
        <w:gridCol w:w="4785"/>
        <w:gridCol w:w="4785"/>
      </w:tblGrid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b/>
                <w:bCs/>
                <w:color w:val="000000"/>
                <w:sz w:val="28"/>
                <w:szCs w:val="28"/>
                <w:highlight w:val="none"/>
              </w:rPr>
            </w:pPr>
            <w:r>
              <w:rPr>
                <w:b/>
                <w:bCs/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Параметр</w:t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b/>
                <w:bCs/>
                <w:color w:val="000000"/>
                <w:sz w:val="28"/>
                <w:szCs w:val="28"/>
                <w:highlight w:val="none"/>
              </w:rPr>
            </w:pPr>
            <w:r>
              <w:rPr>
                <w:b/>
                <w:bCs/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Значение</w:t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Тип приложения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Web-приложение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Языки программирования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Java, JavaScript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Фреймворки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Spring Boot, React.js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Среда разработки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Intellij IDEA/VS Code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Размер проекта</w:t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458</w:t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 мб</w:t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</w:tr>
      <w:tr>
        <w:trPr/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Количество строк кода</w:t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199 (Java) + 1498 (JavaScript) = 1697</w:t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</w:tr>
    </w:tbl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87"/>
        <w:pBdr/>
        <w:spacing w:line="360" w:lineRule="auto"/>
        <w:ind w:firstLine="0"/>
        <w:jc w:val="center"/>
        <w:rPr>
          <w:highlight w:val="none"/>
          <w14:ligatures w14:val="none"/>
        </w:rPr>
      </w:pPr>
      <w:r/>
      <w:bookmarkStart w:id="23" w:name="_Toc7"/>
      <w:r/>
      <w:commentRangeStart w:id="3"/>
      <w:r>
        <w:t xml:space="preserve">3 Функциональное назначение</w:t>
      </w:r>
      <w:commentRangeEnd w:id="3"/>
      <w:r>
        <w:commentReference w:id="3"/>
      </w:r>
      <w:r>
        <w:rPr>
          <w:highlight w:val="none"/>
          <w14:ligatures w14:val="none"/>
        </w:rPr>
      </w:r>
      <w:bookmarkEnd w:id="23"/>
      <w:r/>
      <w:r>
        <w:rPr>
          <w:highlight w:val="none"/>
          <w14:ligatures w14:val="none"/>
        </w:rPr>
      </w:r>
    </w:p>
    <w:p>
      <w:pPr>
        <w:pStyle w:val="719"/>
        <w:pBdr/>
        <w:spacing/>
        <w:ind/>
        <w:rPr>
          <w14:ligatures w14:val="none"/>
        </w:rPr>
      </w:pPr>
      <w:r/>
      <w:bookmarkStart w:id="24" w:name="_Toc8"/>
      <w:r>
        <w:t xml:space="preserve">3.1 Описание функционального назначения</w:t>
      </w:r>
      <w:r>
        <w:rPr>
          <w14:ligatures w14:val="none"/>
        </w:rPr>
      </w:r>
      <w:bookmarkEnd w:id="24"/>
      <w:r/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П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латформа разработана с учетом сложности управления медицинскими ресурсами в современных условиях. Основной целью является предоставление медицинским учреждениям эффективного инструмента для учета и управления различными видами ресурсов, такими как медицинс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кое оборудование, расходные материалы, лекарства и персонал.</w:t>
      </w:r>
      <w:r/>
    </w:p>
    <w:p>
      <w:pPr>
        <w:pStyle w:val="886"/>
        <w:pBdr/>
        <w:spacing w:after="160" w:before="0" w:line="259" w:lineRule="auto"/>
        <w:ind w:firstLine="0"/>
        <w:jc w:val="both"/>
        <w:rPr/>
      </w:pPr>
      <w:r>
        <w:rPr>
          <w:rFonts w:eastAsia="Calibri" w:cs="Times New Roman"/>
          <w:sz w:val="28"/>
          <w:szCs w:val="24"/>
          <w:shd w:val="clear" w:color="auto" w:fill="auto"/>
        </w:rPr>
      </w:r>
      <w:r/>
    </w:p>
    <w:p>
      <w:pPr>
        <w:pStyle w:val="719"/>
        <w:pBdr/>
        <w:spacing/>
        <w:ind/>
        <w:rPr>
          <w14:ligatures w14:val="none"/>
        </w:rPr>
      </w:pPr>
      <w:r/>
      <w:bookmarkStart w:id="25" w:name="_Toc9"/>
      <w:r>
        <w:t xml:space="preserve">3.2 Основные функции приложения</w:t>
      </w:r>
      <w:r>
        <w:rPr>
          <w14:ligatures w14:val="none"/>
        </w:rPr>
      </w:r>
      <w:bookmarkEnd w:id="25"/>
      <w:r/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Выбор сущности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пользователи могут выбирать конкретные сущности, такие как оборудование, расходные материалы или персонал, для управления.</w:t>
      </w:r>
      <w:r/>
    </w:p>
    <w:p>
      <w:pPr>
        <w:pStyle w:val="925"/>
        <w:pBdr/>
        <w:spacing/>
        <w:ind w:firstLine="708"/>
        <w:rPr>
          <w14:ligatures w14:val="none"/>
        </w:rPr>
      </w:pPr>
      <w:r>
        <w:rPr>
          <w:b/>
          <w:bCs/>
        </w:rPr>
        <w:t xml:space="preserve">Просмотр </w:t>
      </w:r>
      <w:r>
        <w:rPr>
          <w:b/>
          <w:bCs/>
        </w:rPr>
        <w:t xml:space="preserve">записей</w:t>
      </w:r>
      <w:r>
        <w:rPr>
          <w:b/>
          <w:bCs/>
        </w:rPr>
        <w:t xml:space="preserve">:</w:t>
      </w:r>
      <w:r>
        <w:t xml:space="preserve"> позволяет просматривать все сохраненные записи выбранной сущности, обеспечивая полный обзор текущего состояния ресурсов.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 w:firstLine="708"/>
        <w:rPr>
          <w14:ligatures w14:val="none"/>
        </w:rPr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Редактирование и удаление записей: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пользователи имеют возможность изменять или удалять существующие записи для актуализации данных.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Создание новых записей: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позволяет добавлять новые записи, открывая всплывающую форму для ввода необходимой информации.</w:t>
      </w:r>
      <w:r>
        <w:rPr>
          <w:rFonts w:eastAsia="Calibri" w:cs="Times New Roman"/>
          <w:sz w:val="28"/>
          <w:szCs w:val="24"/>
          <w:shd w:val="clear" w:color="auto" w:fill="auto"/>
        </w:rPr>
      </w:r>
      <w:r/>
    </w:p>
    <w:p>
      <w:pPr>
        <w:pStyle w:val="719"/>
        <w:pBdr/>
        <w:spacing/>
        <w:ind/>
        <w:jc w:val="center"/>
        <w:rPr>
          <w14:ligatures w14:val="none"/>
        </w:rPr>
      </w:pPr>
      <w:r/>
      <w:bookmarkStart w:id="26" w:name="_Toc10"/>
      <w:r>
        <w:t xml:space="preserve">3.3 Описание технологий</w:t>
      </w:r>
      <w:r>
        <w:rPr>
          <w14:ligatures w14:val="none"/>
        </w:rPr>
      </w:r>
      <w:bookmarkEnd w:id="26"/>
      <w:r/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Приложение разработано с использованием современных технологий, обеспечивающих высокую производительность, масштабируемость и удобство использования.</w:t>
      </w:r>
      <w:r/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Фронтенд разработан с использованием библиотеки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React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обеспечивающей динамичный пользовательский интерфейс и удобное взаимодействие пользователя с приложением.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Бэкенд приложения реализован с использованием фреймворка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Spring Boot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что обеспечивает высокую производительность, удобство в построении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RESTful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API 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и надежность.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Для обмена данными между клиентом и сервером используется протокол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HTTP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а данные представляются в формате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JSON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обеспечивая стандартизированный и легко читаемый формат.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Для хранения данных использована система управления базами данных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PostgreSQL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что обеспечивает надежное и эффективное хранение информации.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Эти технологии были выбраны с учетом их популярности, поддержки сообщества, а также способности обеспечивать требования по масштабируемости и безопасности, необходимые для успешного функционирования платформы в медицинских учреждениях.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Style w:val="906"/>
        <w:pBdr/>
        <w:spacing/>
        <w:ind/>
        <w:rPr/>
      </w:pPr>
      <w:r>
        <w:br/>
      </w:r>
      <w:r>
        <w:br w:type="page" w:clear="all"/>
      </w:r>
      <w:r/>
    </w:p>
    <w:p>
      <w:pPr>
        <w:pStyle w:val="887"/>
        <w:pBdr/>
        <w:spacing w:line="360" w:lineRule="auto"/>
        <w:ind/>
        <w:jc w:val="center"/>
        <w:rPr>
          <w14:ligatures w14:val="none"/>
        </w:rPr>
      </w:pPr>
      <w:r/>
      <w:bookmarkStart w:id="27" w:name="_Toc11"/>
      <w:r>
        <w:t xml:space="preserve">4 Логическая модель базы данных</w:t>
      </w:r>
      <w:r>
        <w:rPr>
          <w14:ligatures w14:val="none"/>
        </w:rPr>
      </w:r>
      <w:bookmarkEnd w:id="27"/>
      <w:r/>
      <w:r>
        <w:rPr>
          <w14:ligatures w14:val="none"/>
        </w:rPr>
      </w:r>
    </w:p>
    <w:p>
      <w:pPr>
        <w:pStyle w:val="719"/>
        <w:pBdr/>
        <w:spacing/>
        <w:ind/>
        <w:rPr>
          <w:highlight w:val="none"/>
          <w14:ligatures w14:val="none"/>
        </w:rPr>
      </w:pPr>
      <w:r/>
      <w:bookmarkStart w:id="28" w:name="_Toc12"/>
      <w:r>
        <w:t xml:space="preserve">4.1 Сущности и атрибуты</w:t>
      </w:r>
      <w:r>
        <w:rPr>
          <w:highlight w:val="none"/>
          <w14:ligatures w14:val="none"/>
        </w:rPr>
      </w:r>
      <w:bookmarkEnd w:id="28"/>
      <w:r/>
      <w:r>
        <w:rPr>
          <w:highlight w:val="none"/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/>
        <w:rPr>
          <w14:ligatures w14:val="none"/>
        </w:rPr>
      </w:pPr>
      <w:r>
        <w:rPr>
          <w:b/>
          <w:bCs/>
        </w:rPr>
        <w:t xml:space="preserve">Пациенты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Пациент_ID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Имя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Фамилия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рождения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Пол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Медицинские сотрудники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Сотрудник_ID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Имя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Фамилия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Должность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Медицинское </w:t>
      </w:r>
      <w:r>
        <w:rPr>
          <w:b/>
          <w:bCs/>
        </w:rPr>
        <w:t xml:space="preserve">оборудование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Оборудование_ID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Название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Производитель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приобретения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Инвентарный номер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Типы оборудования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Тип_ID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Наименование типа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Записи о приемах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Запись_ID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и время приема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Пациент_ID (FK)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Сотрудник_ID (FK)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Диагноз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Описание приема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Поставщики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Поставщик_ID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Название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719"/>
        <w:pBdr/>
        <w:spacing/>
        <w:ind/>
        <w:rPr>
          <w14:ligatures w14:val="none"/>
        </w:rPr>
      </w:pPr>
      <w:r/>
      <w:bookmarkStart w:id="29" w:name="_Toc13"/>
      <w:r>
        <w:rPr>
          <w:highlight w:val="none"/>
        </w:rPr>
        <w:t xml:space="preserve">4.2 Связи сущностей</w:t>
      </w:r>
      <w:r>
        <w:rPr>
          <w14:ligatures w14:val="none"/>
        </w:rPr>
      </w:r>
      <w:bookmarkEnd w:id="29"/>
      <w:r/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:highlight w:val="none"/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Пациенты</w:t>
      </w:r>
      <w:r>
        <w:t xml:space="preserve">: Отношение "многие к одному" (Many-to-One), так как у одного пациента может быть много записей о приемах, но каждая запись о приеме принадлежит одному пациенту.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Медицинские сотрудники</w:t>
      </w:r>
      <w:r>
        <w:t xml:space="preserve">: Отношение "многие к одному" (Many-to-One), так как у одного сотрудника может быть много записей о приемах, но каждая запись о приеме связана с одним сотрудником.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Медицинское оборудование</w:t>
      </w:r>
      <w:r>
        <w:t xml:space="preserve">: Отношение "многие к одному" (Many-to-One), так как у каждой записи о приеме может быть связано с одним медицинским оборудованием, но у каждого оборудования может быть много записей о приемах.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Медицинское оборудование</w:t>
      </w:r>
      <w:r>
        <w:t xml:space="preserve"> и </w:t>
      </w:r>
      <w:r>
        <w:t xml:space="preserve">Типы оборудования</w:t>
      </w:r>
      <w:r>
        <w:t xml:space="preserve">: Отношение "многие ко многим" (Many-to-Many), так как у каждого оборудования может быть связано с несколькими типами, и у каждого типа может быть связано с несколькими оборудованиями.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Остальные связи являются прямыми связями "многие к одному" (Many-to-One).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pBdr/>
        <w:spacing w:after="160" w:before="0" w:line="259" w:lineRule="auto"/>
        <w:ind w:firstLine="0"/>
        <w:rPr/>
      </w:pPr>
      <w:r>
        <w:br w:type="page" w:clear="all"/>
      </w:r>
      <w:r/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0" w:name="_Toc14"/>
      <w:r/>
      <w:r/>
      <w:commentRangeStart w:id="4"/>
      <w:r>
        <w:t xml:space="preserve">5 Физическая модель базы данных</w:t>
      </w:r>
      <w:commentRangeEnd w:id="4"/>
      <w:r>
        <w:commentReference w:id="4"/>
      </w:r>
      <w:r/>
      <w:bookmarkEnd w:id="30"/>
      <w:r/>
      <w:r>
        <w:rPr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t xml:space="preserve">Физическая модель базы данных (БД) описывает, как структуры данных, созданные в логической модели, будут реализованы на физическом уровне, включая хранение данных, индексы, ключи и другие аспекты, связанные с физическим размещением информации. В контексте </w:t>
      </w:r>
      <w:r>
        <w:t xml:space="preserve">нашего проекта по учету медицинского оборудования в медицинских учреждениях, физическая модель включает следующие аспекты: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Таблицы</w:t>
      </w:r>
      <w:r>
        <w:t xml:space="preserve">:</w:t>
      </w:r>
      <w:r>
        <w:t xml:space="preserve"> Каждая сущность из логической модели представлена таблицей в физической модели.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Столбцы</w:t>
      </w:r>
      <w:r>
        <w:t xml:space="preserve">:</w:t>
      </w:r>
      <w:r>
        <w:t xml:space="preserve"> Атрибуты каждой сущности в логической модели становятся столбцами в соответствующих таблицах физической модели.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Ограничения</w:t>
      </w:r>
      <w:r>
        <w:t xml:space="preserve">:</w:t>
      </w:r>
      <w:r>
        <w:t xml:space="preserve"> Физическая модель включает ограничения целостности данных, такие как первичные ключи (Primary Keys) для уникальной идентификации записей в таблицах, внешние ключи (Foreign Keys) для установления связей между таблицами, а также другие ограничения, определя</w:t>
      </w:r>
      <w:r>
        <w:t xml:space="preserve">ющие правила сохранения целостности данных.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Индексы</w:t>
      </w:r>
      <w:r>
        <w:t xml:space="preserve">:</w:t>
      </w:r>
      <w:r>
        <w:t xml:space="preserve"> Для оптимизации производительности запросов физическая модель может включать индексы. Например, индекс можно создать для ускорения поиска по Инвентарному номеру в таблице "Медицинское оборудование".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Типы данных</w:t>
      </w:r>
      <w:r>
        <w:t xml:space="preserve">:</w:t>
      </w:r>
      <w:r>
        <w:t xml:space="preserve"> Для каждого столбца определены соответствующие типы данных (например, текстовый, числовой, дата), что определяет формат и характеристики данных.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 w:firstLine="0" w:left="0"/>
        <w:rPr>
          <w14:ligatures w14:val="none"/>
        </w:rPr>
      </w:pPr>
      <w:r>
        <w:rPr>
          <w:highlight w:val="none"/>
        </w:rPr>
        <w:t xml:space="preserve">Физическая модель проектируемой базы данных представлена на рис. 1.</w:t>
      </w:r>
      <w:r>
        <w:rPr>
          <w14:ligatures w14:val="none"/>
        </w:rPr>
      </w:r>
      <w:r>
        <w:rPr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center"/>
        <w:rPr>
          <w:highlight w:val="none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154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719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15358"/>
                        <a:stretch/>
                      </pic:blipFill>
                      <pic:spPr bwMode="auto">
                        <a:xfrm flipH="0" flipV="0">
                          <a:off x="0" y="0"/>
                          <a:ext cx="5940424" cy="2815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21.6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рис. 1 – Физическая модель базы данных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left"/>
        <w:rPr>
          <w14:ligatures w14:val="none"/>
        </w:rPr>
      </w:pPr>
      <w:r>
        <w:rPr>
          <w:highlight w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886"/>
        <w:pBdr/>
        <w:spacing w:after="160" w:before="0" w:line="259" w:lineRule="auto"/>
        <w:ind w:firstLine="0"/>
        <w:jc w:val="left"/>
        <w:rPr>
          <w:rFonts w:eastAsiaTheme="majorEastAsia"/>
          <w:b w:val="0"/>
          <w:bCs w:val="0"/>
          <w:color w:val="000000" w:themeColor="text1"/>
          <w:sz w:val="28"/>
          <w:szCs w:val="24"/>
        </w:rPr>
      </w:pP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1" w:name="_Toc15"/>
      <w:r>
        <w:t xml:space="preserve">6 </w:t>
      </w:r>
      <w:r/>
      <w:commentRangeStart w:id="5"/>
      <w:r>
        <w:t xml:space="preserve">Диаграмма классов</w:t>
      </w:r>
      <w:commentRangeEnd w:id="5"/>
      <w:r>
        <w:commentReference w:id="5"/>
      </w:r>
      <w:r/>
      <w:bookmarkEnd w:id="31"/>
      <w:r/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t xml:space="preserve">Диаграмма классов – это </w:t>
      </w:r>
      <w:r>
        <w:rPr>
          <w:lang w:val="en-US"/>
        </w:rPr>
        <w:t xml:space="preserve">UML</w:t>
      </w:r>
      <w:r>
        <w:t xml:space="preserve">-диаграмма (англ. Unified Modeling Language – рус. Унифицированный язык моделирования), которая описывает связи между классами.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</w:r>
      <w:r>
        <w:t xml:space="preserve">Диаграмма классов представляет собой средство визуализации структуры системы, отражая классы, их атрибуты, методы и взаимосвязи.</w:t>
      </w:r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t xml:space="preserve">На рис. 2.1, 2.2  представлены ключевые классы системы, их взаимодействие и структура.</w:t>
      </w:r>
      <w:r>
        <w:rPr>
          <w:highlight w:val="none"/>
        </w:rPr>
      </w:r>
      <w:r/>
    </w:p>
    <w:p>
      <w:pPr>
        <w:pStyle w:val="925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2906" cy="388782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644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882905" cy="3887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3.22pt;height:306.1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рис. 2.1 – Диаграмма Java классов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sz w:val="28"/>
          <w:szCs w:val="28"/>
          <w:highlight w:val="none"/>
        </w:rPr>
        <w:object w:dxaOrig="22050" w:dyaOrig="16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" o:spid="_x0000_s2" type="#_x0000_t75" style="width:481.88pt;height:388.90pt;mso-wrap-distance-left:0.00pt;mso-wrap-distance-top:0.00pt;mso-wrap-distance-right:0.00pt;mso-wrap-distance-bottom:0.00pt;z-index:1;" filled="f" stroked="false">
            <v:imagedata r:id="rId13" o:title=""/>
            <o:lock v:ext="edit" rotation="t"/>
          </v:shape>
          <o:OLEObject DrawAspect="Content" r:id="rId14" ObjectID="_1525042" ProgID="asc.{DB38923B-A8C0-4DE9-8AEE-A61BB5C901A5}" ShapeID="_x0000_i2" Type="Embed"/>
        </w:object>
      </w:r>
      <w:r>
        <w:rPr>
          <w:highlight w:val="none"/>
          <w14:ligatures w14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  <w:t xml:space="preserve">рис. 2.2 – Диаграмма JavaScript классов</w:t>
      </w:r>
      <w:r/>
      <w:r>
        <w:rPr>
          <w:sz w:val="28"/>
          <w:szCs w:val="28"/>
          <w:highlight w:val="none"/>
        </w:rPr>
      </w:r>
    </w:p>
    <w:p>
      <w:pPr>
        <w:pStyle w:val="886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8"/>
          <w:highlight w:val="none"/>
        </w:rPr>
      </w:r>
      <w:r/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2" w:name="_Toc16"/>
      <w:r>
        <w:t xml:space="preserve">7 </w:t>
      </w:r>
      <w:r>
        <w:t xml:space="preserve">Диаграмма компонентов</w:t>
      </w:r>
      <w:r/>
      <w:bookmarkEnd w:id="32"/>
      <w:r/>
      <w:r>
        <w:rPr>
          <w14:ligatures w14:val="none"/>
        </w:rPr>
      </w:r>
    </w:p>
    <w:p>
      <w:pPr>
        <w:pStyle w:val="925"/>
        <w:suppressLineNumbers w:val="false"/>
        <w:pBdr/>
        <w:spacing/>
        <w:ind/>
        <w:rPr>
          <w14:ligatures w14:val="none"/>
        </w:rPr>
      </w:pPr>
      <w:r>
        <w:t xml:space="preserve">Диаграмма компонентов представляет из себя средство визуализации, которое позволяет получить представление об организации компонентов системы и взаимосвязей между ними. </w:t>
      </w:r>
      <w:r>
        <w:rPr>
          <w14:ligatures w14:val="none"/>
        </w:rPr>
      </w:r>
    </w:p>
    <w:p>
      <w:pPr>
        <w:pStyle w:val="925"/>
        <w:suppressLineNumbers w:val="false"/>
        <w:pBdr/>
        <w:spacing/>
        <w:ind/>
        <w:rPr>
          <w14:ligatures w14:val="none"/>
        </w:rPr>
      </w:pPr>
      <w:r>
        <w:t xml:space="preserve">На рис. 3 отражаются ключевые структурные элементы системы, включая фрон</w:t>
      </w:r>
      <w:r>
        <w:t xml:space="preserve">тенд (Frontend), бэкенд (Backend), и базу данных (Database). Взаимодействие между компонентами и основные технологии, используемые в системе, такие как HTTP, Spring (Hibernate), и PostgreSQL, также представлены на диаграмме.</w:t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/>
        <w:ind/>
        <w:rPr>
          <w14:ligatures w14:val="none"/>
        </w:rPr>
      </w:pPr>
      <w:r/>
      <w:r>
        <w:t xml:space="preserve">Описание компонентов:</w:t>
      </w:r>
      <w:r>
        <w:rPr>
          <w14:ligatures w14:val="none"/>
        </w:rPr>
      </w:r>
    </w:p>
    <w:p>
      <w:pPr>
        <w:pStyle w:val="925"/>
        <w:numPr>
          <w:ilvl w:val="0"/>
          <w:numId w:val="23"/>
        </w:numPr>
        <w:suppressLineNumbers w:val="false"/>
        <w:pBdr/>
        <w:spacing/>
        <w:ind/>
        <w:rPr>
          <w14:ligatures w14:val="none"/>
        </w:rPr>
      </w:pPr>
      <w:r/>
      <w:r>
        <w:rPr>
          <w:b/>
          <w:bCs/>
        </w:rPr>
        <w:t xml:space="preserve">Frontend</w:t>
      </w:r>
      <w:r>
        <w:t xml:space="preserve">:</w:t>
      </w:r>
      <w:r>
        <w:t xml:space="preserve"> Компонент, отвечающий за пользовательский интерфейс и взаимодействие с конечными пользователями. Работает на localhost:3000.</w:t>
      </w:r>
      <w:r>
        <w:rPr>
          <w14:ligatures w14:val="none"/>
        </w:rPr>
      </w:r>
    </w:p>
    <w:p>
      <w:pPr>
        <w:pStyle w:val="925"/>
        <w:numPr>
          <w:ilvl w:val="0"/>
          <w:numId w:val="23"/>
        </w:numPr>
        <w:suppressLineNumbers w:val="false"/>
        <w:pBdr/>
        <w:spacing/>
        <w:ind/>
        <w:rPr>
          <w14:ligatures w14:val="none"/>
        </w:rPr>
      </w:pPr>
      <w:r/>
      <w:r>
        <w:rPr>
          <w:b/>
          <w:bCs/>
        </w:rPr>
        <w:t xml:space="preserve">Backend</w:t>
      </w:r>
      <w:r>
        <w:t xml:space="preserve">:</w:t>
      </w:r>
      <w:r>
        <w:t xml:space="preserve"> Компонент, содержащий логику приложения и обработку запросов от Frontend. Работает на localhost:8080.</w:t>
      </w:r>
      <w:r>
        <w:rPr>
          <w14:ligatures w14:val="none"/>
        </w:rPr>
      </w:r>
    </w:p>
    <w:p>
      <w:pPr>
        <w:pStyle w:val="925"/>
        <w:numPr>
          <w:ilvl w:val="0"/>
          <w:numId w:val="23"/>
        </w:numPr>
        <w:suppressLineNumbers w:val="false"/>
        <w:pBdr/>
        <w:spacing/>
        <w:ind/>
        <w:rPr>
          <w14:ligatures w14:val="none"/>
        </w:rPr>
      </w:pPr>
      <w:r/>
      <w:r>
        <w:rPr>
          <w:b/>
          <w:bCs/>
        </w:rPr>
        <w:t xml:space="preserve">Database</w:t>
      </w:r>
      <w:r>
        <w:t xml:space="preserve">:</w:t>
      </w:r>
      <w:r>
        <w:t xml:space="preserve"> База данных, используемая системой для хранения данных. В данной диаграмме представлена PostgreSQL, работающая на localhost:5432.</w:t>
      </w:r>
      <w:r>
        <w:rPr>
          <w14:ligatures w14:val="none"/>
        </w:rPr>
      </w:r>
      <w:r/>
    </w:p>
    <w:p>
      <w:pPr>
        <w:suppressLineNumbers w:val="false"/>
        <w:pBdr/>
        <w:spacing w:after="0" w:before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3887" cy="212855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043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6003887" cy="2128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72.75pt;height:167.6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4"/>
          <w:highlight w:val="none"/>
        </w:rPr>
      </w:r>
      <w:r/>
      <w:r/>
      <w:r/>
      <w:r/>
      <w:r/>
      <w:r/>
      <w:r/>
      <w:r/>
      <w:r/>
      <w:r/>
      <w:r/>
      <w:r>
        <w:rPr>
          <w:sz w:val="28"/>
          <w:szCs w:val="24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after="0"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рис. 3 – Диаграмма компонентов системы.</w:t>
      </w:r>
      <w:r>
        <w:rPr>
          <w:sz w:val="28"/>
          <w:szCs w:val="24"/>
          <w:highlight w:val="none"/>
        </w:rPr>
      </w:r>
    </w:p>
    <w:p>
      <w:pPr>
        <w:pStyle w:val="886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3" w:name="_Toc17"/>
      <w:r>
        <w:t xml:space="preserve">8 </w:t>
      </w:r>
      <w:r/>
      <w:commentRangeStart w:id="6"/>
      <w:r>
        <w:t xml:space="preserve">Диаграмма вариантов использования</w:t>
      </w:r>
      <w:commentRangeEnd w:id="6"/>
      <w:r>
        <w:commentReference w:id="6"/>
      </w:r>
      <w:r/>
      <w:bookmarkEnd w:id="33"/>
      <w:r/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/>
      <w:r>
        <w:t xml:space="preserve">Диаграмма вариантов использования (Use Case Diagram) представляет собой средство визуализации функциональности системы, позволяя описать, как различные акторы взаимодействуют с системой на основе их вариантов использования</w:t>
      </w:r>
      <w:r>
        <w:t xml:space="preserve">.</w:t>
      </w:r>
      <w:r/>
      <w:r/>
    </w:p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  <w:t xml:space="preserve">Диаграмма вариантов использования проектируемой системы представлена на рис. 4.</w:t>
      </w:r>
      <w:r>
        <w:rPr>
          <w:highlight w:val="none"/>
        </w:rPr>
      </w:r>
    </w:p>
    <w:p>
      <w:pPr>
        <w:pStyle w:val="886"/>
        <w:suppressLineNumbers w:val="false"/>
        <w:pBdr/>
        <w:spacing w:before="0" w:beforeAutospacing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yellow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2751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7565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62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85.6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firstLine="0"/>
        <w:jc w:val="center"/>
        <w:rPr/>
      </w:pPr>
      <w:r>
        <w:rPr>
          <w:sz w:val="28"/>
          <w:szCs w:val="24"/>
          <w:highlight w:val="none"/>
        </w:rPr>
        <w:t xml:space="preserve">рис. 4 – Диаграмма вариантов использования системы</w:t>
      </w:r>
      <w:r>
        <w:rPr>
          <w:sz w:val="28"/>
          <w:szCs w:val="28"/>
        </w:rPr>
      </w:r>
      <w:r>
        <w:rPr>
          <w:sz w:val="28"/>
          <w:szCs w:val="24"/>
          <w:highlight w:val="none"/>
        </w:rPr>
      </w:r>
      <w:r/>
    </w:p>
    <w:p>
      <w:pPr>
        <w:suppressLineNumbers w:val="false"/>
        <w:pBdr/>
        <w:spacing w:before="0" w:beforeAutospacing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Диаграмма вариантов использования (Use Case Diagram) представляет собой средство визуализации функциональности системы, позволяя описать, как различные акторы взаимодействуют с системой на основе их вариантов использования.</w:t>
      </w:r>
      <w:r/>
      <w:r>
        <w:rPr>
          <w:sz w:val="28"/>
          <w:szCs w:val="24"/>
          <w:highlight w:val="none"/>
        </w:rPr>
      </w:r>
      <w:r>
        <w:rPr>
          <w:sz w:val="28"/>
          <w:szCs w:val="28"/>
        </w:rPr>
      </w:r>
      <w:r/>
    </w:p>
    <w:p>
      <w:pPr>
        <w:pStyle w:val="886"/>
        <w:pBdr/>
        <w:spacing w:line="360" w:lineRule="auto"/>
        <w:ind w:firstLine="0"/>
        <w:jc w:val="both"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4" w:name="_Toc18"/>
      <w:r/>
      <w:r>
        <w:t xml:space="preserve">9 Диаграмма последовательности</w:t>
      </w:r>
      <w:r/>
      <w:bookmarkEnd w:id="34"/>
      <w:r/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t xml:space="preserve">Диаграмма последовательности – это схема, иллюстрирующая как происходит взаимодействие различных частей системы друг с другом, также она показывает порядок выполнения определенных функций в проекте. </w:t>
      </w:r>
      <w:r/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  <w:t xml:space="preserve">Диаграмма последовательности приведена на рис. </w:t>
      </w:r>
      <w:r>
        <w:rPr>
          <w:highlight w:val="none"/>
        </w:rPr>
      </w:r>
    </w:p>
    <w:p>
      <w:pPr>
        <w:pStyle w:val="886"/>
        <w:pBdr/>
        <w:spacing w:line="360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75351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9809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6753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531.7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  <w:t xml:space="preserve">рис. 5 – Диаграмма последовательности</w:t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5" w:name="_Toc19"/>
      <w:r>
        <w:t xml:space="preserve">10 </w:t>
      </w:r>
      <w:r/>
      <w:commentRangeStart w:id="7"/>
      <w:r>
        <w:t xml:space="preserve">Демонстрация работы приложения</w:t>
      </w:r>
      <w:commentRangeEnd w:id="7"/>
      <w:r>
        <w:commentReference w:id="7"/>
      </w:r>
      <w:r/>
      <w:bookmarkEnd w:id="35"/>
      <w:r/>
      <w:r>
        <w:rPr>
          <w14:ligatures w14:val="none"/>
        </w:rPr>
      </w:r>
    </w:p>
    <w:p>
      <w:pPr>
        <w:pStyle w:val="886"/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0819" cy="382394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6309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580818" cy="3823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60.69pt;height:301.1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 – Выбор сущности «Пациенты»</w:t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6870" cy="395482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035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776870" cy="3954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76.13pt;height:311.4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4"/>
          <w:highlight w:val="none"/>
        </w:rPr>
        <w:t xml:space="preserve">рис. 6.2 – Список всех пациентов</w:t>
      </w:r>
      <w:r/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6414" cy="427939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322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26414" cy="42793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03.65pt;height:336.9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6.3 – Форма создания пациента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9245" cy="396454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3092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49244" cy="3964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73.96pt;height:312.1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6.4 – форма редактирования пациента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7257" cy="39634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4522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787257" cy="3963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76.95pt;height:312.0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6.5 – удаление пациента</w:t>
      </w:r>
      <w:r>
        <w:rPr>
          <w:highlight w:val="none"/>
        </w:rPr>
      </w:r>
    </w:p>
    <w:p>
      <w:pPr>
        <w:pStyle w:val="925"/>
        <w:suppressLineNumbers w:val="false"/>
        <w:pBdr/>
        <w:spacing/>
        <w:ind/>
        <w:rPr>
          <w:highlight w:val="none"/>
        </w:rPr>
      </w:pPr>
      <w:r>
        <w:rPr>
          <w:highlight w:val="none"/>
        </w:rPr>
        <w:t xml:space="preserve">На рис. 6.5 представлено последствие удаления после нажатия на красную кнопку с иконкой мусорного бака.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9973" cy="350523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872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579973" cy="3505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60.63pt;height:276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6.6 – Выбор сущности «Сотрудники»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2717" cy="369866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979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832717" cy="3698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80.53pt;height:291.2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6.7 – Форма создания сотрудника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3767" cy="367461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82304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723766" cy="3674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71.95pt;height:289.3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6.8 – Форма редактирования сотрудника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0" locked="0" layoutInCell="1" allowOverlap="1">
                <wp:simplePos x="0" y="0"/>
                <wp:positionH relativeFrom="column">
                  <wp:posOffset>1180774</wp:posOffset>
                </wp:positionH>
                <wp:positionV relativeFrom="paragraph">
                  <wp:posOffset>367975</wp:posOffset>
                </wp:positionV>
                <wp:extent cx="536863" cy="164523"/>
                <wp:effectExtent l="6350" t="6350" r="6350" b="635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36863" cy="16452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3" type="#_x0000_t3" style="position:absolute;z-index:47104;o:allowoverlap:true;o:allowincell:true;mso-position-horizontal-relative:text;margin-left:92.97pt;mso-position-horizontal:absolute;mso-position-vertical-relative:text;margin-top:28.97pt;mso-position-vertical:absolute;width:42.27pt;height:12.95pt;mso-wrap-distance-left:9.07pt;mso-wrap-distance-top:0.00pt;mso-wrap-distance-right:9.07pt;mso-wrap-distance-bottom:0.00pt;visibility:visible;" filled="f" strokecolor="#223962" strokeweight="1.00pt">
                <v:stroke dashstyle="solid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1811" cy="181332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431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741810" cy="1813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73.37pt;height:142.7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/>
      <w:r/>
      <w:r/>
      <w:r>
        <w:rPr>
          <w:sz w:val="28"/>
          <w:szCs w:val="28"/>
        </w:rPr>
      </w:r>
      <w:r/>
      <w:r/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6.9 – Отредактированный удаляемый сотрудник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98210" cy="356688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34797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598209" cy="3566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62.06pt;height:280.8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6.10 – Список сотрудников после удаления удаляемого сотрудника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7418" cy="352748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890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547418" cy="3527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06pt;height:277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  <w:r/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6.11- Выбор сущности «Оборудование»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8264" cy="361346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82841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658264" cy="3613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66.79pt;height:284.53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6.12 – Форма создания оборудования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7592" cy="373706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6827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817592" cy="3737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79.34pt;height:294.2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6.13 – Форма редактирования оборудования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5296" behindDoc="0" locked="0" layoutInCell="1" allowOverlap="1">
                <wp:simplePos x="0" y="0"/>
                <wp:positionH relativeFrom="column">
                  <wp:posOffset>4895524</wp:posOffset>
                </wp:positionH>
                <wp:positionV relativeFrom="paragraph">
                  <wp:posOffset>961132</wp:posOffset>
                </wp:positionV>
                <wp:extent cx="848591" cy="337704"/>
                <wp:effectExtent l="6350" t="6350" r="6350" b="635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848590" cy="337704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3" type="#_x0000_t3" style="position:absolute;z-index:55296;o:allowoverlap:true;o:allowincell:true;mso-position-horizontal-relative:text;margin-left:385.47pt;mso-position-horizontal:absolute;mso-position-vertical-relative:text;margin-top:75.68pt;mso-position-vertical:absolute;width:66.82pt;height:26.59pt;mso-wrap-distance-left:9.07pt;mso-wrap-distance-top:0.00pt;mso-wrap-distance-right:9.07pt;mso-wrap-distance-bottom:0.00pt;visibility:visible;" fillcolor="#4472C4" strokecolor="#223962" strokeweight="1.00pt">
                <v:fill opacity="100f"/>
                <v:stroke dashstyle="solid"/>
              </v:shape>
            </w:pict>
          </mc:Fallback>
        </mc:AlternateContent>
      </w: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3475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051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534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199.5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highlight w:val="none"/>
        </w:rPr>
        <w:t xml:space="preserve">рис. 6.14 – Оборудование после редактирования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3073" cy="3392242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151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373073" cy="33922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44.34pt;height:267.11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  <w:r>
        <w:rPr>
          <w:sz w:val="28"/>
          <w:szCs w:val="24"/>
        </w:rPr>
      </w:r>
      <w:r>
        <w:rPr>
          <w:sz w:val="28"/>
          <w:szCs w:val="28"/>
        </w:rPr>
      </w:r>
    </w:p>
    <w:p>
      <w:pPr>
        <w:pStyle w:val="886"/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</w:rPr>
      </w:r>
      <w:r>
        <w:rPr>
          <w:sz w:val="28"/>
          <w:szCs w:val="24"/>
        </w:rPr>
        <w:t xml:space="preserve">рис. 6.15 – Удаление оборудования</w:t>
      </w:r>
      <w:r>
        <w:rPr>
          <w:sz w:val="28"/>
          <w:szCs w:val="24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5642" cy="347956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2063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4485641" cy="3479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53.20pt;height:273.98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6.16 – Выбор сущности «Приёмы»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7978" cy="3985587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6779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137978" cy="398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04.57pt;height:313.8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6.17 – Создание тестового приёма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5683" cy="1917088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296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5475683" cy="1917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1.16pt;height:150.9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6.18 – Созданный тестовый приём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8096" cy="3734886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0784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4728096" cy="3734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72.29pt;height:294.09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6.19 – Редактирование тестового приёма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5105" cy="163076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3750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855105" cy="1630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82.29pt;height:128.4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6.20 – Отредактированный приём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2653" cy="346459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315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4472652" cy="3464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52.18pt;height:272.8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6.21 – Удаление тестового приёма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8937" cy="3508192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3945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4528937" cy="3508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56.61pt;height:276.24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6.22 – Выбор сущности «Поставщики»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9821" cy="4012378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355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5179821" cy="4012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07.86pt;height:315.94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6.23 – Создание временного поставщика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6528" cy="387039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898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4996527" cy="3870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93.43pt;height:304.76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6.24 – Редактирование временного поставщика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2842" cy="3805571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3423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4912842" cy="3805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86.84pt;height:299.6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рис. 6.25 – Удаление временного поставщика</w:t>
      </w:r>
      <w:r>
        <w:rPr>
          <w:sz w:val="28"/>
          <w:szCs w:val="24"/>
          <w:highlight w:val="none"/>
        </w:rPr>
      </w: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8"/>
        </w:rPr>
      </w:r>
    </w:p>
    <w:p>
      <w:pPr>
        <w:pStyle w:val="886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/>
        <w:jc w:val="center"/>
        <w:rPr>
          <w14:ligatures w14:val="none"/>
        </w:rPr>
      </w:pPr>
      <w:r/>
      <w:bookmarkStart w:id="36" w:name="_Toc20"/>
      <w:r/>
      <w:r/>
      <w:commentRangeStart w:id="8"/>
      <w:r>
        <w:t xml:space="preserve">Список используемых источников</w:t>
      </w:r>
      <w:commentRangeEnd w:id="8"/>
      <w:r>
        <w:commentReference w:id="8"/>
      </w:r>
      <w:r/>
      <w:bookmarkEnd w:id="36"/>
      <w:r/>
      <w:r>
        <w:rPr>
          <w14:ligatures w14:val="none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Джесси Шоу (Jesse Show) - "Разработка с использованием React: от новичка до профессионала", Техностиль, 2020, 320 стр. (ориг. название: "React Development: From Novice to Professional", O'Reilly)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Эрик Майер (Eric Mayer) - "Изучаем JavaScript: полное руководство", БХВ-Петербург, 2019, 480 стр. (ориг. название: "Learning JavaScript: The Complete Guide", Wiley)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Джошуа Блох (Joshua Bloch) - "Java. Эффективное программирование", Диалектика, 2019, 352 стр. (ориг. название: "Effective Java", Addison-Wesley)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Крейг Уоллс (Craig Walls) - "Spring в действии", Питер, 2017, 416 стр. (ориг. название: "Spring in Action", Manning Publications)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Джон Дакетт (Jon Duckett) - "HTML и CSS. Разработка и дизайн веб-сайтов", Вильямс, 2018, 736 стр. (ориг. название: "HTML and CSS: Design and Build Websites", Wiley)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Райан Бакер (Ryan Baker) - "PostgreSQL: справочник администратора", ДМК Пресс, 2020, 432 стр. (ориг. название: "PostgreSQL: Up and Running", O'Reilly)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hd w:val="nil"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highlight w:val="none"/>
          <w:lang w:val="en-US"/>
        </w:rPr>
        <w:br w:type="page" w:clear="all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highlight w:val="none"/>
          <w:lang w:val="en-US"/>
        </w:rPr>
      </w:r>
    </w:p>
    <w:p>
      <w:pPr>
        <w:pStyle w:val="887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pPr>
      <w:r/>
      <w:bookmarkStart w:id="37" w:name="_Toc21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Приложение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– Листинг программного кода</w:t>
      </w:r>
      <w:bookmarkStart w:id="16" w:name="_GoBack"/>
      <w:r/>
      <w:bookmarkEnd w:id="16"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r>
      <w:bookmarkEnd w:id="37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r>
    </w:p>
    <w:p>
      <w:pPr>
        <w:suppressLineNumbers w:val="false"/>
        <w:pBdr/>
        <w:shd w:val="nil"/>
        <w:spacing w:line="164" w:lineRule="atLeast"/>
        <w:ind w:firstLine="0"/>
        <w:jc w:val="left"/>
        <w:rPr>
          <w:rFonts w:ascii="Courier New" w:hAnsi="Courier New" w:eastAsia="Courier New" w:cs="Courier New"/>
          <w:sz w:val="22"/>
          <w:szCs w:val="22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React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"react"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Error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"../util/Error"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Loading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"../util/Loading"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"@klarr-agency/circum-icons-react"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StaffForm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"../form/staff/StaffForm"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FixedSaveBtn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"../util/FixedSaveBtn"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AppointmentForm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"../form/AppointmentForm"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</w:r>
      <w:r>
        <w:rPr>
          <w:rFonts w:ascii="Courier New" w:hAnsi="Courier New" w:cs="Courier New"/>
          <w:sz w:val="22"/>
          <w:szCs w:val="22"/>
          <w14:ligatures w14:val="none"/>
        </w:rPr>
      </w:r>
    </w:p>
    <w:p>
      <w:pPr>
        <w:suppressLineNumbers w:val="false"/>
        <w:pBdr/>
        <w:shd w:val="nil" w:color="000000"/>
        <w:spacing w:line="164" w:lineRule="atLeast"/>
        <w:ind w:firstLine="0"/>
        <w:jc w:val="left"/>
        <w:rPr>
          <w:rFonts w:ascii="Courier New" w:hAnsi="Courier New" w:eastAsia="Courier New" w:cs="Courier New"/>
          <w:sz w:val="22"/>
          <w:szCs w:val="22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  <w:t xml:space="preserve">export default class </w:t>
      </w:r>
      <w:r>
        <w:rPr>
          <w:rFonts w:ascii="Courier New" w:hAnsi="Courier New" w:eastAsia="Courier New" w:cs="Courier New"/>
          <w:sz w:val="22"/>
          <w:szCs w:val="22"/>
        </w:rPr>
        <w:t xml:space="preserve">Appointment </w:t>
      </w:r>
      <w:r>
        <w:rPr>
          <w:rFonts w:ascii="Courier New" w:hAnsi="Courier New" w:eastAsia="Courier New" w:cs="Courier New"/>
          <w:sz w:val="22"/>
          <w:szCs w:val="22"/>
        </w:rPr>
        <w:t xml:space="preserve">extends </w:t>
      </w:r>
      <w:r>
        <w:rPr>
          <w:rFonts w:ascii="Courier New" w:hAnsi="Courier New" w:eastAsia="Courier New" w:cs="Courier New"/>
          <w:sz w:val="22"/>
          <w:szCs w:val="22"/>
        </w:rPr>
        <w:t xml:space="preserve">React.Component {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constructor</w:t>
      </w:r>
      <w:r>
        <w:rPr>
          <w:rFonts w:ascii="Courier New" w:hAnsi="Courier New" w:eastAsia="Courier New" w:cs="Courier New"/>
          <w:sz w:val="22"/>
          <w:szCs w:val="22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super</w:t>
      </w:r>
      <w:r>
        <w:rPr>
          <w:rFonts w:ascii="Courier New" w:hAnsi="Courier New" w:eastAsia="Courier New" w:cs="Courier New"/>
          <w:sz w:val="22"/>
          <w:szCs w:val="22"/>
        </w:rPr>
        <w:t xml:space="preserve">(props)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 </w:t>
      </w:r>
      <w:r>
        <w:rPr>
          <w:rFonts w:ascii="Courier New" w:hAnsi="Courier New" w:eastAsia="Courier New" w:cs="Courier New"/>
          <w:sz w:val="22"/>
          <w:szCs w:val="22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}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componentDidMount</w:t>
      </w:r>
      <w:r>
        <w:rPr>
          <w:rFonts w:ascii="Courier New" w:hAnsi="Courier New" w:eastAsia="Courier New" w:cs="Courier New"/>
          <w:sz w:val="22"/>
          <w:szCs w:val="22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json =&gt; {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promises = []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</w:r>
      <w:r>
        <w:rPr>
          <w:rFonts w:ascii="Courier New" w:hAnsi="Courier New" w:cs="Courier New"/>
          <w:sz w:val="22"/>
          <w:szCs w:val="22"/>
          <w14:ligatures w14:val="none"/>
        </w:rPr>
      </w:r>
    </w:p>
    <w:p>
      <w:pPr>
        <w:suppressLineNumbers w:val="false"/>
        <w:pBdr/>
        <w:shd w:val="clear" w:color="auto" w:fill="auto"/>
        <w:spacing w:line="164" w:lineRule="atLeast"/>
        <w:ind w:firstLine="0"/>
        <w:jc w:val="left"/>
        <w:rPr>
          <w:rFonts w:ascii="Courier New" w:hAnsi="Courier New" w:cs="Courier New"/>
          <w:color w:val="auto"/>
          <w:sz w:val="22"/>
          <w:szCs w:val="22"/>
          <w:highlight w:val="none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</w:r>
      <w:r>
        <w:rPr>
          <w:rFonts w:ascii="Courier New" w:hAnsi="Courier New" w:eastAsia="Courier New" w:cs="Courier New"/>
          <w:sz w:val="22"/>
          <w:szCs w:val="22"/>
        </w:rPr>
        <w:t xml:space="preserve">promises.</w:t>
      </w:r>
      <w:r>
        <w:rPr>
          <w:rFonts w:ascii="Courier New" w:hAnsi="Courier New" w:eastAsia="Courier New" w:cs="Courier New"/>
          <w:sz w:val="22"/>
          <w:szCs w:val="22"/>
        </w:rPr>
        <w:t xml:space="preserve">push</w:t>
      </w:r>
      <w:r>
        <w:rPr>
          <w:rFonts w:ascii="Courier New" w:hAnsi="Courier New" w:eastAsia="Courier New" w:cs="Courier New"/>
          <w:sz w:val="22"/>
          <w:szCs w:val="22"/>
        </w:rPr>
        <w:t xml:space="preserve">(...json._embedded.appointments.</w:t>
      </w:r>
      <w:r>
        <w:rPr>
          <w:rFonts w:ascii="Courier New" w:hAnsi="Courier New" w:eastAsia="Courier New" w:cs="Courier New"/>
          <w:sz w:val="22"/>
          <w:szCs w:val="22"/>
        </w:rPr>
        <w:t xml:space="preserve">map</w:t>
      </w:r>
      <w:r>
        <w:rPr>
          <w:rFonts w:ascii="Courier New" w:hAnsi="Courier New" w:eastAsia="Courier New" w:cs="Courier New"/>
          <w:sz w:val="22"/>
          <w:szCs w:val="22"/>
        </w:rPr>
        <w:t xml:space="preserve">(i=&gt;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fetchItemData</w:t>
      </w:r>
      <w:r>
        <w:rPr>
          <w:rFonts w:ascii="Courier New" w:hAnsi="Courier New" w:eastAsia="Courier New" w:cs="Courier New"/>
          <w:sz w:val="22"/>
          <w:szCs w:val="22"/>
        </w:rPr>
        <w:t xml:space="preserve">(i)))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Promise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all</w:t>
      </w:r>
      <w:r>
        <w:rPr>
          <w:rFonts w:ascii="Courier New" w:hAnsi="Courier New" w:eastAsia="Courier New" w:cs="Courier New"/>
          <w:sz w:val="22"/>
          <w:szCs w:val="22"/>
        </w:rPr>
        <w:t xml:space="preserve">(promises)</w:t>
        <w:br/>
        <w:t xml:space="preserve">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(resp=&gt;{</w:t>
        <w:br/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console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log</w:t>
      </w:r>
      <w:r>
        <w:rPr>
          <w:rFonts w:ascii="Courier New" w:hAnsi="Courier New" w:eastAsia="Courier New" w:cs="Courier New"/>
          <w:sz w:val="22"/>
          <w:szCs w:val="22"/>
        </w:rPr>
        <w:t xml:space="preserve">(resp)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</w:t>
        <w:br/>
        <w:t xml:space="preserve">                                ...resp</w:t>
        <w:br/>
        <w:t xml:space="preserve">                            ]</w:t>
        <w:br/>
        <w:t xml:space="preserve">                        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</w:r>
      <w:r>
        <w:rPr>
          <w:rFonts w:ascii="Courier New" w:hAnsi="Courier New" w:eastAsia="Courier New" w:cs="Courier New"/>
          <w:sz w:val="22"/>
          <w:szCs w:val="22"/>
        </w:rPr>
        <w:t xml:space="preserve">()=&gt;{</w:t>
        <w:br/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console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log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`state: </w:t>
      </w:r>
      <w:r>
        <w:rPr>
          <w:rFonts w:ascii="Courier New" w:hAnsi="Courier New" w:eastAsia="Courier New" w:cs="Courier New"/>
          <w:sz w:val="22"/>
          <w:szCs w:val="22"/>
        </w:rPr>
        <w:t xml:space="preserve">${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</w:t>
      </w:r>
      <w:r>
        <w:rPr>
          <w:rFonts w:ascii="Courier New" w:hAnsi="Courier New" w:eastAsia="Courier New" w:cs="Courier New"/>
          <w:sz w:val="22"/>
          <w:szCs w:val="22"/>
        </w:rPr>
        <w:t xml:space="preserve">)}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    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(prev=&gt;({...prev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</w:r>
      <w:r>
        <w:rPr>
          <w:rFonts w:ascii="Courier New" w:hAnsi="Courier New" w:eastAsia="Courier New" w:cs="Courier New"/>
          <w:sz w:val="22"/>
          <w:szCs w:val="22"/>
        </w:rPr>
        <w:t xml:space="preserve">}))</w:t>
        <w:br/>
        <w:t xml:space="preserve">                        })</w:t>
        <w:br/>
        <w:t xml:space="preserve">                    })</w:t>
        <w:br/>
        <w:t xml:space="preserve">            }</w:t>
        <w:br/>
        <w:t xml:space="preserve">        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fetchItems </w:t>
      </w:r>
      <w:r>
        <w:rPr>
          <w:rFonts w:ascii="Courier New" w:hAnsi="Courier New" w:eastAsia="Courier New" w:cs="Courier New"/>
          <w:sz w:val="22"/>
          <w:szCs w:val="22"/>
        </w:rPr>
        <w:t xml:space="preserve">= </w:t>
      </w:r>
      <w:r>
        <w:rPr>
          <w:rFonts w:ascii="Courier New" w:hAnsi="Courier New" w:eastAsia="Courier New" w:cs="Courier New"/>
          <w:sz w:val="22"/>
          <w:szCs w:val="22"/>
        </w:rPr>
        <w:t xml:space="preserve">async </w:t>
      </w:r>
      <w:r>
        <w:rPr>
          <w:rFonts w:ascii="Courier New" w:hAnsi="Courier New" w:eastAsia="Courier New" w:cs="Courier New"/>
          <w:sz w:val="22"/>
          <w:szCs w:val="22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await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"http://localhost:8080/appointments"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if </w:t>
      </w:r>
      <w:r>
        <w:rPr>
          <w:rFonts w:ascii="Courier New" w:hAnsi="Courier New" w:eastAsia="Courier New" w:cs="Courier New"/>
          <w:sz w:val="22"/>
          <w:szCs w:val="22"/>
        </w:rPr>
        <w:t xml:space="preserve">(!resp.</w:t>
      </w:r>
      <w:r>
        <w:rPr>
          <w:rFonts w:ascii="Courier New" w:hAnsi="Courier New" w:eastAsia="Courier New" w:cs="Courier New"/>
          <w:sz w:val="22"/>
          <w:szCs w:val="22"/>
        </w:rPr>
        <w:t xml:space="preserve">ok</w:t>
      </w:r>
      <w:r>
        <w:rPr>
          <w:rFonts w:ascii="Courier New" w:hAnsi="Courier New" w:eastAsia="Courier New" w:cs="Courier New"/>
          <w:sz w:val="22"/>
          <w:szCs w:val="22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throw new </w:t>
      </w:r>
      <w:r>
        <w:rPr>
          <w:rFonts w:ascii="Courier New" w:hAnsi="Courier New" w:eastAsia="Courier New" w:cs="Courier New"/>
          <w:sz w:val="22"/>
          <w:szCs w:val="22"/>
        </w:rPr>
        <w:t xml:space="preserve">Error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(resp.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)})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fetchItemData </w:t>
      </w:r>
      <w:r>
        <w:rPr>
          <w:rFonts w:ascii="Courier New" w:hAnsi="Courier New" w:eastAsia="Courier New" w:cs="Courier New"/>
          <w:sz w:val="22"/>
          <w:szCs w:val="22"/>
        </w:rPr>
        <w:t xml:space="preserve">= (item)=&gt;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_item = {</w:t>
        <w:br/>
        <w:t xml:space="preserve">            ...item</w:t>
        <w:br/>
        <w:t xml:space="preserve">        }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return </w:t>
      </w:r>
      <w:r>
        <w:rPr>
          <w:rFonts w:ascii="Courier New" w:hAnsi="Courier New" w:eastAsia="Courier New" w:cs="Courier New"/>
          <w:sz w:val="22"/>
          <w:szCs w:val="22"/>
        </w:rPr>
        <w:t xml:space="preserve">Promise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all</w:t>
      </w:r>
      <w:r>
        <w:rPr>
          <w:rFonts w:ascii="Courier New" w:hAnsi="Courier New" w:eastAsia="Courier New" w:cs="Courier New"/>
          <w:sz w:val="22"/>
          <w:szCs w:val="22"/>
        </w:rPr>
        <w:t xml:space="preserve">([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(_item._links.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())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(_item._links.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())</w:t>
        <w:br/>
        <w:t xml:space="preserve">        ])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_item.</w:t>
      </w:r>
      <w:r>
        <w:rPr>
          <w:rFonts w:ascii="Courier New" w:hAnsi="Courier New" w:eastAsia="Courier New" w:cs="Courier New"/>
          <w:sz w:val="22"/>
          <w:szCs w:val="22"/>
        </w:rPr>
        <w:t xml:space="preserve">patient </w:t>
      </w:r>
      <w:r>
        <w:rPr>
          <w:rFonts w:ascii="Courier New" w:hAnsi="Courier New" w:eastAsia="Courier New" w:cs="Courier New"/>
          <w:sz w:val="22"/>
          <w:szCs w:val="22"/>
        </w:rPr>
        <w:t xml:space="preserve">= {...resp[</w:t>
      </w:r>
      <w:r>
        <w:rPr>
          <w:rFonts w:ascii="Courier New" w:hAnsi="Courier New" w:eastAsia="Courier New" w:cs="Courier New"/>
          <w:sz w:val="22"/>
          <w:szCs w:val="22"/>
        </w:rPr>
        <w:t xml:space="preserve">0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_item.</w:t>
      </w:r>
      <w:r>
        <w:rPr>
          <w:rFonts w:ascii="Courier New" w:hAnsi="Courier New" w:eastAsia="Courier New" w:cs="Courier New"/>
          <w:sz w:val="22"/>
          <w:szCs w:val="22"/>
        </w:rPr>
        <w:t xml:space="preserve">staff </w:t>
      </w:r>
      <w:r>
        <w:rPr>
          <w:rFonts w:ascii="Courier New" w:hAnsi="Courier New" w:eastAsia="Courier New" w:cs="Courier New"/>
          <w:sz w:val="22"/>
          <w:szCs w:val="22"/>
        </w:rPr>
        <w:t xml:space="preserve">= {...resp[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_item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(error))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render</w:t>
      </w:r>
      <w:r>
        <w:rPr>
          <w:rFonts w:ascii="Courier New" w:hAnsi="Courier New" w:eastAsia="Courier New" w:cs="Courier New"/>
          <w:sz w:val="22"/>
          <w:szCs w:val="22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{items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error} =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const </w:t>
      </w:r>
      <w:r>
        <w:rPr>
          <w:rFonts w:ascii="Courier New" w:hAnsi="Courier New" w:eastAsia="Courier New" w:cs="Courier New"/>
          <w:sz w:val="22"/>
          <w:szCs w:val="22"/>
        </w:rPr>
        <w:t xml:space="preserve">patients = []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stuff=[]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</w:t>
        <w:br/>
        <w:t xml:space="preserve">        if </w:t>
      </w:r>
      <w:r>
        <w:rPr>
          <w:rFonts w:ascii="Courier New" w:hAnsi="Courier New" w:eastAsia="Courier New" w:cs="Courier New"/>
          <w:sz w:val="22"/>
          <w:szCs w:val="22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&lt;Error 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${error.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 </w:t>
      </w:r>
      <w:r>
        <w:rPr>
          <w:rFonts w:ascii="Courier New" w:hAnsi="Courier New" w:eastAsia="Courier New" w:cs="Courier New"/>
          <w:sz w:val="22"/>
          <w:szCs w:val="22"/>
        </w:rPr>
        <w:t xml:space="preserve">else if </w:t>
      </w:r>
      <w:r>
        <w:rPr>
          <w:rFonts w:ascii="Courier New" w:hAnsi="Courier New" w:eastAsia="Courier New" w:cs="Courier New"/>
          <w:sz w:val="22"/>
          <w:szCs w:val="22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="list-group min-vh-100"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sz w:val="22"/>
          <w:szCs w:val="22"/>
        </w:rPr>
        <w:t xml:space="preserve">map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                i =&gt; {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&lt;li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="list-group-item d-flex justify-content-between mt-3 shadow"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key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&lt;h2&gt;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Пациент: {i.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firstname</w:t>
      </w:r>
      <w:r>
        <w:rPr>
          <w:rFonts w:ascii="Courier New" w:hAnsi="Courier New" w:eastAsia="Courier New" w:cs="Courier New"/>
          <w:sz w:val="22"/>
          <w:szCs w:val="22"/>
        </w:rPr>
        <w:t xml:space="preserve">} {i.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lastname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&lt;/h2&gt;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Сотрудник: {i.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firstname</w:t>
      </w:r>
      <w:r>
        <w:rPr>
          <w:rFonts w:ascii="Courier New" w:hAnsi="Courier New" w:eastAsia="Courier New" w:cs="Courier New"/>
          <w:sz w:val="22"/>
          <w:szCs w:val="22"/>
        </w:rPr>
        <w:t xml:space="preserve">} {i.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lastname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Дата записи: {</w:t>
      </w:r>
      <w:r>
        <w:rPr>
          <w:rFonts w:ascii="Courier New" w:hAnsi="Courier New" w:eastAsia="Courier New" w:cs="Courier New"/>
          <w:sz w:val="22"/>
          <w:szCs w:val="22"/>
        </w:rPr>
        <w:t xml:space="preserve">new </w:t>
      </w:r>
      <w:r>
        <w:rPr>
          <w:rFonts w:ascii="Courier New" w:hAnsi="Courier New" w:eastAsia="Courier New" w:cs="Courier New"/>
          <w:sz w:val="22"/>
          <w:szCs w:val="22"/>
        </w:rPr>
        <w:t xml:space="preserve">Date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Date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parse</w:t>
      </w:r>
      <w:r>
        <w:rPr>
          <w:rFonts w:ascii="Courier New" w:hAnsi="Courier New" w:eastAsia="Courier New" w:cs="Courier New"/>
          <w:sz w:val="22"/>
          <w:szCs w:val="22"/>
        </w:rPr>
        <w:t xml:space="preserve">(i.</w:t>
      </w:r>
      <w:r>
        <w:rPr>
          <w:rFonts w:ascii="Courier New" w:hAnsi="Courier New" w:eastAsia="Courier New" w:cs="Courier New"/>
          <w:sz w:val="22"/>
          <w:szCs w:val="22"/>
        </w:rPr>
        <w:t xml:space="preserve">timestamp</w:t>
      </w:r>
      <w:r>
        <w:rPr>
          <w:rFonts w:ascii="Courier New" w:hAnsi="Courier New" w:eastAsia="Courier New" w:cs="Courier New"/>
          <w:sz w:val="22"/>
          <w:szCs w:val="22"/>
        </w:rPr>
        <w:t xml:space="preserve">)).</w:t>
      </w:r>
      <w:r>
        <w:rPr>
          <w:rFonts w:ascii="Courier New" w:hAnsi="Courier New" w:eastAsia="Courier New" w:cs="Courier New"/>
          <w:sz w:val="22"/>
          <w:szCs w:val="22"/>
        </w:rPr>
        <w:t xml:space="preserve">toLocaleString</w:t>
      </w:r>
      <w:r>
        <w:rPr>
          <w:rFonts w:ascii="Courier New" w:hAnsi="Courier New" w:eastAsia="Courier New" w:cs="Courier New"/>
          <w:sz w:val="22"/>
          <w:szCs w:val="22"/>
        </w:rPr>
        <w:t xml:space="preserve">()}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Диагноз: {i.</w:t>
      </w:r>
      <w:r>
        <w:rPr>
          <w:rFonts w:ascii="Courier New" w:hAnsi="Courier New" w:eastAsia="Courier New" w:cs="Courier New"/>
          <w:sz w:val="22"/>
          <w:szCs w:val="22"/>
        </w:rPr>
        <w:t xml:space="preserve">diagnosis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Описание: {i.</w:t>
      </w:r>
      <w:r>
        <w:rPr>
          <w:rFonts w:ascii="Courier New" w:hAnsi="Courier New" w:eastAsia="Courier New" w:cs="Courier New"/>
          <w:sz w:val="22"/>
          <w:szCs w:val="22"/>
        </w:rPr>
        <w:t xml:space="preserve">description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="btn-group align-self-end"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sz w:val="22"/>
          <w:szCs w:val="22"/>
        </w:rPr>
        <w:t xml:space="preserve">data-bs-target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"#update-appointment-form" </w:t>
      </w:r>
      <w:r>
        <w:rPr>
          <w:rFonts w:ascii="Courier New" w:hAnsi="Courier New" w:eastAsia="Courier New" w:cs="Courier New"/>
          <w:sz w:val="22"/>
          <w:szCs w:val="22"/>
        </w:rPr>
        <w:t xml:space="preserve">+ 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)[i._links.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).</w:t>
      </w:r>
      <w:r>
        <w:rPr>
          <w:rFonts w:ascii="Courier New" w:hAnsi="Courier New" w:eastAsia="Courier New" w:cs="Courier New"/>
          <w:sz w:val="22"/>
          <w:szCs w:val="22"/>
        </w:rPr>
        <w:t xml:space="preserve">length</w:t>
      </w:r>
      <w:r>
        <w:rPr>
          <w:rFonts w:ascii="Courier New" w:hAnsi="Courier New" w:eastAsia="Courier New" w:cs="Courier New"/>
          <w:sz w:val="22"/>
          <w:szCs w:val="22"/>
        </w:rPr>
        <w:t xml:space="preserve">-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data-bs-toggle</w:t>
      </w:r>
      <w:r>
        <w:rPr>
          <w:rFonts w:ascii="Courier New" w:hAnsi="Courier New" w:eastAsia="Courier New" w:cs="Courier New"/>
          <w:sz w:val="22"/>
          <w:szCs w:val="22"/>
        </w:rPr>
        <w:t xml:space="preserve">="modal"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 btn-primary"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name</w:t>
      </w:r>
      <w:r>
        <w:rPr>
          <w:rFonts w:ascii="Courier New" w:hAnsi="Courier New" w:eastAsia="Courier New" w:cs="Courier New"/>
          <w:sz w:val="22"/>
          <w:szCs w:val="22"/>
        </w:rPr>
        <w:t xml:space="preserve">="edit"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&lt;/button&gt;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 btn-danger" </w:t>
      </w:r>
      <w:r>
        <w:rPr>
          <w:rFonts w:ascii="Courier New" w:hAnsi="Courier New" w:eastAsia="Courier New" w:cs="Courier New"/>
          <w:sz w:val="22"/>
          <w:szCs w:val="22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{() =&gt; {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"DELETE"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(json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[...json._embedded.appointments]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                }}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name</w:t>
      </w:r>
      <w:r>
        <w:rPr>
          <w:rFonts w:ascii="Courier New" w:hAnsi="Courier New" w:eastAsia="Courier New" w:cs="Courier New"/>
          <w:sz w:val="22"/>
          <w:szCs w:val="22"/>
        </w:rPr>
        <w:t xml:space="preserve">="trash"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&lt;/button&gt;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 fade" </w:t>
      </w:r>
      <w:r>
        <w:rPr>
          <w:rFonts w:ascii="Courier New" w:hAnsi="Courier New" w:eastAsia="Courier New" w:cs="Courier New"/>
          <w:sz w:val="22"/>
          <w:szCs w:val="22"/>
        </w:rPr>
        <w:t xml:space="preserve">id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"update-appointment-form" </w:t>
      </w:r>
      <w:r>
        <w:rPr>
          <w:rFonts w:ascii="Courier New" w:hAnsi="Courier New" w:eastAsia="Courier New" w:cs="Courier New"/>
          <w:sz w:val="22"/>
          <w:szCs w:val="22"/>
        </w:rPr>
        <w:t xml:space="preserve">+ 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)[i._links.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).</w:t>
      </w:r>
      <w:r>
        <w:rPr>
          <w:rFonts w:ascii="Courier New" w:hAnsi="Courier New" w:eastAsia="Courier New" w:cs="Courier New"/>
          <w:sz w:val="22"/>
          <w:szCs w:val="22"/>
        </w:rPr>
        <w:t xml:space="preserve">length</w:t>
      </w:r>
      <w:r>
        <w:rPr>
          <w:rFonts w:ascii="Courier New" w:hAnsi="Courier New" w:eastAsia="Courier New" w:cs="Courier New"/>
          <w:sz w:val="22"/>
          <w:szCs w:val="22"/>
        </w:rPr>
        <w:t xml:space="preserve">-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="modal-dialog-centered modal-dialog"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="modal-content"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    &lt;AppointmentForm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initData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{i} </w:t>
      </w:r>
      <w:r>
        <w:rPr>
          <w:rFonts w:ascii="Courier New" w:hAnsi="Courier New" w:eastAsia="Courier New" w:cs="Courier New"/>
          <w:sz w:val="22"/>
          <w:szCs w:val="22"/>
        </w:rPr>
        <w:t xml:space="preserve">onSubmit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    data =&gt; 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"PATCH"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headers</w:t>
      </w:r>
      <w:r>
        <w:rPr>
          <w:rFonts w:ascii="Courier New" w:hAnsi="Courier New" w:eastAsia="Courier New" w:cs="Courier New"/>
          <w:sz w:val="22"/>
          <w:szCs w:val="22"/>
        </w:rPr>
        <w:t xml:space="preserve">: {</w:t>
        <w:br/>
        <w:t xml:space="preserve">    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"content-type"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"application/json"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(data)</w:t>
        <w:br/>
        <w:t xml:space="preserve">                                                            })</w:t>
        <w:br/>
        <w:t xml:space="preserve">            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                            }</w:t>
        <w:br/>
        <w:t xml:space="preserve">                                                    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    &lt;/div&gt;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&lt;/li&gt;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            }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data-bs-toggle</w:t>
      </w:r>
      <w:r>
        <w:rPr>
          <w:rFonts w:ascii="Courier New" w:hAnsi="Courier New" w:eastAsia="Courier New" w:cs="Courier New"/>
          <w:sz w:val="22"/>
          <w:szCs w:val="22"/>
        </w:rPr>
        <w:t xml:space="preserve">="modal" </w:t>
      </w:r>
      <w:r>
        <w:rPr>
          <w:rFonts w:ascii="Courier New" w:hAnsi="Courier New" w:eastAsia="Courier New" w:cs="Courier New"/>
          <w:sz w:val="22"/>
          <w:szCs w:val="22"/>
        </w:rPr>
        <w:t xml:space="preserve">data-bs-target</w:t>
      </w:r>
      <w:r>
        <w:rPr>
          <w:rFonts w:ascii="Courier New" w:hAnsi="Courier New" w:eastAsia="Courier New" w:cs="Courier New"/>
          <w:sz w:val="22"/>
          <w:szCs w:val="22"/>
        </w:rPr>
        <w:t xml:space="preserve">="#create-appointment-form"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 fade" </w:t>
      </w:r>
      <w:r>
        <w:rPr>
          <w:rFonts w:ascii="Courier New" w:hAnsi="Courier New" w:eastAsia="Courier New" w:cs="Courier New"/>
          <w:sz w:val="22"/>
          <w:szCs w:val="22"/>
        </w:rPr>
        <w:t xml:space="preserve">id</w:t>
      </w:r>
      <w:r>
        <w:rPr>
          <w:rFonts w:ascii="Courier New" w:hAnsi="Courier New" w:eastAsia="Courier New" w:cs="Courier New"/>
          <w:sz w:val="22"/>
          <w:szCs w:val="22"/>
        </w:rPr>
        <w:t xml:space="preserve">="create-appointment-form"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="modal-dialog modal-dialog-centered"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="modal-content p-2"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&lt;h2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="text-center"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</w:r>
      <w:r>
        <w:rPr>
          <w:rFonts w:ascii="Courier New" w:hAnsi="Courier New" w:eastAsia="Courier New" w:cs="Courier New"/>
          <w:sz w:val="22"/>
          <w:szCs w:val="22"/>
        </w:rPr>
        <w:t xml:space="preserve">Создайте новый приём!</w:t>
      </w:r>
      <w:r>
        <w:rPr>
          <w:rFonts w:ascii="Courier New" w:hAnsi="Courier New" w:eastAsia="Courier New" w:cs="Courier New"/>
          <w:sz w:val="22"/>
          <w:szCs w:val="22"/>
        </w:rPr>
        <w:t xml:space="preserve">&lt;/h2&gt;</w:t>
        <w:br/>
        <w:t xml:space="preserve">                            &lt;AppointmentForm </w:t>
      </w:r>
      <w:r>
        <w:rPr>
          <w:rFonts w:ascii="Courier New" w:hAnsi="Courier New" w:eastAsia="Courier New" w:cs="Courier New"/>
          <w:sz w:val="22"/>
          <w:szCs w:val="22"/>
        </w:rPr>
        <w:t xml:space="preserve">onSubmit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"http://localhost:8080/appointments"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"POST"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headers</w:t>
      </w:r>
      <w:r>
        <w:rPr>
          <w:rFonts w:ascii="Courier New" w:hAnsi="Courier New" w:eastAsia="Courier New" w:cs="Courier New"/>
          <w:sz w:val="22"/>
          <w:szCs w:val="22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"Content-Type"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[...json._embedded.appointments]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"../util/Error"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Loading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"../util/Loading"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"@klarr-agency/circum-icons-react"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EquipmentForm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"../form/EquipmentForm"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Equipment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React.Component{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componentDidMount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</w:t>
        <w:br/>
        <w:t xml:space="preserve">                        ...json._embedded.equipments</w:t>
        <w:br/>
        <w:t xml:space="preserve">                    ]</w:t>
        <w:br/>
        <w:t xml:space="preserve">                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           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console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log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`state: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(prev =&gt; ({...prev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}))</w:t>
        <w:br/>
        <w:t xml:space="preserve">                })</w:t>
        <w:br/>
        <w:t xml:space="preserve">            }</w:t>
        <w:br/>
        <w:t xml:space="preserve">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async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await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"http://localhost:8080/equipments"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throw new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}</w:t>
        <w:br/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error} 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${error.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else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 min-vh-100 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map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i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&lt;li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="list-group-item container-xl d-flex flex-column justify-content-between mt-3 shadow"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key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flex-column 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 text-break"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Наименование: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Производитель: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manufacturer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Дата приобретения: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new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Date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parse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(i.acquisitionDate)).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toLocaleDateString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Инвентарный номер: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{i.inventoryNumber}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Тип: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type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="btn-group align-self-end"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"#update-equipment-form"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btn-primary"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="edit"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btn-danger"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onClick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{() =&gt; {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"DELETE"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[...json._embedded.equipments]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="trash"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"update-equipment-form"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="modal-dialog-centered 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    &lt;EquipmentForm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initData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data =&gt; 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"PATCH"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                        })</w:t>
        <w:br/>
        <w:t xml:space="preserve">            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            }</w:t>
        <w:br/>
        <w:t xml:space="preserve">                                                    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    &lt;/div&gt;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&lt;/li&gt;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                }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="#create-equipment-form"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="create-equipment-form"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 modal-dialog-centered"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 p-2"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&lt;h2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="text-center"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Опишите новое оборудование!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&lt;EquipmentForm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"http://localhost:8080/equipments"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"POST"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[...json._embedded.equipments]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{PatientCreator}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"../form/patient/PatientCreator"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PatientsViewer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"../view/PatientsViewer"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'bootstrap/dist/css/bootstrap.css'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Patient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 {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="min-vh-100 d-flex flex-column align-items-center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="mt-2"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&lt;PatientsViewer/&gt;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&lt;PatientCreator/&gt;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&lt;/div&gt;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"../util/Error"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Loading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"../util/Loading"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FormSaveBtn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"../form/FormSaveBtn"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"@klarr-agency/circum-icons-react"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"../form/staff/StaffForm"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 {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componentDidMount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json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}</w:t>
        <w:br/>
        <w:t xml:space="preserve">        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async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await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"http://localhost:8080/staff"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throw new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error} 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${error.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else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 min-vh-100"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map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i =&gt; (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&lt;li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="list-group-item d-flex flex-column justify-content-between mt-3 shadow"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key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="container"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firstname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lastname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Должность: 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position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Контакты: 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contacts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&lt;/div&gt;</w:t>
        <w:br/>
        <w:t xml:space="preserve">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="btn-group align-self-end"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"#update-staff-form"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btn-primary"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="edit"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&lt;/button&gt;</w:t>
        <w:br/>
        <w:t xml:space="preserve">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btn-danger"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onClick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{()=&gt;{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"DELETE"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(resp=&gt;{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                })</w:t>
        <w:br/>
        <w:t xml:space="preserve">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})</w:t>
        <w:br/>
        <w:t xml:space="preserve">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(error=&gt;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="trash"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&lt;/button&gt;</w:t>
        <w:br/>
        <w:t xml:space="preserve">                                    &lt;/div&gt;</w:t>
        <w:br/>
        <w:t xml:space="preserve">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"update-staff-form"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="modal-dialog-centered 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&lt;StaffForm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initData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{data=&gt;{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"PUT"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                })</w:t>
        <w:br/>
        <w:t xml:space="preserve">    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(error=&gt;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&lt;/div&gt;</w:t>
        <w:br/>
        <w:t xml:space="preserve">                                &lt;/li&gt;</w:t>
        <w:br/>
        <w:t xml:space="preserve">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="#create-stuff-form"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="create-stuff-form"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 modal-dialog-centered"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 p-2"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Создайте сотрудника больницы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&lt;StaffForm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"http://localhost:8080/staff"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"POST"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"../util/Error"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Loading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"../util/Loading"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"@klarr-agency/circum-icons-react"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SupplierForm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"../form/SupplierForm"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Supplier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React.Component{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componentDidMount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</w:t>
        <w:br/>
        <w:t xml:space="preserve">                        ...json._embedded.suppliers</w:t>
        <w:br/>
        <w:t xml:space="preserve">                    ]</w:t>
        <w:br/>
        <w:t xml:space="preserve">                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           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console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log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`state: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(prev =&gt; ({...prev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}))</w:t>
        <w:br/>
        <w:t xml:space="preserve">                })</w:t>
        <w:br/>
        <w:t xml:space="preserve">            }</w:t>
        <w:br/>
        <w:t xml:space="preserve">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async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await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"http://localhost:8080/suppliers"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throw new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}</w:t>
        <w:br/>
        <w:br/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error} 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${error.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else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 min-vh-100"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map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i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&lt;li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="list-group-item d-flex justify-content-between mt-3 shadow"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key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&lt;h3&gt;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&lt;/h3&gt;</w:t>
        <w:br/>
        <w:t xml:space="preserve">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contacts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="btn-group align-self-end"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"#update-supplier-form"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btn-primary"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="edit"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btn-danger"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onClick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{() =&gt; {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"DELETE"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[...json._embedded.suppliers]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="trash"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"update-supplier-form"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 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="modal-dialog-centered 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    &lt;SupplierForm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initData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data =&gt; 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"PATCH"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                        })</w:t>
        <w:br/>
        <w:t xml:space="preserve">            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            }</w:t>
        <w:br/>
        <w:t xml:space="preserve">                                                    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    &lt;/div&gt;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&lt;/li&gt;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                }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="#create-supplier-form"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="create-supplier-form"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 modal-dialog-centered"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 p-2"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&lt;h2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="text-center"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Заведите нового поставщика!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&lt;SupplierForm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"http://localhost:8080/suppliers"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"POST"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[...json._embedded.appointments]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Style w:val="886"/>
        <w:pBdr/>
        <w:spacing w:after="0" w:before="0" w:line="240" w:lineRule="auto"/>
        <w:ind w:firstLine="0"/>
        <w:jc w:val="left"/>
        <w:rPr>
          <w:rFonts w:ascii="Courier New" w:hAnsi="Courier New" w:eastAsia="Calibri" w:cs="Courier New" w:eastAsiaTheme="minorHAnsi"/>
          <w:sz w:val="22"/>
        </w:rPr>
      </w:pPr>
      <w:r>
        <w:rPr>
          <w:rFonts w:ascii="Courier New" w:hAnsi="Courier New" w:eastAsia="Calibri" w:cs="Courier New" w:eastAsiaTheme="minorHAnsi"/>
          <w:sz w:val="22"/>
          <w:lang w:val="en-US"/>
        </w:rPr>
      </w:r>
      <w:r>
        <w:rPr>
          <w:rFonts w:ascii="Courier New" w:hAnsi="Courier New" w:eastAsia="Calibri" w:cs="Courier New" w:eastAsiaTheme="minorHAnsi"/>
          <w:sz w:val="22"/>
        </w:rPr>
      </w:r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0" w:footer="708" w:gutter="0"/>
      <w:cols w:num="1" w:sep="0" w:space="1701" w:equalWidth="1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Элеонора Газинуровна Ахметшина" w:date="2023-10-30T12:43:00Z" w:initials="ЭГА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менее 6-10, не старше 6 лет</w:t>
      </w:r>
    </w:p>
  </w:comment>
  <w:comment w:id="7" w:author="Ахметшина Элеонора Газинуровна" w:date="2021-12-20T11:22:00Z" w:initials="АЭГ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Необходимо добавить именно демонстрацию работы, не только разработку но и пошаговую работу разработанного приложения</w:t>
      </w:r>
    </w:p>
  </w:comment>
  <w:comment w:id="6" w:author="Элеонора Газинуровна Ахметшина" w:date="2023-10-30T12:42:00Z" w:initials="ЭГА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Прикрепляю пример диаграммы вариантов использования </w:t>
      </w:r>
    </w:p>
  </w:comment>
  <w:comment w:id="5" w:author="Элеонора Газинуровна Ахметшина" w:date="2023-10-30T12:41:00Z" w:initials="ЭГА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 Делается с помощью различных программ</w:t>
      </w:r>
    </w:p>
  </w:comment>
  <w:comment w:id="4" w:author="Элеонора Газинуровна Ахметшина" w:date="2023-10-30T12:41:00Z" w:initials="ЭГА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ER-диаграмма вашей БД, должна быть оформлена по ГОСТу.</w:t>
      </w:r>
    </w:p>
  </w:comment>
  <w:comment w:id="3" w:author="Ахметшина Элеонора Газинуровна" w:date="2023-10-30T12:39:00Z" w:initials="АЭГ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Описание функционального назначения, а также</w:t>
      </w:r>
    </w:p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добавить описание технологий с помощью которых был достигнут функционал работы приложения</w:t>
      </w:r>
    </w:p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1,5 стр.</w:t>
      </w:r>
    </w:p>
  </w:comment>
  <w:comment w:id="2" w:author="Элеонора Газинуровна Ахметшина" w:date="2023-10-30T12:40:00Z" w:initials="ЭГА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Основные общие сведения по вашему разработанному приложению</w:t>
      </w:r>
    </w:p>
  </w:comment>
  <w:comment w:id="1" w:author="Элеонора Газинуровна Ахметшина" w:date="2023-10-30T12:39:00Z" w:initials="ЭГА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данного раздела 1-1,5 стр. </w:t>
      </w:r>
    </w:p>
  </w:comment>
  <w:comment w:id="0" w:author="Элеонора Газинуровна Ахметшина" w:date="2023-10-30T12:38:00Z" w:initials="ЭГА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Рецензия заполняю я, после проверки в электроном виде вашего отчета!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1"/>
  <w15:commentEx w15:paraId="00000003" w15:done="1"/>
  <w15:commentEx w15:paraId="00000004" w15:done="0"/>
  <w15:commentEx w15:paraId="00000005" w15:done="0"/>
  <w15:commentEx w15:paraId="00000008" w15:done="1"/>
  <w15:commentEx w15:paraId="00000009" w15:done="0"/>
  <w15:commentEx w15:paraId="0000000A" w15:done="0"/>
  <w15:commentEx w15:paraId="000000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25C6444" w16cex:dateUtc="2023-10-30T07:42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7CCEE49E"/>
  <w16cid:commentId w16cid:paraId="00000002" w16cid:durableId="36BDD0C6"/>
  <w16cid:commentId w16cid:paraId="00000003" w16cid:durableId="125C6444"/>
  <w16cid:commentId w16cid:paraId="00000004" w16cid:durableId="74FA0820"/>
  <w16cid:commentId w16cid:paraId="00000005" w16cid:durableId="760F9943"/>
  <w16cid:commentId w16cid:paraId="00000008" w16cid:durableId="595E3905"/>
  <w16cid:commentId w16cid:paraId="00000009" w16cid:durableId="0275CDA2"/>
  <w16cid:commentId w16cid:paraId="0000000A" w16cid:durableId="3D4C1688"/>
  <w16cid:commentId w16cid:paraId="0000000B" w16cid:durableId="14DB531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Liberation Sans">
    <w:panose1 w:val="020B0604020202020204"/>
  </w:font>
  <w:font w:name="Courier New">
    <w:panose1 w:val="02070309020205020404"/>
  </w:font>
  <w:font w:name="Lohit Devanagari">
    <w:panose1 w:val="020B0600000000000000"/>
  </w:font>
  <w:font w:name="OpenSymbol">
    <w:panose1 w:val="05010000000000000000"/>
  </w:font>
  <w:font w:name="Noto Sans CJK SC">
    <w:panose1 w:val="020B0200000000000000"/>
  </w:font>
  <w:font w:name="Tahoma">
    <w:panose1 w:val="020B06040305040402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653740991"/>
      <w:docPartObj>
        <w:docPartGallery w:val="Page Numbers (Bottom of Page)"/>
        <w:docPartUnique w:val="true"/>
      </w:docPartObj>
      <w:rPr/>
    </w:sdtPr>
    <w:sdtContent>
      <w:p>
        <w:pPr>
          <w:pStyle w:val="917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15</w:t>
        </w:r>
        <w:r>
          <w:fldChar w:fldCharType="end"/>
        </w:r>
        <w:r/>
      </w:p>
      <w:p>
        <w:pPr>
          <w:pStyle w:val="917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pStyle w:val="888"/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pStyle w:val="889"/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color w:val="000000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space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18">
    <w:name w:val="Heading 1 Char"/>
    <w:basedOn w:val="890"/>
    <w:link w:val="887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19">
    <w:name w:val="Heading 2"/>
    <w:basedOn w:val="886"/>
    <w:next w:val="886"/>
    <w:uiPriority w:val="9"/>
    <w:unhideWhenUsed/>
    <w:qFormat/>
    <w:pPr>
      <w:keepNext w:val="true"/>
      <w:keepLines w:val="false"/>
      <w:suppressLineNumbers w:val="false"/>
      <w:pBdr/>
      <w:spacing w:after="0" w:afterAutospacing="0" w:before="0" w:beforeAutospacing="0" w:line="360" w:lineRule="auto"/>
      <w:ind w:firstLine="0"/>
      <w:jc w:val="center"/>
      <w:outlineLvl w:val="1"/>
    </w:pPr>
    <w:rPr>
      <w:rFonts w:ascii="Times New Roman" w:hAnsi="Times New Roman" w:eastAsia="Calibri" w:cs="Times New Roman"/>
      <w:b/>
      <w:bCs/>
      <w:sz w:val="32"/>
      <w:szCs w:val="28"/>
      <w:shd w:val="clear" w:color="auto" w:fill="auto"/>
    </w:rPr>
  </w:style>
  <w:style w:type="character" w:styleId="720">
    <w:name w:val="Heading 2 Char"/>
    <w:link w:val="719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32"/>
      <w:szCs w:val="28"/>
    </w:rPr>
  </w:style>
  <w:style w:type="character" w:styleId="721">
    <w:name w:val="Heading 3 Char"/>
    <w:basedOn w:val="890"/>
    <w:link w:val="88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22">
    <w:name w:val="Heading 4 Char"/>
    <w:basedOn w:val="890"/>
    <w:link w:val="88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23">
    <w:name w:val="Heading 5"/>
    <w:basedOn w:val="886"/>
    <w:next w:val="886"/>
    <w:link w:val="72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4">
    <w:name w:val="Heading 5 Char"/>
    <w:basedOn w:val="890"/>
    <w:link w:val="72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25">
    <w:name w:val="Heading 6"/>
    <w:basedOn w:val="886"/>
    <w:next w:val="886"/>
    <w:link w:val="72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6">
    <w:name w:val="Heading 6 Char"/>
    <w:basedOn w:val="890"/>
    <w:link w:val="72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27">
    <w:name w:val="Heading 7"/>
    <w:basedOn w:val="886"/>
    <w:next w:val="886"/>
    <w:link w:val="72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8">
    <w:name w:val="Heading 7 Char"/>
    <w:basedOn w:val="890"/>
    <w:link w:val="72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29">
    <w:name w:val="Heading 8"/>
    <w:basedOn w:val="886"/>
    <w:next w:val="886"/>
    <w:link w:val="73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0">
    <w:name w:val="Heading 8 Char"/>
    <w:basedOn w:val="890"/>
    <w:link w:val="72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31">
    <w:name w:val="Heading 9"/>
    <w:basedOn w:val="886"/>
    <w:next w:val="886"/>
    <w:link w:val="73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2">
    <w:name w:val="Heading 9 Char"/>
    <w:basedOn w:val="890"/>
    <w:link w:val="73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33">
    <w:name w:val="No Spacing"/>
    <w:uiPriority w:val="1"/>
    <w:qFormat/>
    <w:pPr>
      <w:pBdr/>
      <w:spacing w:after="0" w:before="0" w:line="240" w:lineRule="auto"/>
      <w:ind/>
    </w:pPr>
  </w:style>
  <w:style w:type="paragraph" w:styleId="734">
    <w:name w:val="Title"/>
    <w:basedOn w:val="886"/>
    <w:next w:val="886"/>
    <w:link w:val="7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35">
    <w:name w:val="Title Char"/>
    <w:basedOn w:val="890"/>
    <w:link w:val="734"/>
    <w:uiPriority w:val="10"/>
    <w:pPr>
      <w:pBdr/>
      <w:spacing/>
      <w:ind/>
    </w:pPr>
    <w:rPr>
      <w:sz w:val="48"/>
      <w:szCs w:val="48"/>
    </w:rPr>
  </w:style>
  <w:style w:type="paragraph" w:styleId="736">
    <w:name w:val="Subtitle"/>
    <w:basedOn w:val="886"/>
    <w:next w:val="886"/>
    <w:link w:val="7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37">
    <w:name w:val="Subtitle Char"/>
    <w:basedOn w:val="890"/>
    <w:link w:val="736"/>
    <w:uiPriority w:val="11"/>
    <w:pPr>
      <w:pBdr/>
      <w:spacing/>
      <w:ind/>
    </w:pPr>
    <w:rPr>
      <w:sz w:val="24"/>
      <w:szCs w:val="24"/>
    </w:rPr>
  </w:style>
  <w:style w:type="paragraph" w:styleId="738">
    <w:name w:val="Quote"/>
    <w:basedOn w:val="886"/>
    <w:next w:val="886"/>
    <w:link w:val="739"/>
    <w:uiPriority w:val="29"/>
    <w:qFormat/>
    <w:pPr>
      <w:pBdr/>
      <w:spacing/>
      <w:ind w:right="720" w:left="720"/>
    </w:pPr>
    <w:rPr>
      <w:i/>
    </w:rPr>
  </w:style>
  <w:style w:type="character" w:styleId="739">
    <w:name w:val="Quote Char"/>
    <w:link w:val="738"/>
    <w:uiPriority w:val="29"/>
    <w:pPr>
      <w:pBdr/>
      <w:spacing/>
      <w:ind/>
    </w:pPr>
    <w:rPr>
      <w:i/>
    </w:rPr>
  </w:style>
  <w:style w:type="paragraph" w:styleId="740">
    <w:name w:val="Intense Quote"/>
    <w:basedOn w:val="886"/>
    <w:next w:val="886"/>
    <w:link w:val="7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41">
    <w:name w:val="Intense Quote Char"/>
    <w:link w:val="740"/>
    <w:uiPriority w:val="30"/>
    <w:pPr>
      <w:pBdr/>
      <w:spacing/>
      <w:ind/>
    </w:pPr>
    <w:rPr>
      <w:i/>
    </w:rPr>
  </w:style>
  <w:style w:type="character" w:styleId="742">
    <w:name w:val="Header Char"/>
    <w:basedOn w:val="890"/>
    <w:link w:val="916"/>
    <w:uiPriority w:val="99"/>
    <w:pPr>
      <w:pBdr/>
      <w:spacing/>
      <w:ind/>
    </w:pPr>
  </w:style>
  <w:style w:type="character" w:styleId="743">
    <w:name w:val="Footer Char"/>
    <w:basedOn w:val="890"/>
    <w:link w:val="917"/>
    <w:uiPriority w:val="99"/>
    <w:pPr>
      <w:pBdr/>
      <w:spacing/>
      <w:ind/>
    </w:pPr>
  </w:style>
  <w:style w:type="character" w:styleId="744">
    <w:name w:val="Caption Char"/>
    <w:basedOn w:val="908"/>
    <w:link w:val="917"/>
    <w:uiPriority w:val="99"/>
    <w:pPr>
      <w:pBdr/>
      <w:spacing/>
      <w:ind/>
    </w:pPr>
  </w:style>
  <w:style w:type="table" w:styleId="745">
    <w:name w:val="Table Grid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Table Grid Light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1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2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Plain Table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Plain Table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1 Light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1 Light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2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2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3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3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1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2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3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4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4 - Accent 5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4 - Accent 6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5 Dark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5 Dark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6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6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7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7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1 Light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1 Light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2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2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3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3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4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4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5 Dark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5 Dark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6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6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7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7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1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2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3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4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ned - Accent 5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ned - Accent 6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1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2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3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4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&amp; Lined - Accent 5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&amp; Lined - Accent 6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1">
    <w:name w:val="footnote text"/>
    <w:basedOn w:val="886"/>
    <w:link w:val="87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72">
    <w:name w:val="Footnote Text Char"/>
    <w:link w:val="871"/>
    <w:uiPriority w:val="99"/>
    <w:pPr>
      <w:pBdr/>
      <w:spacing/>
      <w:ind/>
    </w:pPr>
    <w:rPr>
      <w:sz w:val="18"/>
    </w:rPr>
  </w:style>
  <w:style w:type="character" w:styleId="873">
    <w:name w:val="footnote reference"/>
    <w:basedOn w:val="890"/>
    <w:uiPriority w:val="99"/>
    <w:unhideWhenUsed/>
    <w:pPr>
      <w:pBdr/>
      <w:spacing/>
      <w:ind/>
    </w:pPr>
    <w:rPr>
      <w:vertAlign w:val="superscript"/>
    </w:rPr>
  </w:style>
  <w:style w:type="paragraph" w:styleId="874">
    <w:name w:val="endnote text"/>
    <w:basedOn w:val="886"/>
    <w:link w:val="87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75">
    <w:name w:val="Endnote Text Char"/>
    <w:link w:val="874"/>
    <w:uiPriority w:val="99"/>
    <w:pPr>
      <w:pBdr/>
      <w:spacing/>
      <w:ind/>
    </w:pPr>
    <w:rPr>
      <w:sz w:val="20"/>
    </w:rPr>
  </w:style>
  <w:style w:type="character" w:styleId="876">
    <w:name w:val="endnote reference"/>
    <w:basedOn w:val="890"/>
    <w:uiPriority w:val="99"/>
    <w:semiHidden/>
    <w:unhideWhenUsed/>
    <w:pPr>
      <w:pBdr/>
      <w:spacing/>
      <w:ind/>
    </w:pPr>
    <w:rPr>
      <w:vertAlign w:val="superscript"/>
    </w:rPr>
  </w:style>
  <w:style w:type="paragraph" w:styleId="877">
    <w:name w:val="toc 2"/>
    <w:basedOn w:val="886"/>
    <w:next w:val="886"/>
    <w:uiPriority w:val="39"/>
    <w:unhideWhenUsed/>
    <w:pPr>
      <w:pBdr/>
      <w:spacing w:after="57"/>
      <w:ind w:right="0" w:firstLine="0" w:left="283"/>
    </w:pPr>
  </w:style>
  <w:style w:type="paragraph" w:styleId="878">
    <w:name w:val="toc 3"/>
    <w:basedOn w:val="886"/>
    <w:next w:val="886"/>
    <w:uiPriority w:val="39"/>
    <w:unhideWhenUsed/>
    <w:pPr>
      <w:pBdr/>
      <w:spacing w:after="57"/>
      <w:ind w:right="0" w:firstLine="0" w:left="567"/>
    </w:pPr>
  </w:style>
  <w:style w:type="paragraph" w:styleId="879">
    <w:name w:val="toc 4"/>
    <w:basedOn w:val="886"/>
    <w:next w:val="886"/>
    <w:uiPriority w:val="39"/>
    <w:unhideWhenUsed/>
    <w:pPr>
      <w:pBdr/>
      <w:spacing w:after="57"/>
      <w:ind w:right="0" w:firstLine="0" w:left="850"/>
    </w:pPr>
  </w:style>
  <w:style w:type="paragraph" w:styleId="880">
    <w:name w:val="toc 5"/>
    <w:basedOn w:val="886"/>
    <w:next w:val="886"/>
    <w:uiPriority w:val="39"/>
    <w:unhideWhenUsed/>
    <w:pPr>
      <w:pBdr/>
      <w:spacing w:after="57"/>
      <w:ind w:right="0" w:firstLine="0" w:left="1134"/>
    </w:pPr>
  </w:style>
  <w:style w:type="paragraph" w:styleId="881">
    <w:name w:val="toc 6"/>
    <w:basedOn w:val="886"/>
    <w:next w:val="886"/>
    <w:uiPriority w:val="39"/>
    <w:unhideWhenUsed/>
    <w:pPr>
      <w:pBdr/>
      <w:spacing w:after="57"/>
      <w:ind w:right="0" w:firstLine="0" w:left="1417"/>
    </w:pPr>
  </w:style>
  <w:style w:type="paragraph" w:styleId="882">
    <w:name w:val="toc 7"/>
    <w:basedOn w:val="886"/>
    <w:next w:val="886"/>
    <w:uiPriority w:val="39"/>
    <w:unhideWhenUsed/>
    <w:pPr>
      <w:pBdr/>
      <w:spacing w:after="57"/>
      <w:ind w:right="0" w:firstLine="0" w:left="1701"/>
    </w:pPr>
  </w:style>
  <w:style w:type="paragraph" w:styleId="883">
    <w:name w:val="toc 8"/>
    <w:basedOn w:val="886"/>
    <w:next w:val="886"/>
    <w:uiPriority w:val="39"/>
    <w:unhideWhenUsed/>
    <w:pPr>
      <w:pBdr/>
      <w:spacing w:after="57"/>
      <w:ind w:right="0" w:firstLine="0" w:left="1984"/>
    </w:pPr>
  </w:style>
  <w:style w:type="paragraph" w:styleId="884">
    <w:name w:val="toc 9"/>
    <w:basedOn w:val="886"/>
    <w:next w:val="886"/>
    <w:uiPriority w:val="39"/>
    <w:unhideWhenUsed/>
    <w:pPr>
      <w:pBdr/>
      <w:spacing w:after="57"/>
      <w:ind w:right="0" w:firstLine="0" w:left="2268"/>
    </w:pPr>
  </w:style>
  <w:style w:type="paragraph" w:styleId="885">
    <w:name w:val="table of figures"/>
    <w:basedOn w:val="886"/>
    <w:next w:val="886"/>
    <w:uiPriority w:val="99"/>
    <w:unhideWhenUsed/>
    <w:pPr>
      <w:pBdr/>
      <w:spacing w:after="0" w:afterAutospacing="0"/>
      <w:ind/>
    </w:pPr>
  </w:style>
  <w:style w:type="paragraph" w:styleId="886" w:default="1">
    <w:name w:val="Normal"/>
    <w:qFormat/>
    <w:pPr>
      <w:suppressLineNumbers w:val="false"/>
      <w:pBdr/>
      <w:shd w:val="nil" w:color="000000"/>
      <w:spacing w:before="0" w:beforeAutospacing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styleId="887">
    <w:name w:val="Heading 1"/>
    <w:basedOn w:val="886"/>
    <w:next w:val="886"/>
    <w:link w:val="891"/>
    <w:uiPriority w:val="9"/>
    <w:qFormat/>
    <w:pPr>
      <w:keepNext w:val="true"/>
      <w:keepLines w:val="true"/>
      <w:pBdr/>
      <w:spacing w:after="0" w:before="0" w:beforeAutospacing="0" w:line="360" w:lineRule="auto"/>
      <w:ind w:firstLine="0"/>
      <w:jc w:val="center"/>
      <w:outlineLvl w:val="0"/>
    </w:pPr>
    <w:rPr>
      <w:rFonts w:ascii="Times New Roman" w:hAnsi="Times New Roman" w:cs="Times New Roman" w:eastAsiaTheme="majorEastAsia"/>
      <w:b/>
      <w:bCs/>
      <w:color w:val="000000" w:themeColor="text1"/>
      <w:sz w:val="32"/>
      <w:szCs w:val="28"/>
    </w:rPr>
  </w:style>
  <w:style w:type="paragraph" w:styleId="888">
    <w:name w:val="Heading 3"/>
    <w:basedOn w:val="905"/>
    <w:next w:val="906"/>
    <w:qFormat/>
    <w:pPr>
      <w:pBdr/>
      <w:spacing w:after="120" w:before="140"/>
      <w:ind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paragraph" w:styleId="889">
    <w:name w:val="Heading 4"/>
    <w:basedOn w:val="905"/>
    <w:next w:val="906"/>
    <w:qFormat/>
    <w:pPr>
      <w:numPr>
        <w:ilvl w:val="3"/>
        <w:numId w:val="1"/>
      </w:numPr>
      <w:pBdr/>
      <w:spacing w:after="120" w:before="120"/>
      <w:ind/>
      <w:outlineLvl w:val="3"/>
    </w:pPr>
    <w:rPr>
      <w:b/>
      <w:bCs/>
      <w:i/>
      <w:iCs/>
      <w:sz w:val="26"/>
      <w:szCs w:val="26"/>
    </w:rPr>
  </w:style>
  <w:style w:type="character" w:styleId="890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91" w:customStyle="1">
    <w:name w:val="Заголовок 1 Знак"/>
    <w:link w:val="887"/>
    <w:uiPriority w:val="9"/>
    <w:qFormat/>
    <w:pPr>
      <w:pBdr/>
      <w:spacing/>
      <w:ind/>
    </w:pPr>
  </w:style>
  <w:style w:type="character" w:styleId="892">
    <w:name w:val="Hyperlink"/>
    <w:basedOn w:val="89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3">
    <w:name w:val="Strong"/>
    <w:basedOn w:val="890"/>
    <w:uiPriority w:val="22"/>
    <w:qFormat/>
    <w:pPr>
      <w:pBdr/>
      <w:spacing/>
      <w:ind/>
    </w:pPr>
    <w:rPr>
      <w:b/>
      <w:bCs/>
    </w:rPr>
  </w:style>
  <w:style w:type="character" w:styleId="894" w:customStyle="1">
    <w:name w:val="Верхний колонтитул Знак"/>
    <w:basedOn w:val="890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95" w:customStyle="1">
    <w:name w:val="Нижний колонтитул Знак"/>
    <w:basedOn w:val="890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96" w:customStyle="1">
    <w:name w:val="lang"/>
    <w:basedOn w:val="890"/>
    <w:qFormat/>
    <w:pPr>
      <w:pBdr/>
      <w:spacing/>
      <w:ind/>
    </w:pPr>
  </w:style>
  <w:style w:type="character" w:styleId="897" w:customStyle="1">
    <w:name w:val="article-text"/>
    <w:basedOn w:val="890"/>
    <w:qFormat/>
    <w:pPr>
      <w:pBdr/>
      <w:spacing/>
      <w:ind/>
    </w:pPr>
  </w:style>
  <w:style w:type="character" w:styleId="898">
    <w:name w:val="annotation reference"/>
    <w:basedOn w:val="890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899" w:customStyle="1">
    <w:name w:val="Текст примечания Знак"/>
    <w:basedOn w:val="890"/>
    <w:link w:val="919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900" w:customStyle="1">
    <w:name w:val="Тема примечания Знак"/>
    <w:basedOn w:val="899"/>
    <w:link w:val="920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901" w:customStyle="1">
    <w:name w:val="Текст выноски Знак"/>
    <w:basedOn w:val="890"/>
    <w:link w:val="921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902">
    <w:name w:val="Ссылка указателя"/>
    <w:qFormat/>
    <w:pPr>
      <w:pBdr/>
      <w:spacing/>
      <w:ind/>
    </w:pPr>
  </w:style>
  <w:style w:type="character" w:styleId="903">
    <w:name w:val="Strong"/>
    <w:qFormat/>
    <w:pPr>
      <w:pBdr/>
      <w:spacing/>
      <w:ind/>
    </w:pPr>
    <w:rPr>
      <w:b/>
      <w:bCs/>
    </w:rPr>
  </w:style>
  <w:style w:type="character" w:styleId="904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paragraph" w:styleId="905">
    <w:name w:val="Заголовок"/>
    <w:basedOn w:val="886"/>
    <w:next w:val="906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906">
    <w:name w:val="Body Text"/>
    <w:basedOn w:val="886"/>
    <w:pPr>
      <w:pBdr/>
      <w:spacing w:after="140" w:before="0" w:line="276" w:lineRule="auto"/>
      <w:ind/>
    </w:pPr>
  </w:style>
  <w:style w:type="paragraph" w:styleId="907">
    <w:name w:val="List"/>
    <w:basedOn w:val="906"/>
    <w:pPr>
      <w:pBdr/>
      <w:spacing/>
      <w:ind/>
    </w:pPr>
    <w:rPr>
      <w:rFonts w:cs="Lohit Devanagari"/>
    </w:rPr>
  </w:style>
  <w:style w:type="paragraph" w:styleId="908">
    <w:name w:val="Caption"/>
    <w:basedOn w:val="886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909">
    <w:name w:val="Указатель"/>
    <w:basedOn w:val="886"/>
    <w:qFormat/>
    <w:pPr>
      <w:suppressLineNumbers w:val="true"/>
      <w:pBdr/>
      <w:spacing/>
      <w:ind/>
    </w:pPr>
    <w:rPr>
      <w:rFonts w:cs="Lohit Devanagari"/>
    </w:rPr>
  </w:style>
  <w:style w:type="paragraph" w:styleId="910">
    <w:name w:val="Index Heading"/>
    <w:basedOn w:val="905"/>
    <w:pPr>
      <w:pBdr/>
      <w:spacing/>
      <w:ind/>
    </w:pPr>
  </w:style>
  <w:style w:type="paragraph" w:styleId="911">
    <w:name w:val="TOC Heading"/>
    <w:basedOn w:val="887"/>
    <w:next w:val="886"/>
    <w:uiPriority w:val="39"/>
    <w:unhideWhenUsed/>
    <w:qFormat/>
    <w:pPr>
      <w:pBdr/>
      <w:spacing w:line="259" w:lineRule="auto"/>
      <w:ind w:firstLine="0"/>
      <w:outlineLvl w:val="9"/>
    </w:pPr>
    <w:rPr>
      <w:lang w:eastAsia="ru-RU"/>
    </w:rPr>
  </w:style>
  <w:style w:type="paragraph" w:styleId="912">
    <w:name w:val="toc 1"/>
    <w:basedOn w:val="886"/>
    <w:next w:val="886"/>
    <w:uiPriority w:val="39"/>
    <w:unhideWhenUsed/>
    <w:pPr>
      <w:pBdr/>
      <w:tabs>
        <w:tab w:val="clear" w:leader="none" w:pos="708"/>
        <w:tab w:val="right" w:leader="dot" w:pos="9345"/>
      </w:tabs>
      <w:spacing w:after="100" w:before="120" w:line="360" w:lineRule="auto"/>
      <w:ind w:firstLine="0"/>
      <w:jc w:val="both"/>
    </w:pPr>
  </w:style>
  <w:style w:type="paragraph" w:styleId="913">
    <w:name w:val="List Paragraph"/>
    <w:basedOn w:val="886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paragraph" w:styleId="914">
    <w:name w:val="Normal (Web)"/>
    <w:basedOn w:val="886"/>
    <w:uiPriority w:val="99"/>
    <w:semiHidden/>
    <w:unhideWhenUsed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15">
    <w:name w:val="Колонтитул"/>
    <w:basedOn w:val="886"/>
    <w:qFormat/>
    <w:pPr>
      <w:pBdr/>
      <w:spacing/>
      <w:ind/>
    </w:pPr>
  </w:style>
  <w:style w:type="paragraph" w:styleId="916">
    <w:name w:val="Header"/>
    <w:basedOn w:val="886"/>
    <w:link w:val="894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17">
    <w:name w:val="Footer"/>
    <w:basedOn w:val="886"/>
    <w:link w:val="895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18" w:customStyle="1">
    <w:name w:val="article-listitem"/>
    <w:basedOn w:val="886"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19">
    <w:name w:val="annotation text"/>
    <w:basedOn w:val="886"/>
    <w:link w:val="899"/>
    <w:uiPriority w:val="99"/>
    <w:semiHidden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920">
    <w:name w:val="annotation subject"/>
    <w:basedOn w:val="919"/>
    <w:next w:val="919"/>
    <w:link w:val="900"/>
    <w:uiPriority w:val="99"/>
    <w:semiHidden/>
    <w:unhideWhenUsed/>
    <w:qFormat/>
    <w:pPr>
      <w:pBdr/>
      <w:spacing/>
      <w:ind/>
    </w:pPr>
    <w:rPr>
      <w:b/>
      <w:bCs/>
    </w:rPr>
  </w:style>
  <w:style w:type="paragraph" w:styleId="921">
    <w:name w:val="Balloon Text"/>
    <w:basedOn w:val="886"/>
    <w:link w:val="901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numbering" w:styleId="922" w:default="1">
    <w:name w:val="No List"/>
    <w:uiPriority w:val="99"/>
    <w:semiHidden/>
    <w:unhideWhenUsed/>
    <w:qFormat/>
    <w:pPr>
      <w:pBdr/>
      <w:spacing/>
      <w:ind/>
    </w:pPr>
  </w:style>
  <w:style w:type="table" w:styleId="923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24" w:customStyle="1">
    <w:name w:val="Абзац_character"/>
    <w:link w:val="925"/>
    <w:pPr>
      <w:pBdr/>
      <w:spacing/>
      <w:ind/>
    </w:pPr>
    <w:rPr>
      <w:sz w:val="28"/>
      <w:szCs w:val="24"/>
    </w:rPr>
  </w:style>
  <w:style w:type="paragraph" w:styleId="925" w:customStyle="1">
    <w:name w:val="Абзац"/>
    <w:basedOn w:val="886"/>
    <w:link w:val="924"/>
    <w:qFormat/>
    <w:pPr>
      <w:suppressLineNumbers w:val="false"/>
      <w:pBdr/>
      <w:spacing w:before="0" w:beforeAutospacing="0" w:line="360" w:lineRule="auto"/>
      <w:ind w:firstLine="709"/>
      <w:jc w:val="both"/>
    </w:pPr>
    <w:rPr>
      <w:sz w:val="28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oleObject" Target="embeddings/oleObject1.bin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comments" Target="comments.xml" /><Relationship Id="rId44" Type="http://schemas.microsoft.com/office/2011/relationships/commentsExtended" Target="commentsExtended.xml" /><Relationship Id="rId45" Type="http://schemas.microsoft.com/office/2018/08/relationships/commentsExtensible" Target="commentsExtensible.xml" /><Relationship Id="rId46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zarifm73@mail.ru</dc:creator>
  <dc:description/>
  <dc:language>ru-RU</dc:language>
  <cp:revision>73</cp:revision>
  <dcterms:created xsi:type="dcterms:W3CDTF">2021-12-15T10:16:00Z</dcterms:created>
  <dcterms:modified xsi:type="dcterms:W3CDTF">2023-11-20T13:25:32Z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