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5562EFB5" w:rsidR="001E317B" w:rsidRPr="00BC4D8F" w:rsidRDefault="001E317B" w:rsidP="00BC4D8F">
      <w:pPr>
        <w:pStyle w:val="Titel"/>
      </w:pPr>
      <w:r w:rsidRPr="00BC4D8F">
        <w:t xml:space="preserve">Programmeerproject </w:t>
      </w:r>
      <w:r w:rsidR="008F6C93">
        <w:t>2</w:t>
      </w:r>
      <w:r w:rsidRPr="00BC4D8F">
        <w:t>:</w:t>
      </w:r>
    </w:p>
    <w:p w14:paraId="332FDDB4" w14:textId="2380B8B3" w:rsidR="00794E5F" w:rsidRPr="00794E5F" w:rsidRDefault="0049691B" w:rsidP="00204C77">
      <w:pPr>
        <w:pStyle w:val="Titel"/>
      </w:pPr>
      <w:r w:rsidRPr="00BC4D8F">
        <w:t>Verslag</w:t>
      </w:r>
      <w:r w:rsidR="00204C77">
        <w:t>:</w:t>
      </w:r>
      <w:r w:rsidR="001E317B" w:rsidRPr="00BC4D8F">
        <w:t xml:space="preserve"> </w:t>
      </w:r>
      <w:r w:rsidR="00794E5F">
        <w:t xml:space="preserve">Fase </w:t>
      </w:r>
      <w:r w:rsidR="0004435F">
        <w:t>1</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36796EB6" w14:textId="6A8C9EAB" w:rsidR="00253B03"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8924593" w:history="1">
            <w:r w:rsidR="00253B03" w:rsidRPr="00891C99">
              <w:rPr>
                <w:rStyle w:val="Hyperlink"/>
                <w:noProof/>
              </w:rPr>
              <w:t>1</w:t>
            </w:r>
            <w:r w:rsidR="00253B03">
              <w:rPr>
                <w:rFonts w:eastAsiaTheme="minorEastAsia"/>
                <w:noProof/>
                <w:lang w:eastAsia="nl-BE"/>
              </w:rPr>
              <w:tab/>
            </w:r>
            <w:r w:rsidR="00253B03" w:rsidRPr="00891C99">
              <w:rPr>
                <w:rStyle w:val="Hyperlink"/>
                <w:noProof/>
              </w:rPr>
              <w:t>Beschrijving ADTs</w:t>
            </w:r>
            <w:r w:rsidR="00253B03">
              <w:rPr>
                <w:noProof/>
                <w:webHidden/>
              </w:rPr>
              <w:tab/>
            </w:r>
            <w:r w:rsidR="00253B03">
              <w:rPr>
                <w:noProof/>
                <w:webHidden/>
              </w:rPr>
              <w:fldChar w:fldCharType="begin"/>
            </w:r>
            <w:r w:rsidR="00253B03">
              <w:rPr>
                <w:noProof/>
                <w:webHidden/>
              </w:rPr>
              <w:instrText xml:space="preserve"> PAGEREF _Toc88924593 \h </w:instrText>
            </w:r>
            <w:r w:rsidR="00253B03">
              <w:rPr>
                <w:noProof/>
                <w:webHidden/>
              </w:rPr>
            </w:r>
            <w:r w:rsidR="00253B03">
              <w:rPr>
                <w:noProof/>
                <w:webHidden/>
              </w:rPr>
              <w:fldChar w:fldCharType="separate"/>
            </w:r>
            <w:r w:rsidR="00253B03">
              <w:rPr>
                <w:noProof/>
                <w:webHidden/>
              </w:rPr>
              <w:t>3</w:t>
            </w:r>
            <w:r w:rsidR="00253B03">
              <w:rPr>
                <w:noProof/>
                <w:webHidden/>
              </w:rPr>
              <w:fldChar w:fldCharType="end"/>
            </w:r>
          </w:hyperlink>
        </w:p>
        <w:p w14:paraId="6B990E16" w14:textId="07CF29C0" w:rsidR="00253B03" w:rsidRDefault="000108A5">
          <w:pPr>
            <w:pStyle w:val="Inhopg3"/>
            <w:tabs>
              <w:tab w:val="left" w:pos="1320"/>
              <w:tab w:val="right" w:leader="dot" w:pos="9062"/>
            </w:tabs>
            <w:rPr>
              <w:rFonts w:eastAsiaTheme="minorEastAsia"/>
              <w:noProof/>
              <w:lang w:eastAsia="nl-BE"/>
            </w:rPr>
          </w:pPr>
          <w:hyperlink w:anchor="_Toc88924594" w:history="1">
            <w:r w:rsidR="00253B03" w:rsidRPr="00891C99">
              <w:rPr>
                <w:rStyle w:val="Hyperlink"/>
                <w:noProof/>
              </w:rPr>
              <w:t>1.1.1</w:t>
            </w:r>
            <w:r w:rsidR="00253B03">
              <w:rPr>
                <w:rFonts w:eastAsiaTheme="minorEastAsia"/>
                <w:noProof/>
                <w:lang w:eastAsia="nl-BE"/>
              </w:rPr>
              <w:tab/>
            </w:r>
            <w:r w:rsidR="00253B03" w:rsidRPr="00891C99">
              <w:rPr>
                <w:rStyle w:val="Hyperlink"/>
                <w:noProof/>
              </w:rPr>
              <w:t>Positie</w:t>
            </w:r>
            <w:r w:rsidR="00253B03">
              <w:rPr>
                <w:noProof/>
                <w:webHidden/>
              </w:rPr>
              <w:tab/>
            </w:r>
            <w:r w:rsidR="00253B03">
              <w:rPr>
                <w:noProof/>
                <w:webHidden/>
              </w:rPr>
              <w:fldChar w:fldCharType="begin"/>
            </w:r>
            <w:r w:rsidR="00253B03">
              <w:rPr>
                <w:noProof/>
                <w:webHidden/>
              </w:rPr>
              <w:instrText xml:space="preserve"> PAGEREF _Toc88924594 \h </w:instrText>
            </w:r>
            <w:r w:rsidR="00253B03">
              <w:rPr>
                <w:noProof/>
                <w:webHidden/>
              </w:rPr>
            </w:r>
            <w:r w:rsidR="00253B03">
              <w:rPr>
                <w:noProof/>
                <w:webHidden/>
              </w:rPr>
              <w:fldChar w:fldCharType="separate"/>
            </w:r>
            <w:r w:rsidR="00253B03">
              <w:rPr>
                <w:noProof/>
                <w:webHidden/>
              </w:rPr>
              <w:t>3</w:t>
            </w:r>
            <w:r w:rsidR="00253B03">
              <w:rPr>
                <w:noProof/>
                <w:webHidden/>
              </w:rPr>
              <w:fldChar w:fldCharType="end"/>
            </w:r>
          </w:hyperlink>
        </w:p>
        <w:p w14:paraId="69BE5741" w14:textId="0EDEFF7C" w:rsidR="00253B03" w:rsidRDefault="000108A5">
          <w:pPr>
            <w:pStyle w:val="Inhopg1"/>
            <w:tabs>
              <w:tab w:val="left" w:pos="440"/>
              <w:tab w:val="right" w:leader="dot" w:pos="9062"/>
            </w:tabs>
            <w:rPr>
              <w:rFonts w:eastAsiaTheme="minorEastAsia"/>
              <w:noProof/>
              <w:lang w:eastAsia="nl-BE"/>
            </w:rPr>
          </w:pPr>
          <w:hyperlink w:anchor="_Toc88924595" w:history="1">
            <w:r w:rsidR="00253B03" w:rsidRPr="00891C99">
              <w:rPr>
                <w:rStyle w:val="Hyperlink"/>
                <w:noProof/>
              </w:rPr>
              <w:t>2</w:t>
            </w:r>
            <w:r w:rsidR="00253B03">
              <w:rPr>
                <w:rFonts w:eastAsiaTheme="minorEastAsia"/>
                <w:noProof/>
                <w:lang w:eastAsia="nl-BE"/>
              </w:rPr>
              <w:tab/>
            </w:r>
            <w:r w:rsidR="00253B03" w:rsidRPr="00891C99">
              <w:rPr>
                <w:rStyle w:val="Hyperlink"/>
                <w:noProof/>
              </w:rPr>
              <w:t>Afhankelijkheidsdiagram</w:t>
            </w:r>
            <w:r w:rsidR="00253B03">
              <w:rPr>
                <w:noProof/>
                <w:webHidden/>
              </w:rPr>
              <w:tab/>
            </w:r>
            <w:r w:rsidR="00253B03">
              <w:rPr>
                <w:noProof/>
                <w:webHidden/>
              </w:rPr>
              <w:fldChar w:fldCharType="begin"/>
            </w:r>
            <w:r w:rsidR="00253B03">
              <w:rPr>
                <w:noProof/>
                <w:webHidden/>
              </w:rPr>
              <w:instrText xml:space="preserve"> PAGEREF _Toc88924595 \h </w:instrText>
            </w:r>
            <w:r w:rsidR="00253B03">
              <w:rPr>
                <w:noProof/>
                <w:webHidden/>
              </w:rPr>
            </w:r>
            <w:r w:rsidR="00253B03">
              <w:rPr>
                <w:noProof/>
                <w:webHidden/>
              </w:rPr>
              <w:fldChar w:fldCharType="separate"/>
            </w:r>
            <w:r w:rsidR="00253B03">
              <w:rPr>
                <w:noProof/>
                <w:webHidden/>
              </w:rPr>
              <w:t>3</w:t>
            </w:r>
            <w:r w:rsidR="00253B03">
              <w:rPr>
                <w:noProof/>
                <w:webHidden/>
              </w:rPr>
              <w:fldChar w:fldCharType="end"/>
            </w:r>
          </w:hyperlink>
        </w:p>
        <w:p w14:paraId="46263CCB" w14:textId="366844C4" w:rsidR="00253B03" w:rsidRDefault="000108A5">
          <w:pPr>
            <w:pStyle w:val="Inhopg1"/>
            <w:tabs>
              <w:tab w:val="left" w:pos="440"/>
              <w:tab w:val="right" w:leader="dot" w:pos="9062"/>
            </w:tabs>
            <w:rPr>
              <w:rFonts w:eastAsiaTheme="minorEastAsia"/>
              <w:noProof/>
              <w:lang w:eastAsia="nl-BE"/>
            </w:rPr>
          </w:pPr>
          <w:hyperlink w:anchor="_Toc88924596" w:history="1">
            <w:r w:rsidR="00253B03" w:rsidRPr="00891C99">
              <w:rPr>
                <w:rStyle w:val="Hyperlink"/>
                <w:noProof/>
              </w:rPr>
              <w:t>3</w:t>
            </w:r>
            <w:r w:rsidR="00253B03">
              <w:rPr>
                <w:rFonts w:eastAsiaTheme="minorEastAsia"/>
                <w:noProof/>
                <w:lang w:eastAsia="nl-BE"/>
              </w:rPr>
              <w:tab/>
            </w:r>
            <w:r w:rsidR="00253B03" w:rsidRPr="00891C99">
              <w:rPr>
                <w:rStyle w:val="Hyperlink"/>
                <w:noProof/>
              </w:rPr>
              <w:t>Werktijd</w:t>
            </w:r>
            <w:r w:rsidR="00253B03">
              <w:rPr>
                <w:noProof/>
                <w:webHidden/>
              </w:rPr>
              <w:tab/>
            </w:r>
            <w:r w:rsidR="00253B03">
              <w:rPr>
                <w:noProof/>
                <w:webHidden/>
              </w:rPr>
              <w:fldChar w:fldCharType="begin"/>
            </w:r>
            <w:r w:rsidR="00253B03">
              <w:rPr>
                <w:noProof/>
                <w:webHidden/>
              </w:rPr>
              <w:instrText xml:space="preserve"> PAGEREF _Toc88924596 \h </w:instrText>
            </w:r>
            <w:r w:rsidR="00253B03">
              <w:rPr>
                <w:noProof/>
                <w:webHidden/>
              </w:rPr>
            </w:r>
            <w:r w:rsidR="00253B03">
              <w:rPr>
                <w:noProof/>
                <w:webHidden/>
              </w:rPr>
              <w:fldChar w:fldCharType="separate"/>
            </w:r>
            <w:r w:rsidR="00253B03">
              <w:rPr>
                <w:noProof/>
                <w:webHidden/>
              </w:rPr>
              <w:t>3</w:t>
            </w:r>
            <w:r w:rsidR="00253B03">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88924593"/>
      <w:r>
        <w:lastRenderedPageBreak/>
        <w:t xml:space="preserve">Beschrijving </w:t>
      </w:r>
      <w:r w:rsidR="001E317B">
        <w:t>ADTs</w:t>
      </w:r>
      <w:bookmarkEnd w:id="0"/>
    </w:p>
    <w:p w14:paraId="62BB4CF9" w14:textId="0CA09E30" w:rsidR="007A3925" w:rsidRDefault="0031745A" w:rsidP="00C12EC6">
      <w:pPr>
        <w:pStyle w:val="Kop3"/>
      </w:pPr>
      <w:r>
        <w:t>Trein</w:t>
      </w:r>
      <w:r w:rsidR="007A7A27">
        <w:t>-ADT</w:t>
      </w:r>
    </w:p>
    <w:p w14:paraId="1122AC6B" w14:textId="39326B55" w:rsidR="00725C75" w:rsidRDefault="00C3007B" w:rsidP="00C12EC6">
      <w:pPr>
        <w:spacing w:after="400"/>
      </w:pPr>
      <w:r>
        <w:t xml:space="preserve">Dit type maak ik aan zodat ik later in mijn programma </w:t>
      </w:r>
      <w:r w:rsidR="00E42F11">
        <w:t xml:space="preserve">op elk gewenst moment </w:t>
      </w:r>
      <w:r w:rsidR="00BD206B">
        <w:t>alle treinen die op het spoor aanwezig zijn ter beschikking heb in de vorm van verpakte objectjes</w:t>
      </w:r>
      <w:r w:rsidR="00D33C3E">
        <w:t xml:space="preserve"> waarbij elk objectje van dit type beschikt over zijn unieke identificatienummer, de huidige richting naar waar de trein rijdt, het segment waarin hij start en ten slotte de momentele snelheid die de trein aanneemt.</w:t>
      </w:r>
      <w:r w:rsidR="00725C75">
        <w:t xml:space="preserve"> Daarbij  zijn er ook nog twee belangrijke operaties die nodig zijn.</w:t>
      </w:r>
    </w:p>
    <w:tbl>
      <w:tblPr>
        <w:tblStyle w:val="Rastertabel4-Accent3"/>
        <w:tblW w:w="0" w:type="auto"/>
        <w:jc w:val="center"/>
        <w:tblLook w:val="04A0" w:firstRow="1" w:lastRow="0" w:firstColumn="1" w:lastColumn="0" w:noHBand="0" w:noVBand="1"/>
      </w:tblPr>
      <w:tblGrid>
        <w:gridCol w:w="2122"/>
        <w:gridCol w:w="3827"/>
      </w:tblGrid>
      <w:tr w:rsidR="007C3708" w14:paraId="0A269DC0" w14:textId="77777777" w:rsidTr="00E304D7">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827"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E304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0A4E202B" w:rsidR="007C3708" w:rsidRDefault="00127492" w:rsidP="006E2F66">
            <w:pPr>
              <w:jc w:val="left"/>
            </w:pPr>
            <w:r>
              <w:t>maak-</w:t>
            </w:r>
            <w:r w:rsidR="005D10B6">
              <w:t>trein</w:t>
            </w:r>
          </w:p>
        </w:tc>
        <w:tc>
          <w:tcPr>
            <w:tcW w:w="3827" w:type="dxa"/>
          </w:tcPr>
          <w:p w14:paraId="41369BA3" w14:textId="6D1F611F"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w:t>
            </w:r>
            <w:r w:rsidR="00E304D7">
              <w:t>symbol</w:t>
            </w:r>
            <w:r>
              <w:t xml:space="preserve"> </w:t>
            </w:r>
            <w:r w:rsidR="00E304D7">
              <w:t>symbol symbol</w:t>
            </w:r>
            <w:r>
              <w:t xml:space="preserve"> → </w:t>
            </w:r>
            <w:r w:rsidR="00E304D7">
              <w:t>Trein</w:t>
            </w:r>
            <w:r>
              <w:t>)</w:t>
            </w:r>
          </w:p>
        </w:tc>
      </w:tr>
      <w:tr w:rsidR="007C3708" w14:paraId="6BCC04BF" w14:textId="77777777" w:rsidTr="00E304D7">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7C0EE481" w:rsidR="007C3708" w:rsidRDefault="00321664" w:rsidP="00321664">
            <w:pPr>
              <w:tabs>
                <w:tab w:val="center" w:pos="953"/>
              </w:tabs>
              <w:jc w:val="left"/>
            </w:pPr>
            <w:r>
              <w:t>huidige-snelheid</w:t>
            </w:r>
          </w:p>
        </w:tc>
        <w:tc>
          <w:tcPr>
            <w:tcW w:w="3827" w:type="dxa"/>
          </w:tcPr>
          <w:p w14:paraId="49195483" w14:textId="51AE35BB"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rsidRPr="00321664" w14:paraId="61654F2A" w14:textId="77777777" w:rsidTr="00E304D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5A3AD4B" w:rsidR="003924E2" w:rsidRDefault="00321664" w:rsidP="006E2F66">
            <w:pPr>
              <w:jc w:val="left"/>
            </w:pPr>
            <w:r>
              <w:t>verander-snelheid!</w:t>
            </w:r>
          </w:p>
        </w:tc>
        <w:tc>
          <w:tcPr>
            <w:tcW w:w="3827" w:type="dxa"/>
          </w:tcPr>
          <w:p w14:paraId="7710FA75" w14:textId="40A05524" w:rsidR="003924E2" w:rsidRPr="00321664" w:rsidRDefault="00321664"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003924E2" w:rsidRPr="00321664">
              <w:rPr>
                <w:rFonts w:eastAsiaTheme="minorEastAsia"/>
                <w:lang w:val="en-US"/>
              </w:rPr>
              <w:t xml:space="preserve">  </w:t>
            </w:r>
            <w:r w:rsidR="003924E2" w:rsidRPr="00321664">
              <w:rPr>
                <w:lang w:val="en-US"/>
              </w:rPr>
              <w:t xml:space="preserve">→  </w:t>
            </w:r>
            <m:oMath>
              <m:r>
                <w:rPr>
                  <w:rFonts w:ascii="Cambria Math" w:hAnsi="Cambria Math"/>
                </w:rPr>
                <m:t>∅</m:t>
              </m:r>
            </m:oMath>
            <w:r w:rsidR="003924E2" w:rsidRPr="00321664">
              <w:rPr>
                <w:lang w:val="en-US"/>
              </w:rPr>
              <w:t>)</w:t>
            </w:r>
          </w:p>
        </w:tc>
      </w:tr>
    </w:tbl>
    <w:p w14:paraId="4F3C055D" w14:textId="1D4D3C10" w:rsidR="00A37C2B" w:rsidRDefault="00F50B5F" w:rsidP="00966121">
      <w:pPr>
        <w:pStyle w:val="Opsomming"/>
        <w:spacing w:before="400"/>
        <w:ind w:left="714" w:hanging="357"/>
      </w:pPr>
      <w:r>
        <w:t>Om een instantie te kunnen maken van dit type dient een uniek identificatienummer, de richting en het startsegment meegegeven te worden.</w:t>
      </w:r>
    </w:p>
    <w:p w14:paraId="2B317C14" w14:textId="39DF7B8F" w:rsidR="00966121" w:rsidRDefault="006B5397" w:rsidP="00966121">
      <w:pPr>
        <w:pStyle w:val="Opsomming"/>
      </w:pPr>
      <w:r>
        <w:t xml:space="preserve">Om de huidige snelheid van de trein weer te geven maak ik een operatie die de procedure van interface.rkt oproept om de snelheid van </w:t>
      </w:r>
      <w:r w:rsidR="000540EA">
        <w:t>de</w:t>
      </w:r>
      <w:r>
        <w:t xml:space="preserve"> locomotief op te vragen</w:t>
      </w:r>
      <w:bookmarkStart w:id="1" w:name="_Toc88924595"/>
    </w:p>
    <w:p w14:paraId="4D93FF41" w14:textId="2916F97A" w:rsidR="00311E47" w:rsidRDefault="00311E47" w:rsidP="00966121">
      <w:pPr>
        <w:pStyle w:val="Opsomming"/>
      </w:pPr>
      <w:r>
        <w:t>Analoog aan verander-snelheid! roepen we de operatie op de interface.rkt om de snelheid van de huidige trein te veranderen naar een nieuwe snelheid.</w:t>
      </w:r>
    </w:p>
    <w:p w14:paraId="716D7703" w14:textId="3DD19D11" w:rsidR="00455FD5" w:rsidRDefault="00A34853" w:rsidP="00455FD5">
      <w:pPr>
        <w:pStyle w:val="Kop3"/>
      </w:pPr>
      <w:r>
        <w:t>Wissel-ADT</w:t>
      </w:r>
    </w:p>
    <w:p w14:paraId="2D835850" w14:textId="77777777" w:rsidR="00A34853" w:rsidRPr="00A34853" w:rsidRDefault="00A34853" w:rsidP="00A34853"/>
    <w:p w14:paraId="1CA2D4D1" w14:textId="7640B375" w:rsidR="001E317B" w:rsidRDefault="001E317B" w:rsidP="00966121">
      <w:pPr>
        <w:pStyle w:val="Kop1"/>
      </w:pPr>
      <w:r>
        <w:t>Afhankelijkheidsdiagram</w:t>
      </w:r>
      <w:bookmarkEnd w:id="1"/>
    </w:p>
    <w:p w14:paraId="3DE7CF5A" w14:textId="46B7FCF2"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5C1C44FF" w14:textId="438FD183" w:rsidR="00253B03" w:rsidRPr="00BD206B" w:rsidRDefault="00BD206B">
      <w:pPr>
        <w:spacing w:before="0"/>
        <w:jc w:val="left"/>
      </w:pPr>
      <w:bookmarkStart w:id="2" w:name="_Toc88924596"/>
      <w:r>
        <w:br w:type="page"/>
      </w:r>
    </w:p>
    <w:p w14:paraId="27D63AA5" w14:textId="65DD60C2" w:rsidR="003C37D9" w:rsidRPr="000540EA" w:rsidRDefault="006E628D" w:rsidP="000540EA">
      <w:pPr>
        <w:pStyle w:val="Kop1"/>
      </w:pPr>
      <w:r w:rsidRPr="000540EA">
        <w:lastRenderedPageBreak/>
        <w:t>Werktijd</w:t>
      </w:r>
      <w:bookmarkEnd w:id="2"/>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bl>
    <w:p w14:paraId="5385C5D6" w14:textId="0B70CAEB"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3B2F" w14:textId="77777777" w:rsidR="000108A5" w:rsidRDefault="000108A5" w:rsidP="00B101D0">
      <w:pPr>
        <w:spacing w:before="0" w:after="0" w:line="240" w:lineRule="auto"/>
      </w:pPr>
      <w:r>
        <w:separator/>
      </w:r>
    </w:p>
  </w:endnote>
  <w:endnote w:type="continuationSeparator" w:id="0">
    <w:p w14:paraId="73DC4AF8" w14:textId="77777777" w:rsidR="000108A5" w:rsidRDefault="000108A5" w:rsidP="00B101D0">
      <w:pPr>
        <w:spacing w:before="0" w:after="0" w:line="240" w:lineRule="auto"/>
      </w:pPr>
      <w:r>
        <w:continuationSeparator/>
      </w:r>
    </w:p>
  </w:endnote>
  <w:endnote w:type="continuationNotice" w:id="1">
    <w:p w14:paraId="3F818D38" w14:textId="77777777" w:rsidR="000108A5" w:rsidRDefault="000108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617A" w14:textId="77777777" w:rsidR="000108A5" w:rsidRDefault="000108A5" w:rsidP="00B101D0">
      <w:pPr>
        <w:spacing w:before="0" w:after="0" w:line="240" w:lineRule="auto"/>
      </w:pPr>
      <w:r>
        <w:separator/>
      </w:r>
    </w:p>
  </w:footnote>
  <w:footnote w:type="continuationSeparator" w:id="0">
    <w:p w14:paraId="4FAE9486" w14:textId="77777777" w:rsidR="000108A5" w:rsidRDefault="000108A5" w:rsidP="00B101D0">
      <w:pPr>
        <w:spacing w:before="0" w:after="0" w:line="240" w:lineRule="auto"/>
      </w:pPr>
      <w:r>
        <w:continuationSeparator/>
      </w:r>
    </w:p>
  </w:footnote>
  <w:footnote w:type="continuationNotice" w:id="1">
    <w:p w14:paraId="3799574F" w14:textId="77777777" w:rsidR="000108A5" w:rsidRDefault="000108A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8"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4"/>
  </w:num>
  <w:num w:numId="5">
    <w:abstractNumId w:val="4"/>
  </w:num>
  <w:num w:numId="6">
    <w:abstractNumId w:val="1"/>
  </w:num>
  <w:num w:numId="7">
    <w:abstractNumId w:val="16"/>
  </w:num>
  <w:num w:numId="8">
    <w:abstractNumId w:val="8"/>
  </w:num>
  <w:num w:numId="9">
    <w:abstractNumId w:val="13"/>
  </w:num>
  <w:num w:numId="10">
    <w:abstractNumId w:val="12"/>
  </w:num>
  <w:num w:numId="11">
    <w:abstractNumId w:val="10"/>
  </w:num>
  <w:num w:numId="12">
    <w:abstractNumId w:val="2"/>
  </w:num>
  <w:num w:numId="13">
    <w:abstractNumId w:val="18"/>
  </w:num>
  <w:num w:numId="14">
    <w:abstractNumId w:val="17"/>
  </w:num>
  <w:num w:numId="15">
    <w:abstractNumId w:val="7"/>
  </w:num>
  <w:num w:numId="16">
    <w:abstractNumId w:val="15"/>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794D"/>
    <w:rsid w:val="0023541D"/>
    <w:rsid w:val="00237C1F"/>
    <w:rsid w:val="00242484"/>
    <w:rsid w:val="002430CE"/>
    <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5FD5"/>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48B1"/>
    <w:rsid w:val="00595E58"/>
    <w:rsid w:val="005A10C4"/>
    <w:rsid w:val="005A22F3"/>
    <w:rsid w:val="005A45B7"/>
    <w:rsid w:val="005B041B"/>
    <w:rsid w:val="005B043A"/>
    <w:rsid w:val="005B2FA5"/>
    <w:rsid w:val="005B37B7"/>
    <w:rsid w:val="005B422A"/>
    <w:rsid w:val="005B4C1D"/>
    <w:rsid w:val="005B74DB"/>
    <w:rsid w:val="005C181F"/>
    <w:rsid w:val="005C1C4D"/>
    <w:rsid w:val="005C4002"/>
    <w:rsid w:val="005C471A"/>
    <w:rsid w:val="005C7062"/>
    <w:rsid w:val="005D10B6"/>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25C75"/>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A56F6"/>
    <w:rsid w:val="008B06C3"/>
    <w:rsid w:val="008B18FD"/>
    <w:rsid w:val="008B1BF2"/>
    <w:rsid w:val="008B272A"/>
    <w:rsid w:val="008B33E9"/>
    <w:rsid w:val="008B4FB5"/>
    <w:rsid w:val="008B65F0"/>
    <w:rsid w:val="008B7D31"/>
    <w:rsid w:val="008C05E9"/>
    <w:rsid w:val="008C584C"/>
    <w:rsid w:val="008D0847"/>
    <w:rsid w:val="008D30E2"/>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D5D"/>
    <w:rsid w:val="009428CC"/>
    <w:rsid w:val="0094353F"/>
    <w:rsid w:val="00943F0E"/>
    <w:rsid w:val="00944DE3"/>
    <w:rsid w:val="00950545"/>
    <w:rsid w:val="00953485"/>
    <w:rsid w:val="00954ADC"/>
    <w:rsid w:val="00957188"/>
    <w:rsid w:val="009623FB"/>
    <w:rsid w:val="0096497A"/>
    <w:rsid w:val="00966121"/>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86F"/>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3C3E"/>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04D7"/>
    <w:rsid w:val="00E31920"/>
    <w:rsid w:val="00E31E9C"/>
    <w:rsid w:val="00E36CD4"/>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0B5F"/>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10397</TotalTime>
  <Pages>1</Pages>
  <Words>290</Words>
  <Characters>1599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509</cp:revision>
  <cp:lastPrinted>2020-11-20T10:23:00Z</cp:lastPrinted>
  <dcterms:created xsi:type="dcterms:W3CDTF">2020-11-20T18:35:00Z</dcterms:created>
  <dcterms:modified xsi:type="dcterms:W3CDTF">2021-12-02T08:02:00Z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