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240" w:before="0"/>
        <w:jc w:val="center"/>
      </w:pPr>
      <w:r>
        <w:rPr>
          <w:rFonts w:ascii="Arial" w:cs="Arial" w:eastAsia="Arial" w:hAnsi="Arial"/>
          <w:b/>
          <w:bCs/>
          <w:color w:val="1F4E79"/>
          <w:sz w:val="52"/>
          <w:szCs w:val="52"/>
        </w:rPr>
        <w:t xml:space="preserve">НЕЙРОСЕТИ ДЛЯ ТРАНСКРИБАЦИИ АУДИО</w:t>
      </w:r>
    </w:p>
    <w:p>
      <w:pPr>
        <w:spacing w:after="480" w:before="0"/>
        <w:jc w:val="center"/>
      </w:pPr>
      <w:r>
        <w:rPr>
          <w:rFonts w:ascii="Arial" w:cs="Arial" w:eastAsia="Arial" w:hAnsi="Arial"/>
          <w:i/>
          <w:iCs/>
          <w:color w:val="2E75B6"/>
          <w:sz w:val="30"/>
          <w:szCs w:val="30"/>
        </w:rPr>
        <w:t xml:space="preserve">Архитектура трансформера, Whisper, Kaldi и Vosk</w:t>
      </w:r>
    </w:p>
    <w:p>
      <w:pPr>
        <w:pBdr>
          <w:bottom w:val="single" w:color="2E75B6" w:sz="6" w:space="1"/>
        </w:pBdr>
        <w:spacing w:after="480" w:before="120"/>
      </w:pPr>
    </w:p>
    <w:p>
      <w:pPr>
        <w:spacing w:after="120" w:before="0"/>
        <w:jc w:val="center"/>
      </w:pPr>
      <w:r>
        <w:rPr>
          <w:rFonts w:ascii="Arial" w:cs="Arial" w:eastAsia="Arial" w:hAnsi="Arial"/>
          <w:color w:val="555555"/>
          <w:sz w:val="24"/>
          <w:szCs w:val="24"/>
        </w:rPr>
        <w:t xml:space="preserve">Научная статья</w:t>
      </w:r>
    </w:p>
    <w:p>
      <w:pPr>
        <w:spacing w:after="0" w:before="0"/>
        <w:jc w:val="center"/>
      </w:pPr>
      <w:r>
        <w:rPr>
          <w:rFonts w:ascii="Arial" w:cs="Arial" w:eastAsia="Arial" w:hAnsi="Arial"/>
          <w:color w:val="888888"/>
          <w:sz w:val="22"/>
          <w:szCs w:val="22"/>
        </w:rPr>
        <w:t xml:space="preserve">2025 год</w:t>
      </w:r>
    </w:p>
    <w:p>
      <w:pPr>
        <w:spacing w:after="600" w:before="600"/>
      </w:pPr>
    </w:p>
    <w:p>
      <w:r>
        <w:br w:type="page"/>
      </w:r>
    </w:p>
    <w:p>
      <w:pPr>
        <w:pStyle w:val="Heading1"/>
        <w:spacing w:after="240" w:before="480"/>
      </w:pPr>
      <w:r>
        <w:rPr>
          <w:rFonts w:ascii="Arial" w:cs="Arial" w:eastAsia="Arial" w:hAnsi="Arial"/>
          <w:b/>
          <w:bCs/>
          <w:color w:val="1F4E79"/>
          <w:sz w:val="36"/>
          <w:szCs w:val="36"/>
        </w:rPr>
        <w:t xml:space="preserve">Содержание</w:t>
      </w:r>
    </w:p>
    <w:sdt>
      <w:sdtPr>
        <w:alias w:val="Содержание"/>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40" w:before="480"/>
      </w:pPr>
      <w:r>
        <w:rPr>
          <w:rFonts w:ascii="Arial" w:cs="Arial" w:eastAsia="Arial" w:hAnsi="Arial"/>
          <w:b/>
          <w:bCs/>
          <w:color w:val="1F4E79"/>
          <w:sz w:val="36"/>
          <w:szCs w:val="36"/>
        </w:rPr>
        <w:t xml:space="preserve">1. Введение</w:t>
      </w:r>
    </w:p>
    <w:p>
      <w:pPr>
        <w:spacing w:after="120" w:before="80"/>
        <w:jc w:val="both"/>
      </w:pPr>
      <w:r>
        <w:rPr>
          <w:rFonts w:ascii="Arial" w:cs="Arial" w:eastAsia="Arial" w:hAnsi="Arial"/>
          <w:sz w:val="22"/>
          <w:szCs w:val="22"/>
        </w:rPr>
        <w:t xml:space="preserve">Автоматическое распознавание речи (ASR — Automatic Speech Recognition) является одним из наиболее динамично развивающихся направлений в области искусственного интеллекта и обработки естественного языка. Способность машины преобразовывать звуковой сигнал в текст открывает широкий спектр практических применений: от систем голосового управления и субтитрирования видеоконтента до автоматизации колл-центров и помощи людям с ограниченными возможностями.</w:t>
      </w:r>
    </w:p>
    <w:p>
      <w:pPr>
        <w:spacing w:after="120" w:before="80"/>
        <w:jc w:val="both"/>
      </w:pPr>
      <w:r>
        <w:rPr>
          <w:rFonts w:ascii="Arial" w:cs="Arial" w:eastAsia="Arial" w:hAnsi="Arial"/>
          <w:sz w:val="22"/>
          <w:szCs w:val="22"/>
        </w:rPr>
        <w:t xml:space="preserve">За последние десятилетия технология прошла путь от жёстко закодированных грамматических правил и скрытых марковских моделей (HMM) до глубоких нейронных сетей, способных в режиме реального времени транскрибировать речь с точностью, приближающейся к человеческой. Принципиальным переломным моментом стало появление архитектуры трансформера в 2017 году, которая произвела революцию сначала в обработке текста, а затем и в задачах распознавания речи.</w:t>
      </w:r>
    </w:p>
    <w:p>
      <w:pPr>
        <w:spacing w:after="120" w:before="80"/>
        <w:jc w:val="both"/>
      </w:pPr>
      <w:r>
        <w:rPr>
          <w:rFonts w:ascii="Arial" w:cs="Arial" w:eastAsia="Arial" w:hAnsi="Arial"/>
          <w:sz w:val="22"/>
          <w:szCs w:val="22"/>
        </w:rPr>
        <w:t xml:space="preserve">Настоящая статья посвящена детальному рассмотрению нейросетевых подходов к транскрибации аудио. Особое внимание уделяется архитектуре трансформера как теоретической основе современных систем ASR, а также трём ключевым практическим реализациям: OpenAI Whisper, Kaldi и Vosk. Каждая из этих систем представляет отдельную философию построения речевых технологий и находит своё применение в различных сценариях.</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Ключевые термины</w:t>
            </w:r>
          </w:p>
          <w:p>
            <w:pPr>
              <w:spacing w:after="40" w:before="40"/>
            </w:pPr>
            <w:r>
              <w:rPr>
                <w:rFonts w:ascii="Arial" w:cs="Arial" w:eastAsia="Arial" w:hAnsi="Arial"/>
                <w:color w:val="333333"/>
                <w:sz w:val="21"/>
                <w:szCs w:val="21"/>
              </w:rPr>
              <w:t xml:space="preserve">ASR (Automatic Speech Recognition) — автоматическое распознавание речи</w:t>
            </w:r>
          </w:p>
          <w:p>
            <w:pPr>
              <w:spacing w:after="40" w:before="40"/>
            </w:pPr>
            <w:r>
              <w:rPr>
                <w:rFonts w:ascii="Arial" w:cs="Arial" w:eastAsia="Arial" w:hAnsi="Arial"/>
                <w:color w:val="333333"/>
                <w:sz w:val="21"/>
                <w:szCs w:val="21"/>
              </w:rPr>
              <w:t xml:space="preserve">Трансформер — архитектура нейронной сети на основе механизма внимания</w:t>
            </w:r>
          </w:p>
          <w:p>
            <w:pPr>
              <w:spacing w:after="40" w:before="40"/>
            </w:pPr>
            <w:r>
              <w:rPr>
                <w:rFonts w:ascii="Arial" w:cs="Arial" w:eastAsia="Arial" w:hAnsi="Arial"/>
                <w:color w:val="333333"/>
                <w:sz w:val="21"/>
                <w:szCs w:val="21"/>
              </w:rPr>
              <w:t xml:space="preserve">CTC (Connectionist Temporal Classification) — метод выравнивания последовательностей</w:t>
            </w:r>
          </w:p>
          <w:p>
            <w:pPr>
              <w:spacing w:after="40" w:before="40"/>
            </w:pPr>
            <w:r>
              <w:rPr>
                <w:rFonts w:ascii="Arial" w:cs="Arial" w:eastAsia="Arial" w:hAnsi="Arial"/>
                <w:color w:val="333333"/>
                <w:sz w:val="21"/>
                <w:szCs w:val="21"/>
              </w:rPr>
              <w:t xml:space="preserve">Mel-спектрограмма — частотно-временное представление аудиосигнала</w:t>
            </w:r>
          </w:p>
          <w:p>
            <w:pPr>
              <w:spacing w:after="40" w:before="40"/>
            </w:pPr>
            <w:r>
              <w:rPr>
                <w:rFonts w:ascii="Arial" w:cs="Arial" w:eastAsia="Arial" w:hAnsi="Arial"/>
                <w:color w:val="333333"/>
                <w:sz w:val="21"/>
                <w:szCs w:val="21"/>
              </w:rPr>
              <w:t xml:space="preserve">WER (Word Error Rate) — метрика точности транскрибации (уровень ошибок на слово)</w:t>
            </w:r>
          </w:p>
        </w:tc>
      </w:tr>
    </w:tbl>
    <w:p>
      <w:r>
        <w:br w:type="page"/>
      </w:r>
    </w:p>
    <w:p>
      <w:pPr>
        <w:pStyle w:val="Heading1"/>
        <w:spacing w:after="240" w:before="480"/>
      </w:pPr>
      <w:r>
        <w:rPr>
          <w:rFonts w:ascii="Arial" w:cs="Arial" w:eastAsia="Arial" w:hAnsi="Arial"/>
          <w:b/>
          <w:bCs/>
          <w:color w:val="1F4E79"/>
          <w:sz w:val="36"/>
          <w:szCs w:val="36"/>
        </w:rPr>
        <w:t xml:space="preserve">2. Краткая история распознавания речи</w:t>
      </w:r>
    </w:p>
    <w:p>
      <w:pPr>
        <w:pStyle w:val="Heading2"/>
        <w:spacing w:after="160" w:before="360"/>
      </w:pPr>
      <w:r>
        <w:rPr>
          <w:rFonts w:ascii="Arial" w:cs="Arial" w:eastAsia="Arial" w:hAnsi="Arial"/>
          <w:b/>
          <w:bCs/>
          <w:color w:val="2E75B6"/>
          <w:sz w:val="28"/>
          <w:szCs w:val="28"/>
        </w:rPr>
        <w:t xml:space="preserve">2.1. Ранние подходы (1950–1990-е)</w:t>
      </w:r>
    </w:p>
    <w:p>
      <w:pPr>
        <w:spacing w:after="120" w:before="80"/>
        <w:jc w:val="both"/>
      </w:pPr>
      <w:r>
        <w:rPr>
          <w:rFonts w:ascii="Arial" w:cs="Arial" w:eastAsia="Arial" w:hAnsi="Arial"/>
          <w:sz w:val="22"/>
          <w:szCs w:val="22"/>
        </w:rPr>
        <w:t xml:space="preserve">История автоматического распознавания речи насчитывает более семи десятилетий. Первые системы, разработанные в Bell Labs в начале 1950-х годов, могли распознавать только отдельные цифры от одного диктора. Система «Audrey» (1952) справлялась с распознаванием десяти цифр с точностью около 98%, однако работала исключительно с голосом конкретного человека и требовала паузы между словами.</w:t>
      </w:r>
    </w:p>
    <w:p>
      <w:pPr>
        <w:spacing w:after="120" w:before="80"/>
        <w:jc w:val="both"/>
      </w:pPr>
      <w:r>
        <w:rPr>
          <w:rFonts w:ascii="Arial" w:cs="Arial" w:eastAsia="Arial" w:hAnsi="Arial"/>
          <w:sz w:val="22"/>
          <w:szCs w:val="22"/>
        </w:rPr>
        <w:t xml:space="preserve">В 1960–70-х годах исследователи стали применять первые статистические модели. Параллельно велись работы по сегментации речевого сигнала и выделению признаков. В 1970-х в DARPA запустили программу по распознаванию непрерывной речи, которая стимулировала разработку систем типа «Harpy» в CMU, способных оперировать словарём из тысячи слов.</w:t>
      </w:r>
    </w:p>
    <w:p>
      <w:pPr>
        <w:spacing w:after="120" w:before="80"/>
        <w:jc w:val="both"/>
      </w:pPr>
      <w:r>
        <w:rPr>
          <w:rFonts w:ascii="Arial" w:cs="Arial" w:eastAsia="Arial" w:hAnsi="Arial"/>
          <w:sz w:val="22"/>
          <w:szCs w:val="22"/>
        </w:rPr>
        <w:t xml:space="preserve">Революцией в ASR стало широкое внедрение скрытых марковских моделей (HMM) в конце 1970-х — 1980-х годах. HMM позволили моделировать временную изменчивость речи в вероятностном фреймворке. В сочетании с языковыми моделями на N-граммах эти системы на протяжении двух десятилетий оставались стандартом в отрасли.</w:t>
      </w:r>
    </w:p>
    <w:p>
      <w:pPr>
        <w:pStyle w:val="Heading2"/>
        <w:spacing w:after="160" w:before="360"/>
      </w:pPr>
      <w:r>
        <w:rPr>
          <w:rFonts w:ascii="Arial" w:cs="Arial" w:eastAsia="Arial" w:hAnsi="Arial"/>
          <w:b/>
          <w:bCs/>
          <w:color w:val="2E75B6"/>
          <w:sz w:val="28"/>
          <w:szCs w:val="28"/>
        </w:rPr>
        <w:t xml:space="preserve">2.2. Эпоха глубокого обучения (2000–2017)</w:t>
      </w:r>
    </w:p>
    <w:p>
      <w:pPr>
        <w:spacing w:after="120" w:before="80"/>
        <w:jc w:val="both"/>
      </w:pPr>
      <w:r>
        <w:rPr>
          <w:rFonts w:ascii="Arial" w:cs="Arial" w:eastAsia="Arial" w:hAnsi="Arial"/>
          <w:sz w:val="22"/>
          <w:szCs w:val="22"/>
        </w:rPr>
        <w:t xml:space="preserve">Начиная с 2000-х годов исследователи начали экспериментировать с нейронными сетями в составе гибридных архитектур HMM-DNN (Deep Neural Network). В 2011–2012 годах группы в Microsoft и Google продемонстрировали, что замена гауссовских смесевых моделей (GMM) на глубокие нейронные сети резко снижает уровень ошибок. Это стало отправной точкой для современного глубокого обучения в ASR.</w:t>
      </w:r>
    </w:p>
    <w:p>
      <w:pPr>
        <w:spacing w:after="120" w:before="80"/>
        <w:jc w:val="both"/>
      </w:pPr>
      <w:r>
        <w:rPr>
          <w:rFonts w:ascii="Arial" w:cs="Arial" w:eastAsia="Arial" w:hAnsi="Arial"/>
          <w:sz w:val="22"/>
          <w:szCs w:val="22"/>
        </w:rPr>
        <w:t xml:space="preserve">Параллельно развивались рекуррентные нейронные сети (RNN) и их улучшенная версия — Long Short-Term Memory (LSTM). В 2015 году Baidu Research представила систему Deep Speech 2, основанную на глубоких LSTM и механизме CTC, которая достигла человеческого уровня на некоторых наборах данных для распознавания китайской речи.</w:t>
      </w:r>
    </w:p>
    <w:p>
      <w:pPr>
        <w:pStyle w:val="Heading2"/>
        <w:spacing w:after="160" w:before="360"/>
      </w:pPr>
      <w:r>
        <w:rPr>
          <w:rFonts w:ascii="Arial" w:cs="Arial" w:eastAsia="Arial" w:hAnsi="Arial"/>
          <w:b/>
          <w:bCs/>
          <w:color w:val="2E75B6"/>
          <w:sz w:val="28"/>
          <w:szCs w:val="28"/>
        </w:rPr>
        <w:t xml:space="preserve">2.3. Эра трансформеров (2017 — настоящее время)</w:t>
      </w:r>
    </w:p>
    <w:p>
      <w:pPr>
        <w:spacing w:after="120" w:before="80"/>
        <w:jc w:val="both"/>
      </w:pPr>
      <w:r>
        <w:rPr>
          <w:rFonts w:ascii="Arial" w:cs="Arial" w:eastAsia="Arial" w:hAnsi="Arial"/>
          <w:sz w:val="22"/>
          <w:szCs w:val="22"/>
        </w:rPr>
        <w:t xml:space="preserve">Публикация статьи «Attention Is All You Need» (Vaswani et al., 2017) ознаменовала начало новой эпохи. Трансформеры, изначально разработанные для задач машинного перевода, быстро проникли в ASR. Модели типа Speech-Transformer, Conformer, wav2vec 2.0 и, наконец, Whisper от OpenAI установили новые рекорды на большинстве стандартных бенчмарков распознавания речи.</w:t>
      </w:r>
    </w:p>
    <w:p>
      <w:r>
        <w:br w:type="page"/>
      </w:r>
    </w:p>
    <w:p>
      <w:pPr>
        <w:pStyle w:val="Heading1"/>
        <w:spacing w:after="240" w:before="480"/>
      </w:pPr>
      <w:r>
        <w:rPr>
          <w:rFonts w:ascii="Arial" w:cs="Arial" w:eastAsia="Arial" w:hAnsi="Arial"/>
          <w:b/>
          <w:bCs/>
          <w:color w:val="1F4E79"/>
          <w:sz w:val="36"/>
          <w:szCs w:val="36"/>
        </w:rPr>
        <w:t xml:space="preserve">3. Архитектура трансформера</w:t>
      </w:r>
    </w:p>
    <w:p>
      <w:pPr>
        <w:spacing w:after="120" w:before="80"/>
        <w:jc w:val="both"/>
      </w:pPr>
      <w:r>
        <w:rPr>
          <w:rFonts w:ascii="Arial" w:cs="Arial" w:eastAsia="Arial" w:hAnsi="Arial"/>
          <w:sz w:val="22"/>
          <w:szCs w:val="22"/>
        </w:rPr>
        <w:t xml:space="preserve">Трансформер — это нейронная архитектура, построенная исключительно на механизмах внимания (attention) и отказавшаяся от рекуррентных и свёрточных слоёв для захвата зависимостей в последовательностях. Это позволяет эффективно обрабатывать длинные зависимости и параллелизировать вычисления.</w:t>
      </w:r>
    </w:p>
    <w:p>
      <w:pPr>
        <w:pStyle w:val="Heading2"/>
        <w:spacing w:after="160" w:before="360"/>
      </w:pPr>
      <w:r>
        <w:rPr>
          <w:rFonts w:ascii="Arial" w:cs="Arial" w:eastAsia="Arial" w:hAnsi="Arial"/>
          <w:b/>
          <w:bCs/>
          <w:color w:val="2E75B6"/>
          <w:sz w:val="28"/>
          <w:szCs w:val="28"/>
        </w:rPr>
        <w:t xml:space="preserve">3.1. Общая структура: энкодер и декодер</w:t>
      </w:r>
    </w:p>
    <w:p>
      <w:pPr>
        <w:spacing w:after="120" w:before="80"/>
        <w:jc w:val="both"/>
      </w:pPr>
      <w:r>
        <w:rPr>
          <w:rFonts w:ascii="Arial" w:cs="Arial" w:eastAsia="Arial" w:hAnsi="Arial"/>
          <w:sz w:val="22"/>
          <w:szCs w:val="22"/>
        </w:rPr>
        <w:t xml:space="preserve">Классический трансформер имеет структуру энкодер-декодер (Encoder-Decoder). Энкодер принимает входную последовательность (например, акустические признаки из аудио) и преобразует её в набор контекстных представлений. Декодер принимает эти представления и генерирует выходную последовательность (текст) токен за токеном.</w:t>
      </w:r>
    </w:p>
    <w:p>
      <w:pPr>
        <w:spacing w:after="120" w:before="80"/>
        <w:jc w:val="both"/>
      </w:pPr>
      <w:r>
        <w:rPr>
          <w:rFonts w:ascii="Arial" w:cs="Arial" w:eastAsia="Arial" w:hAnsi="Arial"/>
          <w:sz w:val="22"/>
          <w:szCs w:val="22"/>
        </w:rPr>
        <w:t xml:space="preserve">Каждый из блоков энкодера и декодера состоит из нескольких идентично устроенных слоёв. Типичный трансформер для ASR использует от 6 до 24 слоёв в энкодере и столько же в декодере. Каждый слой включает два основных компонента: многоголовое самовнимание (Multi-Head Self-Attention) и позиционно-связанную полносвязную нейронную сеть (Feed-Forward Network). Между компонентами применяется остаточное соединение (residual connection) и нормализация по слоям (Layer Normalization).</w:t>
      </w:r>
    </w:p>
    <w:p>
      <w:pPr>
        <w:pStyle w:val="Heading2"/>
        <w:spacing w:after="160" w:before="360"/>
      </w:pPr>
      <w:r>
        <w:rPr>
          <w:rFonts w:ascii="Arial" w:cs="Arial" w:eastAsia="Arial" w:hAnsi="Arial"/>
          <w:b/>
          <w:bCs/>
          <w:color w:val="2E75B6"/>
          <w:sz w:val="28"/>
          <w:szCs w:val="28"/>
        </w:rPr>
        <w:t xml:space="preserve">3.2. Механизм внимания (Attention)</w:t>
      </w:r>
    </w:p>
    <w:p>
      <w:pPr>
        <w:pStyle w:val="Heading3"/>
        <w:spacing w:after="120" w:before="280"/>
      </w:pPr>
      <w:r>
        <w:rPr>
          <w:rFonts w:ascii="Arial" w:cs="Arial" w:eastAsia="Arial" w:hAnsi="Arial"/>
          <w:b/>
          <w:bCs/>
          <w:color w:val="333333"/>
          <w:sz w:val="24"/>
          <w:szCs w:val="24"/>
        </w:rPr>
        <w:t xml:space="preserve">3.2.1. Scaled Dot-Product Attention</w:t>
      </w:r>
    </w:p>
    <w:p>
      <w:pPr>
        <w:spacing w:after="120" w:before="80"/>
        <w:jc w:val="both"/>
      </w:pPr>
      <w:r>
        <w:rPr>
          <w:rFonts w:ascii="Arial" w:cs="Arial" w:eastAsia="Arial" w:hAnsi="Arial"/>
          <w:sz w:val="22"/>
          <w:szCs w:val="22"/>
        </w:rPr>
        <w:t xml:space="preserve">В основе трансформера лежит операция Scaled Dot-Product Attention. Для каждого элемента последовательности вычисляется, насколько он должен «обращать внимание» на каждый другой элемент. Математически это выражается следующим образом:</w:t>
      </w:r>
    </w:p>
    <w:p>
      <w:pPr>
        <w:spacing w:after="120" w:before="120"/>
        <w:jc w:val="center"/>
      </w:pPr>
      <w:r>
        <w:rPr>
          <w:rFonts w:ascii="Courier New" w:cs="Courier New" w:eastAsia="Courier New" w:hAnsi="Courier New"/>
          <w:b/>
          <w:bCs/>
          <w:sz w:val="22"/>
          <w:szCs w:val="22"/>
        </w:rPr>
        <w:t xml:space="preserve">Attention(Q, K, V) = softmax( QK^T / √d_k ) · V</w:t>
      </w:r>
    </w:p>
    <w:p>
      <w:pPr>
        <w:spacing w:after="120" w:before="80"/>
        <w:jc w:val="both"/>
      </w:pPr>
      <w:r>
        <w:rPr>
          <w:rFonts w:ascii="Arial" w:cs="Arial" w:eastAsia="Arial" w:hAnsi="Arial"/>
          <w:sz w:val="22"/>
          <w:szCs w:val="22"/>
        </w:rPr>
        <w:t xml:space="preserve">Здесь Q (Query — запрос), K (Key — ключ) и V (Value — значение) — три матрицы, полученные линейными преобразованиями входных векторов. d_k — размерность ключей, на квадратный корень из которой делится скалярное произведение для стабилизации градиентов. Функция softmax нормализует веса внимания, чтобы их сумма равнялась 1.</w:t>
      </w:r>
    </w:p>
    <w:p>
      <w:pPr>
        <w:spacing w:after="120" w:before="80"/>
        <w:jc w:val="both"/>
      </w:pPr>
      <w:r>
        <w:rPr>
          <w:rFonts w:ascii="Arial" w:cs="Arial" w:eastAsia="Arial" w:hAnsi="Arial"/>
          <w:sz w:val="22"/>
          <w:szCs w:val="22"/>
        </w:rPr>
        <w:t xml:space="preserve">Вектор запроса Q кодирует «вопрос» текущего токена: что мне нужно? Вектор ключа K кодирует «предложение» каждого токена в последовательности: что я могу предложить? Скалярное произведение QK^T измеряет релевантность между запросом и каждым ключом. Наконец, взвешенная сумма значений V формирует итоговое представление с учётом всего контекста.</w:t>
      </w:r>
    </w:p>
    <w:p>
      <w:pPr>
        <w:pStyle w:val="Heading3"/>
        <w:spacing w:after="120" w:before="280"/>
      </w:pPr>
      <w:r>
        <w:rPr>
          <w:rFonts w:ascii="Arial" w:cs="Arial" w:eastAsia="Arial" w:hAnsi="Arial"/>
          <w:b/>
          <w:bCs/>
          <w:color w:val="333333"/>
          <w:sz w:val="24"/>
          <w:szCs w:val="24"/>
        </w:rPr>
        <w:t xml:space="preserve">3.2.2. Многоголовое внимание (Multi-Head Attention)</w:t>
      </w:r>
    </w:p>
    <w:p>
      <w:pPr>
        <w:spacing w:after="120" w:before="80"/>
        <w:jc w:val="both"/>
      </w:pPr>
      <w:r>
        <w:rPr>
          <w:rFonts w:ascii="Arial" w:cs="Arial" w:eastAsia="Arial" w:hAnsi="Arial"/>
          <w:sz w:val="22"/>
          <w:szCs w:val="22"/>
        </w:rPr>
        <w:t xml:space="preserve">Одной копии механизма внимания недостаточно, чтобы захватить все типы зависимостей в данных. Трансформер использует многоголовое внимание: механизм внимания запускается параллельно несколько раз (обычно 8 или 16 голов), каждый раз с разными линейными проекциями Q, K и V. Это позволяет модели одновременно обращать внимание на разные аспекты входной информации из разных «подпространств представлений».</w:t>
      </w:r>
    </w:p>
    <w:p>
      <w:pPr>
        <w:spacing w:after="120" w:before="80"/>
        <w:jc w:val="both"/>
      </w:pPr>
      <w:r>
        <w:rPr>
          <w:rFonts w:ascii="Arial" w:cs="Arial" w:eastAsia="Arial" w:hAnsi="Arial"/>
          <w:sz w:val="22"/>
          <w:szCs w:val="22"/>
        </w:rPr>
        <w:t xml:space="preserve">Результаты всех голов конкатенируются и проецируются обратно в исходное пространство с помощью ещё одной линейной трансформации. Формально:</w:t>
      </w:r>
    </w:p>
    <w:p>
      <w:pPr>
        <w:spacing w:after="80" w:before="80"/>
        <w:jc w:val="center"/>
      </w:pPr>
      <w:r>
        <w:rPr>
          <w:rFonts w:ascii="Courier New" w:cs="Courier New" w:eastAsia="Courier New" w:hAnsi="Courier New"/>
          <w:b w:val="false"/>
          <w:bCs w:val="false"/>
          <w:sz w:val="22"/>
          <w:szCs w:val="22"/>
        </w:rPr>
        <w:t xml:space="preserve">MultiHead(Q, K, V) = Concat(head_1, ..., head_h) · W^O</w:t>
      </w:r>
    </w:p>
    <w:p>
      <w:pPr>
        <w:spacing w:after="120" w:before="80"/>
        <w:jc w:val="center"/>
      </w:pPr>
      <w:r>
        <w:rPr>
          <w:rFonts w:ascii="Courier New" w:cs="Courier New" w:eastAsia="Courier New" w:hAnsi="Courier New"/>
          <w:b w:val="false"/>
          <w:bCs w:val="false"/>
          <w:sz w:val="22"/>
          <w:szCs w:val="22"/>
        </w:rPr>
        <w:t xml:space="preserve">где head_i = Attention(Q · W_i^Q, K · W_i^K, V · W_i^V)</w:t>
      </w:r>
    </w:p>
    <w:p>
      <w:pPr>
        <w:pStyle w:val="Heading2"/>
        <w:spacing w:after="160" w:before="360"/>
      </w:pPr>
      <w:r>
        <w:rPr>
          <w:rFonts w:ascii="Arial" w:cs="Arial" w:eastAsia="Arial" w:hAnsi="Arial"/>
          <w:b/>
          <w:bCs/>
          <w:color w:val="2E75B6"/>
          <w:sz w:val="28"/>
          <w:szCs w:val="28"/>
        </w:rPr>
        <w:t xml:space="preserve">3.3. Позиционное кодирование</w:t>
      </w:r>
    </w:p>
    <w:p>
      <w:pPr>
        <w:spacing w:after="120" w:before="80"/>
        <w:jc w:val="both"/>
      </w:pPr>
      <w:r>
        <w:rPr>
          <w:rFonts w:ascii="Arial" w:cs="Arial" w:eastAsia="Arial" w:hAnsi="Arial"/>
          <w:sz w:val="22"/>
          <w:szCs w:val="22"/>
        </w:rPr>
        <w:t xml:space="preserve">В отличие от рекуррентных сетей, трансформер обрабатывает все элементы последовательности одновременно и не имеет встроенного понятия порядка. Чтобы модель знала позицию каждого токена, к его эмбеддингу добавляется позиционное кодирование (Positional Encoding).</w:t>
      </w:r>
    </w:p>
    <w:p>
      <w:pPr>
        <w:spacing w:after="120" w:before="80"/>
        <w:jc w:val="both"/>
      </w:pPr>
      <w:r>
        <w:rPr>
          <w:rFonts w:ascii="Arial" w:cs="Arial" w:eastAsia="Arial" w:hAnsi="Arial"/>
          <w:sz w:val="22"/>
          <w:szCs w:val="22"/>
        </w:rPr>
        <w:t xml:space="preserve">В оригинальной статье используются синусоидальные функции разных частот:</w:t>
      </w:r>
    </w:p>
    <w:p>
      <w:pPr>
        <w:spacing w:after="40" w:before="80"/>
        <w:jc w:val="center"/>
      </w:pPr>
      <w:r>
        <w:rPr>
          <w:rFonts w:ascii="Courier New" w:cs="Courier New" w:eastAsia="Courier New" w:hAnsi="Courier New"/>
          <w:b w:val="false"/>
          <w:bCs w:val="false"/>
          <w:sz w:val="22"/>
          <w:szCs w:val="22"/>
        </w:rPr>
        <w:t xml:space="preserve">PE(pos, 2i)   = sin(pos / 10000^(2i/d_model))</w:t>
      </w:r>
    </w:p>
    <w:p>
      <w:pPr>
        <w:spacing w:after="120" w:before="40"/>
        <w:jc w:val="center"/>
      </w:pPr>
      <w:r>
        <w:rPr>
          <w:rFonts w:ascii="Courier New" w:cs="Courier New" w:eastAsia="Courier New" w:hAnsi="Courier New"/>
          <w:b w:val="false"/>
          <w:bCs w:val="false"/>
          <w:sz w:val="22"/>
          <w:szCs w:val="22"/>
        </w:rPr>
        <w:t xml:space="preserve">PE(pos, 2i+1) = cos(pos / 10000^(2i/d_model))</w:t>
      </w:r>
    </w:p>
    <w:p>
      <w:pPr>
        <w:spacing w:after="120" w:before="80"/>
        <w:jc w:val="both"/>
      </w:pPr>
      <w:r>
        <w:rPr>
          <w:rFonts w:ascii="Arial" w:cs="Arial" w:eastAsia="Arial" w:hAnsi="Arial"/>
          <w:sz w:val="22"/>
          <w:szCs w:val="22"/>
        </w:rPr>
        <w:t xml:space="preserve">Где pos — позиция токена, i — измерение вектора, d_model — размерность модели. Такое кодирование позволяет модели легко учиться относительным позициям: сдвиг на фиксированное расстояние всегда выражается одним и тем же линейным преобразованием. В более современных системах всё чаще используются обучаемые позиционные эмбеддинги или специальные схемы, такие как RoPE (Rotary Position Embedding).</w:t>
      </w:r>
    </w:p>
    <w:p>
      <w:pPr>
        <w:pStyle w:val="Heading2"/>
        <w:spacing w:after="160" w:before="360"/>
      </w:pPr>
      <w:r>
        <w:rPr>
          <w:rFonts w:ascii="Arial" w:cs="Arial" w:eastAsia="Arial" w:hAnsi="Arial"/>
          <w:b/>
          <w:bCs/>
          <w:color w:val="2E75B6"/>
          <w:sz w:val="28"/>
          <w:szCs w:val="28"/>
        </w:rPr>
        <w:t xml:space="preserve">3.4. Feed-Forward Network и нормализация</w:t>
      </w:r>
    </w:p>
    <w:p>
      <w:pPr>
        <w:spacing w:after="120" w:before="80"/>
        <w:jc w:val="both"/>
      </w:pPr>
      <w:r>
        <w:rPr>
          <w:rFonts w:ascii="Arial" w:cs="Arial" w:eastAsia="Arial" w:hAnsi="Arial"/>
          <w:sz w:val="22"/>
          <w:szCs w:val="22"/>
        </w:rPr>
        <w:t xml:space="preserve">После блока многоголового внимания каждый слой трансформера содержит позиционно-связанную полносвязную сеть (FFN), применяемую независимо к каждому токену:</w:t>
      </w:r>
    </w:p>
    <w:p>
      <w:pPr>
        <w:spacing w:after="120" w:before="80"/>
        <w:jc w:val="center"/>
      </w:pPr>
      <w:r>
        <w:rPr>
          <w:rFonts w:ascii="Courier New" w:cs="Courier New" w:eastAsia="Courier New" w:hAnsi="Courier New"/>
          <w:b w:val="false"/>
          <w:bCs w:val="false"/>
          <w:sz w:val="22"/>
          <w:szCs w:val="22"/>
        </w:rPr>
        <w:t xml:space="preserve">FFN(x) = max(0, xW_1 + b_1)W_2 + b_2</w:t>
      </w:r>
    </w:p>
    <w:p>
      <w:pPr>
        <w:spacing w:after="120" w:before="80"/>
        <w:jc w:val="both"/>
      </w:pPr>
      <w:r>
        <w:rPr>
          <w:rFonts w:ascii="Arial" w:cs="Arial" w:eastAsia="Arial" w:hAnsi="Arial"/>
          <w:sz w:val="22"/>
          <w:szCs w:val="22"/>
        </w:rPr>
        <w:t xml:space="preserve">Эта двухслойная сеть с функцией активации ReLU (или GELU в современных версиях) увеличивает вычислительные возможности модели и позволяет каждому токену преобразовываться нелинейно после сбора контекстной информации через внимание. Размерность внутреннего слоя FFN обычно в 4 раза превышает d_model.</w:t>
      </w:r>
    </w:p>
    <w:p>
      <w:pPr>
        <w:spacing w:after="120" w:before="80"/>
        <w:jc w:val="both"/>
      </w:pPr>
      <w:r>
        <w:rPr>
          <w:rFonts w:ascii="Arial" w:cs="Arial" w:eastAsia="Arial" w:hAnsi="Arial"/>
          <w:sz w:val="22"/>
          <w:szCs w:val="22"/>
        </w:rPr>
        <w:t xml:space="preserve">Layer Normalization (нормализация по слоям) применяется после каждого подблока — внимания и FFN — вместе с остаточными соединениями. Это стабилизирует обучение глубоких сетей и предотвращает взрыв/затухание градиентов. В более современных вариантах (Pre-LN) нормализация применяется перед подблоком, что дополнительно улучшает устойчивость обучения.</w:t>
      </w:r>
    </w:p>
    <w:p>
      <w:pPr>
        <w:pStyle w:val="Heading2"/>
        <w:spacing w:after="160" w:before="360"/>
      </w:pPr>
      <w:r>
        <w:rPr>
          <w:rFonts w:ascii="Arial" w:cs="Arial" w:eastAsia="Arial" w:hAnsi="Arial"/>
          <w:b/>
          <w:bCs/>
          <w:color w:val="2E75B6"/>
          <w:sz w:val="28"/>
          <w:szCs w:val="28"/>
        </w:rPr>
        <w:t xml:space="preserve">3.5. Трансформер в задачах ASR</w:t>
      </w:r>
    </w:p>
    <w:p>
      <w:pPr>
        <w:spacing w:after="120" w:before="80"/>
        <w:jc w:val="both"/>
      </w:pPr>
      <w:r>
        <w:rPr>
          <w:rFonts w:ascii="Arial" w:cs="Arial" w:eastAsia="Arial" w:hAnsi="Arial"/>
          <w:sz w:val="22"/>
          <w:szCs w:val="22"/>
        </w:rPr>
        <w:t xml:space="preserve">Применение трансформера к задаче распознавания речи требует адаптации входного представления. Аудиосигнал не является дискретной последовательностью токенов — это непрерывный сигнал. Стандартный подход состоит в следующем:</w:t>
      </w:r>
    </w:p>
    <w:p>
      <w:pPr>
        <w:pStyle w:val="ListParagraph"/>
        <w:numPr>
          <w:ilvl w:val="0"/>
          <w:numId w:val="2"/>
        </w:numPr>
        <w:spacing w:after="60" w:before="60"/>
      </w:pPr>
      <w:r>
        <w:rPr>
          <w:rFonts w:ascii="Arial" w:cs="Arial" w:eastAsia="Arial" w:hAnsi="Arial"/>
          <w:sz w:val="22"/>
          <w:szCs w:val="22"/>
        </w:rPr>
        <w:t xml:space="preserve">Аудиосигнал сначала преобразуется в Mel-спектрограмму — двумерное представление, где ось x — время, ось y — частота по мел-шкале (приближение к человеческому восприятию), а интенсивность отражает энергию в данном частотном бине.</w:t>
      </w:r>
    </w:p>
    <w:p>
      <w:pPr>
        <w:pStyle w:val="ListParagraph"/>
        <w:numPr>
          <w:ilvl w:val="0"/>
          <w:numId w:val="2"/>
        </w:numPr>
        <w:spacing w:after="60" w:before="60"/>
      </w:pPr>
      <w:r>
        <w:rPr>
          <w:rFonts w:ascii="Arial" w:cs="Arial" w:eastAsia="Arial" w:hAnsi="Arial"/>
          <w:sz w:val="22"/>
          <w:szCs w:val="22"/>
        </w:rPr>
        <w:t xml:space="preserve">Mel-спектрограмма разбивается на фреймы (обычно 25 мс с шагом 10 мс) и нормализуется.</w:t>
      </w:r>
    </w:p>
    <w:p>
      <w:pPr>
        <w:pStyle w:val="ListParagraph"/>
        <w:numPr>
          <w:ilvl w:val="0"/>
          <w:numId w:val="2"/>
        </w:numPr>
        <w:spacing w:after="60" w:before="60"/>
      </w:pPr>
      <w:r>
        <w:rPr>
          <w:rFonts w:ascii="Arial" w:cs="Arial" w:eastAsia="Arial" w:hAnsi="Arial"/>
          <w:sz w:val="22"/>
          <w:szCs w:val="22"/>
        </w:rPr>
        <w:t xml:space="preserve">Свёрточные слои или линейная проекция преобразуют признаки каждого фрейма в вектор фиксированной размерности — входной эмбеддинг энкодера.</w:t>
      </w:r>
    </w:p>
    <w:p>
      <w:pPr>
        <w:pStyle w:val="ListParagraph"/>
        <w:numPr>
          <w:ilvl w:val="0"/>
          <w:numId w:val="2"/>
        </w:numPr>
        <w:spacing w:after="60" w:before="60"/>
      </w:pPr>
      <w:r>
        <w:rPr>
          <w:rFonts w:ascii="Arial" w:cs="Arial" w:eastAsia="Arial" w:hAnsi="Arial"/>
          <w:sz w:val="22"/>
          <w:szCs w:val="22"/>
        </w:rPr>
        <w:t xml:space="preserve">Трансформерный энкодер обрабатывает всю последовательность фреймов и строит контекстные представления.</w:t>
      </w:r>
    </w:p>
    <w:p>
      <w:pPr>
        <w:pStyle w:val="ListParagraph"/>
        <w:numPr>
          <w:ilvl w:val="0"/>
          <w:numId w:val="2"/>
        </w:numPr>
        <w:spacing w:after="60" w:before="60"/>
      </w:pPr>
      <w:r>
        <w:rPr>
          <w:rFonts w:ascii="Arial" w:cs="Arial" w:eastAsia="Arial" w:hAnsi="Arial"/>
          <w:sz w:val="22"/>
          <w:szCs w:val="22"/>
        </w:rPr>
        <w:t xml:space="preserve">Декодер генерирует токены транскрипции авторегрессивно, используя перекрёстное внимание (cross-attention) к выходам энкодера.</w:t>
      </w:r>
    </w:p>
    <w:p>
      <w:pPr>
        <w:spacing w:after="120" w:before="120"/>
      </w:pPr>
    </w:p>
    <w:p>
      <w:pPr>
        <w:spacing w:after="120" w:before="80"/>
        <w:jc w:val="both"/>
      </w:pPr>
      <w:r>
        <w:rPr>
          <w:rFonts w:ascii="Arial" w:cs="Arial" w:eastAsia="Arial" w:hAnsi="Arial"/>
          <w:sz w:val="22"/>
          <w:szCs w:val="22"/>
        </w:rPr>
        <w:t xml:space="preserve">Важной разновидностью является архитектура Conformer (2020, Google), которая совмещает трансформер с локальными свёрточными слоями внутри каждого блока энкодера. Свёрточные слои улавливают локальные акустические паттерны (коартикуляция, мелкая фонетическая структура), тогда как самовнимание захватывает длинные зависимости. Conformer стал стандартным строительным блоком для большинства топ-систем ASR.</w:t>
      </w:r>
    </w:p>
    <w:p>
      <w:r>
        <w:br w:type="page"/>
      </w:r>
    </w:p>
    <w:p>
      <w:pPr>
        <w:pStyle w:val="Heading1"/>
        <w:spacing w:after="240" w:before="480"/>
      </w:pPr>
      <w:r>
        <w:rPr>
          <w:rFonts w:ascii="Arial" w:cs="Arial" w:eastAsia="Arial" w:hAnsi="Arial"/>
          <w:b/>
          <w:bCs/>
          <w:color w:val="1F4E79"/>
          <w:sz w:val="36"/>
          <w:szCs w:val="36"/>
        </w:rPr>
        <w:t xml:space="preserve">4. OpenAI Whisper</w:t>
      </w:r>
    </w:p>
    <w:p>
      <w:pPr>
        <w:pStyle w:val="Heading2"/>
        <w:spacing w:after="160" w:before="360"/>
      </w:pPr>
      <w:r>
        <w:rPr>
          <w:rFonts w:ascii="Arial" w:cs="Arial" w:eastAsia="Arial" w:hAnsi="Arial"/>
          <w:b/>
          <w:bCs/>
          <w:color w:val="2E75B6"/>
          <w:sz w:val="28"/>
          <w:szCs w:val="28"/>
        </w:rPr>
        <w:t xml:space="preserve">4.1. История и мотивация</w:t>
      </w:r>
    </w:p>
    <w:p>
      <w:pPr>
        <w:spacing w:after="120" w:before="80"/>
        <w:jc w:val="both"/>
      </w:pPr>
      <w:r>
        <w:rPr>
          <w:rFonts w:ascii="Arial" w:cs="Arial" w:eastAsia="Arial" w:hAnsi="Arial"/>
          <w:sz w:val="22"/>
          <w:szCs w:val="22"/>
        </w:rPr>
        <w:t xml:space="preserve">Whisper — это система автоматического распознавания речи, разработанная компанией OpenAI и представленная в сентябре 2022 года. Её принципиальная новизна заключается в подходе к обучению: модель обучалась на колоссальном объёме данных из интернета — 680 000 часов размеченной речи на 99 языках. Это примерно в 10–20 раз превышает масштаб обучающих данных предыдущих открытых систем.</w:t>
      </w:r>
    </w:p>
    <w:p>
      <w:pPr>
        <w:spacing w:after="120" w:before="80"/>
        <w:jc w:val="both"/>
      </w:pPr>
      <w:r>
        <w:rPr>
          <w:rFonts w:ascii="Arial" w:cs="Arial" w:eastAsia="Arial" w:hAnsi="Arial"/>
          <w:sz w:val="22"/>
          <w:szCs w:val="22"/>
        </w:rPr>
        <w:t xml:space="preserve">Авторы поставили задачу создать «робастную» модель, способную работать в условиях реального мира: с различными акцентами, фоновым шумом, специфической лексикой и переключением языков. Вместо тонкой настройки на отдельных чистых датасетах Whisper обучается в режиме слабого обучения (weakly supervised) на разнородных данных, что делает её необычайно устойчивой.</w:t>
      </w:r>
    </w:p>
    <w:p>
      <w:pPr>
        <w:pStyle w:val="Heading2"/>
        <w:spacing w:after="160" w:before="360"/>
      </w:pPr>
      <w:r>
        <w:rPr>
          <w:rFonts w:ascii="Arial" w:cs="Arial" w:eastAsia="Arial" w:hAnsi="Arial"/>
          <w:b/>
          <w:bCs/>
          <w:color w:val="2E75B6"/>
          <w:sz w:val="28"/>
          <w:szCs w:val="28"/>
        </w:rPr>
        <w:t xml:space="preserve">4.2. Архитектура Whisper</w:t>
      </w:r>
    </w:p>
    <w:p>
      <w:pPr>
        <w:spacing w:after="120" w:before="80"/>
        <w:jc w:val="both"/>
      </w:pPr>
      <w:r>
        <w:rPr>
          <w:rFonts w:ascii="Arial" w:cs="Arial" w:eastAsia="Arial" w:hAnsi="Arial"/>
          <w:sz w:val="22"/>
          <w:szCs w:val="22"/>
        </w:rPr>
        <w:t xml:space="preserve">Whisper реализует классическую архитектуру трансформера в схеме энкодер-декодер. Вся предобработка и обработка аудио строго стандартизированы:</w:t>
      </w:r>
    </w:p>
    <w:p>
      <w:pPr>
        <w:pStyle w:val="ListParagraph"/>
        <w:numPr>
          <w:ilvl w:val="0"/>
          <w:numId w:val="2"/>
        </w:numPr>
        <w:spacing w:after="60" w:before="60"/>
      </w:pPr>
      <w:r>
        <w:rPr>
          <w:rFonts w:ascii="Arial" w:cs="Arial" w:eastAsia="Arial" w:hAnsi="Arial"/>
          <w:sz w:val="22"/>
          <w:szCs w:val="22"/>
        </w:rPr>
        <w:t xml:space="preserve">Аудио дискретизируется с частотой 16 кГц и разбивается на 30-секундные окна.</w:t>
      </w:r>
    </w:p>
    <w:p>
      <w:pPr>
        <w:pStyle w:val="ListParagraph"/>
        <w:numPr>
          <w:ilvl w:val="0"/>
          <w:numId w:val="2"/>
        </w:numPr>
        <w:spacing w:after="60" w:before="60"/>
      </w:pPr>
      <w:r>
        <w:rPr>
          <w:rFonts w:ascii="Arial" w:cs="Arial" w:eastAsia="Arial" w:hAnsi="Arial"/>
          <w:sz w:val="22"/>
          <w:szCs w:val="22"/>
        </w:rPr>
        <w:t xml:space="preserve">Применяется оконная функция Хэнна (фрейм 25 мс, шаг 10 мс) и вычисляются 80 мел-фильтровых коэффициентов.</w:t>
      </w:r>
    </w:p>
    <w:p>
      <w:pPr>
        <w:pStyle w:val="ListParagraph"/>
        <w:numPr>
          <w:ilvl w:val="0"/>
          <w:numId w:val="2"/>
        </w:numPr>
        <w:spacing w:after="60" w:before="60"/>
      </w:pPr>
      <w:r>
        <w:rPr>
          <w:rFonts w:ascii="Arial" w:cs="Arial" w:eastAsia="Arial" w:hAnsi="Arial"/>
          <w:sz w:val="22"/>
          <w:szCs w:val="22"/>
        </w:rPr>
        <w:t xml:space="preserve">Лог-Mel-спектрограмма нормализуется в диапазоне от -1 до 1.</w:t>
      </w:r>
    </w:p>
    <w:p>
      <w:pPr>
        <w:pStyle w:val="ListParagraph"/>
        <w:numPr>
          <w:ilvl w:val="0"/>
          <w:numId w:val="2"/>
        </w:numPr>
        <w:spacing w:after="60" w:before="60"/>
      </w:pPr>
      <w:r>
        <w:rPr>
          <w:rFonts w:ascii="Arial" w:cs="Arial" w:eastAsia="Arial" w:hAnsi="Arial"/>
          <w:sz w:val="22"/>
          <w:szCs w:val="22"/>
        </w:rPr>
        <w:t xml:space="preserve">Два слоя Conv1D (свёртка по временной оси) с функцией GELU преобразуют спектрограмму в эмбеддинги.</w:t>
      </w:r>
    </w:p>
    <w:p>
      <w:pPr>
        <w:pStyle w:val="ListParagraph"/>
        <w:numPr>
          <w:ilvl w:val="0"/>
          <w:numId w:val="2"/>
        </w:numPr>
        <w:spacing w:after="60" w:before="60"/>
      </w:pPr>
      <w:r>
        <w:rPr>
          <w:rFonts w:ascii="Arial" w:cs="Arial" w:eastAsia="Arial" w:hAnsi="Arial"/>
          <w:sz w:val="22"/>
          <w:szCs w:val="22"/>
        </w:rPr>
        <w:t xml:space="preserve">Трансформерный энкодер с синусоидальным позиционным кодированием обрабатывает эмбеддинги.</w:t>
      </w:r>
    </w:p>
    <w:p>
      <w:pPr>
        <w:pStyle w:val="ListParagraph"/>
        <w:numPr>
          <w:ilvl w:val="0"/>
          <w:numId w:val="2"/>
        </w:numPr>
        <w:spacing w:after="60" w:before="60"/>
      </w:pPr>
      <w:r>
        <w:rPr>
          <w:rFonts w:ascii="Arial" w:cs="Arial" w:eastAsia="Arial" w:hAnsi="Arial"/>
          <w:sz w:val="22"/>
          <w:szCs w:val="22"/>
        </w:rPr>
        <w:t xml:space="preserve">Декодер с обученными позиционными эмбеддингами генерирует BPE-токены выходного текста.</w:t>
      </w:r>
    </w:p>
    <w:p>
      <w:pPr>
        <w:spacing w:after="80" w:before="80"/>
      </w:pPr>
    </w:p>
    <w:p>
      <w:pPr>
        <w:spacing w:after="120" w:before="80"/>
        <w:jc w:val="both"/>
      </w:pPr>
      <w:r>
        <w:rPr>
          <w:rFonts w:ascii="Arial" w:cs="Arial" w:eastAsia="Arial" w:hAnsi="Arial"/>
          <w:sz w:val="22"/>
          <w:szCs w:val="22"/>
        </w:rPr>
        <w:t xml:space="preserve">Whisper выпускается в нескольких размерах (от tiny до large-v3), что позволяет выбирать баланс между точностью и скоростью в зависимости от задачи. Крупнейшая модель Whisper large-v3 содержит 1,55 миллиарда параметров.</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Модель</w:t>
            </w:r>
          </w:p>
        </w:tc>
        <w:tc>
          <w:tcPr>
            <w:tcW w:type="dxa" w:w="1805"/>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Параметры</w:t>
            </w:r>
          </w:p>
        </w:tc>
        <w:tc>
          <w:tcPr>
            <w:tcW w:type="dxa" w:w="1805"/>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Размер (MB)</w:t>
            </w:r>
          </w:p>
        </w:tc>
        <w:tc>
          <w:tcPr>
            <w:tcW w:type="dxa" w:w="1805"/>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Относит. скорость</w:t>
            </w:r>
          </w:p>
        </w:tc>
        <w:tc>
          <w:tcPr>
            <w:tcW w:type="dxa" w:w="1805"/>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WER (en)</w:t>
            </w:r>
          </w:p>
        </w:tc>
      </w:tr>
      <w:tr>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tiny</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39M</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75</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32x</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~5.7%</w:t>
            </w:r>
          </w:p>
        </w:tc>
      </w:tr>
      <w:tr>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74M</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142</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16x</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~4.9%</w:t>
            </w:r>
          </w:p>
        </w:tc>
      </w:tr>
      <w:tr>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small</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244M</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466</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6x</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~4.2%</w:t>
            </w:r>
          </w:p>
        </w:tc>
      </w:tr>
      <w:tr>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769M</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1500</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2x</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~3.4%</w:t>
            </w:r>
          </w:p>
        </w:tc>
      </w:tr>
      <w:tr>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large-v3</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1550M</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3100</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1x</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~2.7%</w:t>
            </w:r>
          </w:p>
        </w:tc>
      </w:tr>
    </w:tbl>
    <w:p>
      <w:pPr>
        <w:spacing w:after="120" w:before="120"/>
      </w:pPr>
    </w:p>
    <w:p>
      <w:pPr>
        <w:pStyle w:val="Heading2"/>
        <w:spacing w:after="160" w:before="360"/>
      </w:pPr>
      <w:r>
        <w:rPr>
          <w:rFonts w:ascii="Arial" w:cs="Arial" w:eastAsia="Arial" w:hAnsi="Arial"/>
          <w:b/>
          <w:bCs/>
          <w:color w:val="2E75B6"/>
          <w:sz w:val="28"/>
          <w:szCs w:val="28"/>
        </w:rPr>
        <w:t xml:space="preserve">4.3. Многозадачный подход</w:t>
      </w:r>
    </w:p>
    <w:p>
      <w:pPr>
        <w:spacing w:after="120" w:before="80"/>
        <w:jc w:val="both"/>
      </w:pPr>
      <w:r>
        <w:rPr>
          <w:rFonts w:ascii="Arial" w:cs="Arial" w:eastAsia="Arial" w:hAnsi="Arial"/>
          <w:sz w:val="22"/>
          <w:szCs w:val="22"/>
        </w:rPr>
        <w:t xml:space="preserve">Уникальной чертой Whisper является многозадачная формулировка: одна и та же модель обучается выполнять несколько задач одновременно, управляя режимом работы через специальные токены-теги в начале декодирования:</w:t>
      </w:r>
    </w:p>
    <w:p>
      <w:pPr>
        <w:pStyle w:val="ListParagraph"/>
        <w:numPr>
          <w:ilvl w:val="0"/>
          <w:numId w:val="2"/>
        </w:numPr>
        <w:spacing w:after="60" w:before="60"/>
      </w:pPr>
      <w:r>
        <w:rPr>
          <w:rFonts w:ascii="Arial" w:cs="Arial" w:eastAsia="Arial" w:hAnsi="Arial"/>
          <w:sz w:val="22"/>
          <w:szCs w:val="22"/>
        </w:rPr>
        <w:t xml:space="preserve">Идентификация языка (Language ID) — автоматическое определение языка входного аудио.</w:t>
      </w:r>
    </w:p>
    <w:p>
      <w:pPr>
        <w:pStyle w:val="ListParagraph"/>
        <w:numPr>
          <w:ilvl w:val="0"/>
          <w:numId w:val="2"/>
        </w:numPr>
        <w:spacing w:after="60" w:before="60"/>
      </w:pPr>
      <w:r>
        <w:rPr>
          <w:rFonts w:ascii="Arial" w:cs="Arial" w:eastAsia="Arial" w:hAnsi="Arial"/>
          <w:sz w:val="22"/>
          <w:szCs w:val="22"/>
        </w:rPr>
        <w:t xml:space="preserve">Транскрибация (Transcription) — перевод речи в текст на исходном языке.</w:t>
      </w:r>
    </w:p>
    <w:p>
      <w:pPr>
        <w:pStyle w:val="ListParagraph"/>
        <w:numPr>
          <w:ilvl w:val="0"/>
          <w:numId w:val="2"/>
        </w:numPr>
        <w:spacing w:after="60" w:before="60"/>
      </w:pPr>
      <w:r>
        <w:rPr>
          <w:rFonts w:ascii="Arial" w:cs="Arial" w:eastAsia="Arial" w:hAnsi="Arial"/>
          <w:sz w:val="22"/>
          <w:szCs w:val="22"/>
        </w:rPr>
        <w:t xml:space="preserve">Перевод (Translation) — прямой перевод речи с любого из 99 языков на английский.</w:t>
      </w:r>
    </w:p>
    <w:p>
      <w:pPr>
        <w:pStyle w:val="ListParagraph"/>
        <w:numPr>
          <w:ilvl w:val="0"/>
          <w:numId w:val="2"/>
        </w:numPr>
        <w:spacing w:after="60" w:before="60"/>
      </w:pPr>
      <w:r>
        <w:rPr>
          <w:rFonts w:ascii="Arial" w:cs="Arial" w:eastAsia="Arial" w:hAnsi="Arial"/>
          <w:sz w:val="22"/>
          <w:szCs w:val="22"/>
        </w:rPr>
        <w:t xml:space="preserve">Детекция голосовой активности — определение, содержит ли сегмент речь.</w:t>
      </w:r>
    </w:p>
    <w:p>
      <w:pPr>
        <w:pStyle w:val="ListParagraph"/>
        <w:numPr>
          <w:ilvl w:val="0"/>
          <w:numId w:val="2"/>
        </w:numPr>
        <w:spacing w:after="60" w:before="60"/>
      </w:pPr>
      <w:r>
        <w:rPr>
          <w:rFonts w:ascii="Arial" w:cs="Arial" w:eastAsia="Arial" w:hAnsi="Arial"/>
          <w:sz w:val="22"/>
          <w:szCs w:val="22"/>
        </w:rPr>
        <w:t xml:space="preserve">Временны́е метки — разметка фрагментов на уровне слов или фраз.</w:t>
      </w:r>
    </w:p>
    <w:p>
      <w:pPr>
        <w:spacing w:after="80" w:before="80"/>
      </w:pPr>
    </w:p>
    <w:p>
      <w:pPr>
        <w:spacing w:after="120" w:before="80"/>
        <w:jc w:val="both"/>
      </w:pPr>
      <w:r>
        <w:rPr>
          <w:rFonts w:ascii="Arial" w:cs="Arial" w:eastAsia="Arial" w:hAnsi="Arial"/>
          <w:sz w:val="22"/>
          <w:szCs w:val="22"/>
        </w:rPr>
        <w:t xml:space="preserve">Благодаря этому подходу Whisper является единственной моделью в своём роде, способной выполнять многоязыковую транскрибацию «из коробки» без дополнительных компонентов. Токены управления задачей выглядят, например, следующим образом: &lt;|ru|&gt; &lt;|transcribe|&gt; &lt;|notimestamps|&gt;, что указывает модели транскрибировать русскоязычное аудио без временных меток.</w:t>
      </w:r>
    </w:p>
    <w:p>
      <w:pPr>
        <w:pStyle w:val="Heading2"/>
        <w:spacing w:after="160" w:before="360"/>
      </w:pPr>
      <w:r>
        <w:rPr>
          <w:rFonts w:ascii="Arial" w:cs="Arial" w:eastAsia="Arial" w:hAnsi="Arial"/>
          <w:b/>
          <w:bCs/>
          <w:color w:val="2E75B6"/>
          <w:sz w:val="28"/>
          <w:szCs w:val="28"/>
        </w:rPr>
        <w:t xml:space="preserve">4.4. Сильные и слабые стороны</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Аспект</w:t>
            </w:r>
          </w:p>
        </w:tc>
        <w:tc>
          <w:tcPr>
            <w:tcW w:type="dxa" w:w="4513"/>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Оценка</w:t>
            </w:r>
          </w:p>
        </w:tc>
      </w:tr>
      <w:tr>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Точность на широком распределении данных</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Очень высокая</w:t>
            </w:r>
          </w:p>
        </w:tc>
      </w:tr>
      <w:tr>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Мультиязычность (99 языков)</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Уникальное преимущество</w:t>
            </w:r>
          </w:p>
        </w:tc>
      </w:tr>
      <w:tr>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Робастность к шуму и акцентам</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Высокая</w:t>
            </w:r>
          </w:p>
        </w:tc>
      </w:tr>
      <w:tr>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Требования к ресурсам (large-v3)</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Высокие (GPU рекомендован)</w:t>
            </w:r>
          </w:p>
        </w:tc>
      </w:tr>
      <w:tr>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Скорость в реальном времени (tiny/base)</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Применима на CPU</w:t>
            </w:r>
          </w:p>
        </w:tc>
      </w:tr>
      <w:tr>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Потоковая (streaming) транскрибация</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Не поддерживается нативно</w:t>
            </w:r>
          </w:p>
        </w:tc>
      </w:tr>
      <w:tr>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Настройка на узкий домен</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Возможна через fine-tuning</w:t>
            </w:r>
          </w:p>
        </w:tc>
      </w:tr>
      <w:tr>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Лицензия</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MIT (открытый исходный код)</w:t>
            </w:r>
          </w:p>
        </w:tc>
      </w:tr>
    </w:tbl>
    <w:p>
      <w:r>
        <w:br w:type="page"/>
      </w:r>
    </w:p>
    <w:p>
      <w:pPr>
        <w:pStyle w:val="Heading1"/>
        <w:spacing w:after="240" w:before="480"/>
      </w:pPr>
      <w:r>
        <w:rPr>
          <w:rFonts w:ascii="Arial" w:cs="Arial" w:eastAsia="Arial" w:hAnsi="Arial"/>
          <w:b/>
          <w:bCs/>
          <w:color w:val="1F4E79"/>
          <w:sz w:val="36"/>
          <w:szCs w:val="36"/>
        </w:rPr>
        <w:t xml:space="preserve">5. Kaldi</w:t>
      </w:r>
    </w:p>
    <w:p>
      <w:pPr>
        <w:pStyle w:val="Heading2"/>
        <w:spacing w:after="160" w:before="360"/>
      </w:pPr>
      <w:r>
        <w:rPr>
          <w:rFonts w:ascii="Arial" w:cs="Arial" w:eastAsia="Arial" w:hAnsi="Arial"/>
          <w:b/>
          <w:bCs/>
          <w:color w:val="2E75B6"/>
          <w:sz w:val="28"/>
          <w:szCs w:val="28"/>
        </w:rPr>
        <w:t xml:space="preserve">5.1. История и философия</w:t>
      </w:r>
    </w:p>
    <w:p>
      <w:pPr>
        <w:spacing w:after="120" w:before="80"/>
        <w:jc w:val="both"/>
      </w:pPr>
      <w:r>
        <w:rPr>
          <w:rFonts w:ascii="Arial" w:cs="Arial" w:eastAsia="Arial" w:hAnsi="Arial"/>
          <w:sz w:val="22"/>
          <w:szCs w:val="22"/>
        </w:rPr>
        <w:t xml:space="preserve">Kaldi — это открытый инструментарий для распознавания речи, разработанный под руководством Дэниэла Поулти (Daniel Povey) при участии ряда академических организаций, включая Johns Hopkins University и INRIA. Первый публичный релиз состоялся в 2011 году, и с тех пор Kaldi превратился в де-факто стандарт в академических исследованиях ASR, особенно в части HMM-DNN систем.</w:t>
      </w:r>
    </w:p>
    <w:p>
      <w:pPr>
        <w:spacing w:after="120" w:before="80"/>
        <w:jc w:val="both"/>
      </w:pPr>
      <w:r>
        <w:rPr>
          <w:rFonts w:ascii="Arial" w:cs="Arial" w:eastAsia="Arial" w:hAnsi="Arial"/>
          <w:sz w:val="22"/>
          <w:szCs w:val="22"/>
        </w:rPr>
        <w:t xml:space="preserve">Философия Kaldi принципиально отличается от монолитных систем типа Whisper: это не готовый «чёрный ящик», а набор модульных инструментов — библиотек на C++ и скриптов на bash/Python — которые позволяют исследователю строить кастомные речевые системы с полным контролем над каждым компонентом. Kaldi стал учебным пособием для целого поколения специалистов в области ASR.</w:t>
      </w:r>
    </w:p>
    <w:p>
      <w:pPr>
        <w:pStyle w:val="Heading2"/>
        <w:spacing w:after="160" w:before="360"/>
      </w:pPr>
      <w:r>
        <w:rPr>
          <w:rFonts w:ascii="Arial" w:cs="Arial" w:eastAsia="Arial" w:hAnsi="Arial"/>
          <w:b/>
          <w:bCs/>
          <w:color w:val="2E75B6"/>
          <w:sz w:val="28"/>
          <w:szCs w:val="28"/>
        </w:rPr>
        <w:t xml:space="preserve">5.2. Архитектурные компоненты</w:t>
      </w:r>
    </w:p>
    <w:p>
      <w:pPr>
        <w:pStyle w:val="Heading3"/>
        <w:spacing w:after="120" w:before="280"/>
      </w:pPr>
      <w:r>
        <w:rPr>
          <w:rFonts w:ascii="Arial" w:cs="Arial" w:eastAsia="Arial" w:hAnsi="Arial"/>
          <w:b/>
          <w:bCs/>
          <w:color w:val="333333"/>
          <w:sz w:val="24"/>
          <w:szCs w:val="24"/>
        </w:rPr>
        <w:t xml:space="preserve">5.2.1. Акустическое моделирование</w:t>
      </w:r>
    </w:p>
    <w:p>
      <w:pPr>
        <w:spacing w:after="120" w:before="80"/>
        <w:jc w:val="both"/>
      </w:pPr>
      <w:r>
        <w:rPr>
          <w:rFonts w:ascii="Arial" w:cs="Arial" w:eastAsia="Arial" w:hAnsi="Arial"/>
          <w:sz w:val="22"/>
          <w:szCs w:val="22"/>
        </w:rPr>
        <w:t xml:space="preserve">Традиционный пайплайн Kaldi строится на гибридной HMM-DNN архитектуре. Акустическая модель отображает последовательность речевых признаков (обычно MFCC — Mel Frequency Cepstral Coefficients или fMLLR-фичи) на вероятности телефонных состояний HMM. Исторически для этой задачи использовались GMM-HMM модели, которые затем постепенно заменялись на DNN-HMM, а затем на LSTM-HMM и TDNN-HMM (Time Delay Neural Network).</w:t>
      </w:r>
    </w:p>
    <w:p>
      <w:pPr>
        <w:spacing w:after="120" w:before="80"/>
        <w:jc w:val="both"/>
      </w:pPr>
      <w:r>
        <w:rPr>
          <w:rFonts w:ascii="Arial" w:cs="Arial" w:eastAsia="Arial" w:hAnsi="Arial"/>
          <w:sz w:val="22"/>
          <w:szCs w:val="22"/>
        </w:rPr>
        <w:t xml:space="preserve">TDNN — вариант одномерной свёрточной сети, применяемой к последовательности акустических признаков. В отличие от полностью рекуррентных LSTM, TDNN параллелизируется более эффективно при обучении. Вариант TDNN-F (Factorized) дополнительно снижает число параметров и улучшает обобщающую способность модели.</w:t>
      </w:r>
    </w:p>
    <w:p>
      <w:pPr>
        <w:pStyle w:val="Heading3"/>
        <w:spacing w:after="120" w:before="280"/>
      </w:pPr>
      <w:r>
        <w:rPr>
          <w:rFonts w:ascii="Arial" w:cs="Arial" w:eastAsia="Arial" w:hAnsi="Arial"/>
          <w:b/>
          <w:bCs/>
          <w:color w:val="333333"/>
          <w:sz w:val="24"/>
          <w:szCs w:val="24"/>
        </w:rPr>
        <w:t xml:space="preserve">5.2.2. Языковое моделирование и декодирование</w:t>
      </w:r>
    </w:p>
    <w:p>
      <w:pPr>
        <w:spacing w:after="120" w:before="80"/>
        <w:jc w:val="both"/>
      </w:pPr>
      <w:r>
        <w:rPr>
          <w:rFonts w:ascii="Arial" w:cs="Arial" w:eastAsia="Arial" w:hAnsi="Arial"/>
          <w:sz w:val="22"/>
          <w:szCs w:val="22"/>
        </w:rPr>
        <w:t xml:space="preserve">Важнейшей частью архитектуры Kaldi является конечный автомат-трансдьюсер (WFST — Weighted Finite-State Transducer). Граф декодирования строится путём компоновки (composition) четырёх FST-компонентов:</w:t>
      </w:r>
    </w:p>
    <w:p>
      <w:pPr>
        <w:pStyle w:val="ListParagraph"/>
        <w:numPr>
          <w:ilvl w:val="0"/>
          <w:numId w:val="2"/>
        </w:numPr>
        <w:spacing w:after="60" w:before="60"/>
      </w:pPr>
      <w:r>
        <w:rPr>
          <w:rFonts w:ascii="Arial" w:cs="Arial" w:eastAsia="Arial" w:hAnsi="Arial"/>
          <w:sz w:val="22"/>
          <w:szCs w:val="22"/>
        </w:rPr>
        <w:t xml:space="preserve">H — транскрипция HMM-состояний в контекстно-зависимые телефоны</w:t>
      </w:r>
    </w:p>
    <w:p>
      <w:pPr>
        <w:pStyle w:val="ListParagraph"/>
        <w:numPr>
          <w:ilvl w:val="0"/>
          <w:numId w:val="2"/>
        </w:numPr>
        <w:spacing w:after="60" w:before="60"/>
      </w:pPr>
      <w:r>
        <w:rPr>
          <w:rFonts w:ascii="Arial" w:cs="Arial" w:eastAsia="Arial" w:hAnsi="Arial"/>
          <w:sz w:val="22"/>
          <w:szCs w:val="22"/>
        </w:rPr>
        <w:t xml:space="preserve">C — контекстно-зависимые телефоны (трайфоны) в монофоны</w:t>
      </w:r>
    </w:p>
    <w:p>
      <w:pPr>
        <w:pStyle w:val="ListParagraph"/>
        <w:numPr>
          <w:ilvl w:val="0"/>
          <w:numId w:val="2"/>
        </w:numPr>
        <w:spacing w:after="60" w:before="60"/>
      </w:pPr>
      <w:r>
        <w:rPr>
          <w:rFonts w:ascii="Arial" w:cs="Arial" w:eastAsia="Arial" w:hAnsi="Arial"/>
          <w:sz w:val="22"/>
          <w:szCs w:val="22"/>
        </w:rPr>
        <w:t xml:space="preserve">L — произносительный словарь (лексикон)</w:t>
      </w:r>
    </w:p>
    <w:p>
      <w:pPr>
        <w:pStyle w:val="ListParagraph"/>
        <w:numPr>
          <w:ilvl w:val="0"/>
          <w:numId w:val="2"/>
        </w:numPr>
        <w:spacing w:after="60" w:before="60"/>
      </w:pPr>
      <w:r>
        <w:rPr>
          <w:rFonts w:ascii="Arial" w:cs="Arial" w:eastAsia="Arial" w:hAnsi="Arial"/>
          <w:sz w:val="22"/>
          <w:szCs w:val="22"/>
        </w:rPr>
        <w:t xml:space="preserve">G — языковая модель (N-граммная или нейронная)</w:t>
      </w:r>
    </w:p>
    <w:p>
      <w:pPr>
        <w:spacing w:after="80" w:before="80"/>
      </w:pPr>
    </w:p>
    <w:p>
      <w:pPr>
        <w:spacing w:after="120" w:before="80"/>
        <w:jc w:val="both"/>
      </w:pPr>
      <w:r>
        <w:rPr>
          <w:rFonts w:ascii="Arial" w:cs="Arial" w:eastAsia="Arial" w:hAnsi="Arial"/>
          <w:sz w:val="22"/>
          <w:szCs w:val="22"/>
        </w:rPr>
        <w:t xml:space="preserve">Результирующий граф HCLG используется алгоритмом декодирования Viterbi с приорететирующей очередью (beam search) для нахождения наиболее вероятной последовательности слов. Этот подход обеспечивает математически строгое и эффективное декодирование с возможностью гибкой настройки баланса между скоростью и точностью через параметр ширины луча (beam).</w:t>
      </w:r>
    </w:p>
    <w:p>
      <w:pPr>
        <w:pStyle w:val="Heading3"/>
        <w:spacing w:after="120" w:before="280"/>
      </w:pPr>
      <w:r>
        <w:rPr>
          <w:rFonts w:ascii="Arial" w:cs="Arial" w:eastAsia="Arial" w:hAnsi="Arial"/>
          <w:b/>
          <w:bCs/>
          <w:color w:val="333333"/>
          <w:sz w:val="24"/>
          <w:szCs w:val="24"/>
        </w:rPr>
        <w:t xml:space="preserve">5.2.3. Сквозное обучение в Kaldi (ESPnet/chain model)</w:t>
      </w:r>
    </w:p>
    <w:p>
      <w:pPr>
        <w:spacing w:after="120" w:before="80"/>
        <w:jc w:val="both"/>
      </w:pPr>
      <w:r>
        <w:rPr>
          <w:rFonts w:ascii="Arial" w:cs="Arial" w:eastAsia="Arial" w:hAnsi="Arial"/>
          <w:sz w:val="22"/>
          <w:szCs w:val="22"/>
        </w:rPr>
        <w:t xml:space="preserve">Начиная примерно с 2016 года в Kaldi появилась поддержка «chain models» — сквозных (end-to-end) моделей на основе модифицированного CTC-критерия с дополнительными ограничениями. Chain модели обучают акустику непосредственно минимизировать фонемную ошибку без промежуточного выравнивания, что ускоряет обучение и улучшает точность.</w:t>
      </w:r>
    </w:p>
    <w:p>
      <w:pPr>
        <w:pStyle w:val="Heading2"/>
        <w:spacing w:after="160" w:before="360"/>
      </w:pPr>
      <w:r>
        <w:rPr>
          <w:rFonts w:ascii="Arial" w:cs="Arial" w:eastAsia="Arial" w:hAnsi="Arial"/>
          <w:b/>
          <w:bCs/>
          <w:color w:val="2E75B6"/>
          <w:sz w:val="28"/>
          <w:szCs w:val="28"/>
        </w:rPr>
        <w:t xml:space="preserve">5.3. Нейросетевые компоненты Kaldi</w:t>
      </w:r>
    </w:p>
    <w:p>
      <w:pPr>
        <w:spacing w:after="120" w:before="80"/>
        <w:jc w:val="both"/>
      </w:pPr>
      <w:r>
        <w:rPr>
          <w:rFonts w:ascii="Arial" w:cs="Arial" w:eastAsia="Arial" w:hAnsi="Arial"/>
          <w:sz w:val="22"/>
          <w:szCs w:val="22"/>
        </w:rPr>
        <w:t xml:space="preserve">Несмотря на своё происхождение в классической ASR, Kaldi активно интегрирует современные нейросетевые компоненты. В рамках проекта ESPnet (End-to-End Speech Processing toolkit), тесно связанного с Kaldi-трубопроводами, реализована поддержка трансформеров и конформеров для сквозного ASR. Это позволяет использовать мощь трансформерных архитектур внутри знакомой исследовательской среды Kaldi.</w:t>
      </w:r>
    </w:p>
    <w:p>
      <w:pPr>
        <w:pStyle w:val="Heading2"/>
        <w:spacing w:after="160" w:before="360"/>
      </w:pPr>
      <w:r>
        <w:rPr>
          <w:rFonts w:ascii="Arial" w:cs="Arial" w:eastAsia="Arial" w:hAnsi="Arial"/>
          <w:b/>
          <w:bCs/>
          <w:color w:val="2E75B6"/>
          <w:sz w:val="28"/>
          <w:szCs w:val="28"/>
        </w:rPr>
        <w:t xml:space="preserve">5.4. Применение и экосистема</w:t>
      </w:r>
    </w:p>
    <w:p>
      <w:pPr>
        <w:spacing w:after="120" w:before="80"/>
        <w:jc w:val="both"/>
      </w:pPr>
      <w:r>
        <w:rPr>
          <w:rFonts w:ascii="Arial" w:cs="Arial" w:eastAsia="Arial" w:hAnsi="Arial"/>
          <w:sz w:val="22"/>
          <w:szCs w:val="22"/>
        </w:rPr>
        <w:t xml:space="preserve">Kaldi нашёл широчайшее применение в академических исследованиях, промышленных системах и образовании. Большинство статей по ASR до 2021–2022 годов публиковали базовые результаты именно на системах Kaldi. Инструментарий предоставляет готовые «рецепты» (recipes) для более 100 стандартных датасетов: LibriSpeech, AMI, Switchboard, AISHELL и многих других.</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Типичный рабочий процесс Kaldi</w:t>
            </w:r>
          </w:p>
          <w:p>
            <w:pPr>
              <w:spacing w:after="40" w:before="40"/>
            </w:pPr>
            <w:r>
              <w:rPr>
                <w:rFonts w:ascii="Arial" w:cs="Arial" w:eastAsia="Arial" w:hAnsi="Arial"/>
                <w:color w:val="333333"/>
                <w:sz w:val="21"/>
                <w:szCs w:val="21"/>
              </w:rPr>
              <w:t xml:space="preserve">1. Подготовка данных: конвертация аудио, создание словаря произношений, языковой модели</w:t>
            </w:r>
          </w:p>
          <w:p>
            <w:pPr>
              <w:spacing w:after="40" w:before="40"/>
            </w:pPr>
            <w:r>
              <w:rPr>
                <w:rFonts w:ascii="Arial" w:cs="Arial" w:eastAsia="Arial" w:hAnsi="Arial"/>
                <w:color w:val="333333"/>
                <w:sz w:val="21"/>
                <w:szCs w:val="21"/>
              </w:rPr>
              <w:t xml:space="preserve">2. Извлечение признаков: MFCC / filterbank / pitch</w:t>
            </w:r>
          </w:p>
          <w:p>
            <w:pPr>
              <w:spacing w:after="40" w:before="40"/>
            </w:pPr>
            <w:r>
              <w:rPr>
                <w:rFonts w:ascii="Arial" w:cs="Arial" w:eastAsia="Arial" w:hAnsi="Arial"/>
                <w:color w:val="333333"/>
                <w:sz w:val="21"/>
                <w:szCs w:val="21"/>
              </w:rPr>
              <w:t xml:space="preserve">3. Обучение GMM-HMM: монофоны → трайфоны → SAT (Speaker Adaptive Training)</w:t>
            </w:r>
          </w:p>
          <w:p>
            <w:pPr>
              <w:spacing w:after="40" w:before="40"/>
            </w:pPr>
            <w:r>
              <w:rPr>
                <w:rFonts w:ascii="Arial" w:cs="Arial" w:eastAsia="Arial" w:hAnsi="Arial"/>
                <w:color w:val="333333"/>
                <w:sz w:val="21"/>
                <w:szCs w:val="21"/>
              </w:rPr>
              <w:t xml:space="preserve">4. Выравнивание: форсированное выравнивание с помощью GMM-модели</w:t>
            </w:r>
          </w:p>
          <w:p>
            <w:pPr>
              <w:spacing w:after="40" w:before="40"/>
            </w:pPr>
            <w:r>
              <w:rPr>
                <w:rFonts w:ascii="Arial" w:cs="Arial" w:eastAsia="Arial" w:hAnsi="Arial"/>
                <w:color w:val="333333"/>
                <w:sz w:val="21"/>
                <w:szCs w:val="21"/>
              </w:rPr>
              <w:t xml:space="preserve">5. Обучение DNN/TDNN на основе выравнивания</w:t>
            </w:r>
          </w:p>
          <w:p>
            <w:pPr>
              <w:spacing w:after="40" w:before="40"/>
            </w:pPr>
            <w:r>
              <w:rPr>
                <w:rFonts w:ascii="Arial" w:cs="Arial" w:eastAsia="Arial" w:hAnsi="Arial"/>
                <w:color w:val="333333"/>
                <w:sz w:val="21"/>
                <w:szCs w:val="21"/>
              </w:rPr>
              <w:t xml:space="preserve">6. Сборка графа декодирования HCLG</w:t>
            </w:r>
          </w:p>
          <w:p>
            <w:pPr>
              <w:spacing w:after="40" w:before="40"/>
            </w:pPr>
            <w:r>
              <w:rPr>
                <w:rFonts w:ascii="Arial" w:cs="Arial" w:eastAsia="Arial" w:hAnsi="Arial"/>
                <w:color w:val="333333"/>
                <w:sz w:val="21"/>
                <w:szCs w:val="21"/>
              </w:rPr>
              <w:t xml:space="preserve">7. Декодирование и оценка (WER)</w:t>
            </w:r>
          </w:p>
        </w:tc>
      </w:tr>
    </w:tbl>
    <w:p>
      <w:r>
        <w:br w:type="page"/>
      </w:r>
    </w:p>
    <w:p>
      <w:pPr>
        <w:pStyle w:val="Heading1"/>
        <w:spacing w:after="240" w:before="480"/>
      </w:pPr>
      <w:r>
        <w:rPr>
          <w:rFonts w:ascii="Arial" w:cs="Arial" w:eastAsia="Arial" w:hAnsi="Arial"/>
          <w:b/>
          <w:bCs/>
          <w:color w:val="1F4E79"/>
          <w:sz w:val="36"/>
          <w:szCs w:val="36"/>
        </w:rPr>
        <w:t xml:space="preserve">6. Vosk</w:t>
      </w:r>
    </w:p>
    <w:p>
      <w:pPr>
        <w:pStyle w:val="Heading2"/>
        <w:spacing w:after="160" w:before="360"/>
      </w:pPr>
      <w:r>
        <w:rPr>
          <w:rFonts w:ascii="Arial" w:cs="Arial" w:eastAsia="Arial" w:hAnsi="Arial"/>
          <w:b/>
          <w:bCs/>
          <w:color w:val="2E75B6"/>
          <w:sz w:val="28"/>
          <w:szCs w:val="28"/>
        </w:rPr>
        <w:t xml:space="preserve">6.1. Обзор и позиционирование</w:t>
      </w:r>
    </w:p>
    <w:p>
      <w:pPr>
        <w:spacing w:after="120" w:before="80"/>
        <w:jc w:val="both"/>
      </w:pPr>
      <w:r>
        <w:rPr>
          <w:rFonts w:ascii="Arial" w:cs="Arial" w:eastAsia="Arial" w:hAnsi="Arial"/>
          <w:sz w:val="22"/>
          <w:szCs w:val="22"/>
        </w:rPr>
        <w:t xml:space="preserve">Vosk — это офлайн-библиотека для распознавания речи с открытым исходным кодом, разработанная компанией Alpha Cephei. В отличие от облачных сервисов и ресурсоёмкого Whisper, Vosk ориентирована прежде всего на встраиваемые системы, мобильные устройства и сценарии с ограниченными ресурсами. Главное достоинство Vosk — способность работать полностью офлайн с компактными моделями, не требующими мощного GPU.</w:t>
      </w:r>
    </w:p>
    <w:p>
      <w:pPr>
        <w:spacing w:after="120" w:before="80"/>
        <w:jc w:val="both"/>
      </w:pPr>
      <w:r>
        <w:rPr>
          <w:rFonts w:ascii="Arial" w:cs="Arial" w:eastAsia="Arial" w:hAnsi="Arial"/>
          <w:sz w:val="22"/>
          <w:szCs w:val="22"/>
        </w:rPr>
        <w:t xml:space="preserve">Vosk поддерживает более 20 языков (в том числе русский), предоставляет привязки для Python, Java, C#, JavaScript и других языков. Эта кросс-платформенность делает её привлекательной для разработчиков приложений, которым нужна голосовая транскрибация на клиентском устройстве без передачи данных в облако.</w:t>
      </w:r>
    </w:p>
    <w:p>
      <w:pPr>
        <w:pStyle w:val="Heading2"/>
        <w:spacing w:after="160" w:before="360"/>
      </w:pPr>
      <w:r>
        <w:rPr>
          <w:rFonts w:ascii="Arial" w:cs="Arial" w:eastAsia="Arial" w:hAnsi="Arial"/>
          <w:b/>
          <w:bCs/>
          <w:color w:val="2E75B6"/>
          <w:sz w:val="28"/>
          <w:szCs w:val="28"/>
        </w:rPr>
        <w:t xml:space="preserve">6.2. Архитектурная основа</w:t>
      </w:r>
    </w:p>
    <w:p>
      <w:pPr>
        <w:spacing w:after="120" w:before="80"/>
        <w:jc w:val="both"/>
      </w:pPr>
      <w:r>
        <w:rPr>
          <w:rFonts w:ascii="Arial" w:cs="Arial" w:eastAsia="Arial" w:hAnsi="Arial"/>
          <w:sz w:val="22"/>
          <w:szCs w:val="22"/>
        </w:rPr>
        <w:t xml:space="preserve">Vosk построена поверх фреймворка Kaldi — она использует те же принципы WFST-декодирования и HMM-акустических моделей, но предоставляет значительно более простой API и предобученные модели, готовые к использованию «из коробки». Это делает Vosk своеобразным «дистиллятом» Kaldi — без необходимости знать тысячи параметров Kaldi-рецептов.</w:t>
      </w:r>
    </w:p>
    <w:p>
      <w:pPr>
        <w:spacing w:after="120" w:before="80"/>
        <w:jc w:val="both"/>
      </w:pPr>
      <w:r>
        <w:rPr>
          <w:rFonts w:ascii="Arial" w:cs="Arial" w:eastAsia="Arial" w:hAnsi="Arial"/>
          <w:sz w:val="22"/>
          <w:szCs w:val="22"/>
        </w:rPr>
        <w:t xml:space="preserve">С технической точки зрения Vosk использует:</w:t>
      </w:r>
    </w:p>
    <w:p>
      <w:pPr>
        <w:pStyle w:val="ListParagraph"/>
        <w:numPr>
          <w:ilvl w:val="0"/>
          <w:numId w:val="2"/>
        </w:numPr>
        <w:spacing w:after="60" w:before="60"/>
      </w:pPr>
      <w:r>
        <w:rPr>
          <w:rFonts w:ascii="Arial" w:cs="Arial" w:eastAsia="Arial" w:hAnsi="Arial"/>
          <w:sz w:val="22"/>
          <w:szCs w:val="22"/>
        </w:rPr>
        <w:t xml:space="preserve">Акустические модели TDNN-F или LSTM, обученные в Kaldi и сжатые для компактного развёртывания</w:t>
      </w:r>
    </w:p>
    <w:p>
      <w:pPr>
        <w:pStyle w:val="ListParagraph"/>
        <w:numPr>
          <w:ilvl w:val="0"/>
          <w:numId w:val="2"/>
        </w:numPr>
        <w:spacing w:after="60" w:before="60"/>
      </w:pPr>
      <w:r>
        <w:rPr>
          <w:rFonts w:ascii="Arial" w:cs="Arial" w:eastAsia="Arial" w:hAnsi="Arial"/>
          <w:sz w:val="22"/>
          <w:szCs w:val="22"/>
        </w:rPr>
        <w:t xml:space="preserve">Небольшие n-граммные языковые модели (2–3 грамма), скомпонованные в WFST-граф декодирования</w:t>
      </w:r>
    </w:p>
    <w:p>
      <w:pPr>
        <w:pStyle w:val="ListParagraph"/>
        <w:numPr>
          <w:ilvl w:val="0"/>
          <w:numId w:val="2"/>
        </w:numPr>
        <w:spacing w:after="60" w:before="60"/>
      </w:pPr>
      <w:r>
        <w:rPr>
          <w:rFonts w:ascii="Arial" w:cs="Arial" w:eastAsia="Arial" w:hAnsi="Arial"/>
          <w:sz w:val="22"/>
          <w:szCs w:val="22"/>
        </w:rPr>
        <w:t xml:space="preserve">Алгоритм декодирования LatticeFasterDecoder из Kaldi для эффективного поиска</w:t>
      </w:r>
    </w:p>
    <w:p>
      <w:pPr>
        <w:pStyle w:val="ListParagraph"/>
        <w:numPr>
          <w:ilvl w:val="0"/>
          <w:numId w:val="2"/>
        </w:numPr>
        <w:spacing w:after="60" w:before="60"/>
      </w:pPr>
      <w:r>
        <w:rPr>
          <w:rFonts w:ascii="Arial" w:cs="Arial" w:eastAsia="Arial" w:hAnsi="Arial"/>
          <w:sz w:val="22"/>
          <w:szCs w:val="22"/>
        </w:rPr>
        <w:t xml:space="preserve">Онлайн-нормализацию признаков (CMVN) для адаптации к акустическим условиям в режиме реального времени</w:t>
      </w:r>
    </w:p>
    <w:p>
      <w:pPr>
        <w:pStyle w:val="Heading2"/>
        <w:spacing w:after="160" w:before="360"/>
      </w:pPr>
      <w:r>
        <w:rPr>
          <w:rFonts w:ascii="Arial" w:cs="Arial" w:eastAsia="Arial" w:hAnsi="Arial"/>
          <w:b/>
          <w:bCs/>
          <w:color w:val="2E75B6"/>
          <w:sz w:val="28"/>
          <w:szCs w:val="28"/>
        </w:rPr>
        <w:t xml:space="preserve">6.3. Модели и языковая поддержка</w:t>
      </w:r>
    </w:p>
    <w:p>
      <w:pPr>
        <w:spacing w:after="120" w:before="80"/>
        <w:jc w:val="both"/>
      </w:pPr>
      <w:r>
        <w:rPr>
          <w:rFonts w:ascii="Arial" w:cs="Arial" w:eastAsia="Arial" w:hAnsi="Arial"/>
          <w:sz w:val="22"/>
          <w:szCs w:val="22"/>
        </w:rPr>
        <w:t xml:space="preserve">Ключевым компонентом экосистемы Vosk является набор предобученных моделей разного размера для каждого поддерживаемого языка. Для русского языка, например, доступны:</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Модель</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Размер</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Точность</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Применение</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vosk-model-small-ru</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45 MB</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Базовая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Мобильные устройства, IoT</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vosk-model-ru</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 GB</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Высокая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Настольные ПК, серверы</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vosk-model-ru-0.42</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1.6 GB</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Улучшенная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Универсальное применение</w:t>
            </w:r>
          </w:p>
        </w:tc>
      </w:tr>
    </w:tbl>
    <w:p>
      <w:pPr>
        <w:spacing w:after="120" w:before="120"/>
      </w:pPr>
    </w:p>
    <w:p>
      <w:pPr>
        <w:spacing w:after="120" w:before="80"/>
        <w:jc w:val="both"/>
      </w:pPr>
      <w:r>
        <w:rPr>
          <w:rFonts w:ascii="Arial" w:cs="Arial" w:eastAsia="Arial" w:hAnsi="Arial"/>
          <w:sz w:val="22"/>
          <w:szCs w:val="22"/>
        </w:rPr>
        <w:t xml:space="preserve">Маленькие модели (~40–50 MB) предназначены для встраиваемых систем и работают даже на Raspberry Pi. Большие модели обеспечивают точность, сопоставимую с облачными сервисами среднего уровня.</w:t>
      </w:r>
    </w:p>
    <w:p>
      <w:pPr>
        <w:pStyle w:val="Heading2"/>
        <w:spacing w:after="160" w:before="360"/>
      </w:pPr>
      <w:r>
        <w:rPr>
          <w:rFonts w:ascii="Arial" w:cs="Arial" w:eastAsia="Arial" w:hAnsi="Arial"/>
          <w:b/>
          <w:bCs/>
          <w:color w:val="2E75B6"/>
          <w:sz w:val="28"/>
          <w:szCs w:val="28"/>
        </w:rPr>
        <w:t xml:space="preserve">6.4. Потоковая транскрибация</w:t>
      </w:r>
    </w:p>
    <w:p>
      <w:pPr>
        <w:spacing w:after="120" w:before="80"/>
        <w:jc w:val="both"/>
      </w:pPr>
      <w:r>
        <w:rPr>
          <w:rFonts w:ascii="Arial" w:cs="Arial" w:eastAsia="Arial" w:hAnsi="Arial"/>
          <w:sz w:val="22"/>
          <w:szCs w:val="22"/>
        </w:rPr>
        <w:t xml:space="preserve">Ключевое техническое преимущество Vosk перед Whisper — нативная поддержка потоковой (streaming) транскрибации. Vosk обрабатывает аудио инкрементально: по мере поступления данных она возвращает частичные результаты и финализирует их при обнаружении конца фразы (пауза или конец потока). Это позволяет организовать субсекундную задержку (latency), что критически важно для голосовых интерфейсов в реальном времени.</w:t>
      </w:r>
    </w:p>
    <w:p>
      <w:pPr>
        <w:spacing w:after="120" w:before="80"/>
        <w:jc w:val="both"/>
      </w:pPr>
      <w:r>
        <w:rPr>
          <w:rFonts w:ascii="Arial" w:cs="Arial" w:eastAsia="Arial" w:hAnsi="Arial"/>
          <w:sz w:val="22"/>
          <w:szCs w:val="22"/>
        </w:rPr>
        <w:t xml:space="preserve">Реализация потоковой транскрибации в Vosk на Python выглядит следующим образом:</w:t>
      </w:r>
    </w:p>
    <w:p>
      <w:pPr>
        <w:shd w:fill="F5F5F5" w:val="clear"/>
        <w:spacing w:after="120" w:before="120"/>
        <w:ind w:left="360"/>
      </w:pPr>
      <w:r>
        <w:rPr>
          <w:rFonts w:ascii="Courier New" w:cs="Courier New" w:eastAsia="Courier New" w:hAnsi="Courier New"/>
          <w:color w:val="1F3864"/>
          <w:sz w:val="18"/>
          <w:szCs w:val="18"/>
        </w:rPr>
        <w:t xml:space="preserve">from vosk import Model, KaldiRecognizer
model = Model("vosk-model-ru")
rec = KaldiRecognizer(model, 16000)
while True:
    data = stream.read(4000)
    if rec.AcceptWaveform(data):
        print(rec.Result())   # финальный результат
    else:
        print(rec.PartialResult())  # частичный</w:t>
      </w:r>
    </w:p>
    <w:p>
      <w:pPr>
        <w:pStyle w:val="Heading2"/>
        <w:spacing w:after="160" w:before="360"/>
      </w:pPr>
      <w:r>
        <w:rPr>
          <w:rFonts w:ascii="Arial" w:cs="Arial" w:eastAsia="Arial" w:hAnsi="Arial"/>
          <w:b/>
          <w:bCs/>
          <w:color w:val="2E75B6"/>
          <w:sz w:val="28"/>
          <w:szCs w:val="28"/>
        </w:rPr>
        <w:t xml:space="preserve">6.5. Динамические словари и грамматики</w:t>
      </w:r>
    </w:p>
    <w:p>
      <w:pPr>
        <w:spacing w:after="120" w:before="80"/>
        <w:jc w:val="both"/>
      </w:pPr>
      <w:r>
        <w:rPr>
          <w:rFonts w:ascii="Arial" w:cs="Arial" w:eastAsia="Arial" w:hAnsi="Arial"/>
          <w:sz w:val="22"/>
          <w:szCs w:val="22"/>
        </w:rPr>
        <w:t xml:space="preserve">Для задач с ограниченным словарём (например, голосовые команды для умного дома) Vosk позволяет задавать динамический граф распознавания — список допустимых фраз. Это существенно повышает точность в специализированных сценариях и снижает вычислительную нагрузку, поскольку декодирование ограничено небольшим множеством вариантов.</w:t>
      </w:r>
    </w:p>
    <w:p>
      <w:r>
        <w:br w:type="page"/>
      </w:r>
    </w:p>
    <w:p>
      <w:pPr>
        <w:pStyle w:val="Heading1"/>
        <w:spacing w:after="240" w:before="480"/>
      </w:pPr>
      <w:r>
        <w:rPr>
          <w:rFonts w:ascii="Arial" w:cs="Arial" w:eastAsia="Arial" w:hAnsi="Arial"/>
          <w:b/>
          <w:bCs/>
          <w:color w:val="1F4E79"/>
          <w:sz w:val="36"/>
          <w:szCs w:val="36"/>
        </w:rPr>
        <w:t xml:space="preserve">7. Сравнительный анализ систем</w:t>
      </w:r>
    </w:p>
    <w:p>
      <w:pPr>
        <w:pStyle w:val="Heading2"/>
        <w:spacing w:after="160" w:before="360"/>
      </w:pPr>
      <w:r>
        <w:rPr>
          <w:rFonts w:ascii="Arial" w:cs="Arial" w:eastAsia="Arial" w:hAnsi="Arial"/>
          <w:b/>
          <w:bCs/>
          <w:color w:val="2E75B6"/>
          <w:sz w:val="28"/>
          <w:szCs w:val="28"/>
        </w:rPr>
        <w:t xml:space="preserve">7.1. Технические характеристики</w:t>
      </w:r>
    </w:p>
    <w:p>
      <w:pPr>
        <w:spacing w:after="120" w:before="80"/>
        <w:jc w:val="both"/>
      </w:pPr>
      <w:r>
        <w:rPr>
          <w:rFonts w:ascii="Arial" w:cs="Arial" w:eastAsia="Arial" w:hAnsi="Arial"/>
          <w:sz w:val="22"/>
          <w:szCs w:val="22"/>
        </w:rPr>
        <w:t xml:space="preserve">Три рассмотренные системы существенно отличаются по архитектуре, философии и сценариям применения. В таблице ниже приведено детальное сравнение ключевых технических параметров:</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Параметр</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Whisper</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Kaldi</w:t>
            </w:r>
          </w:p>
        </w:tc>
        <w:tc>
          <w:tcPr>
            <w:tcW w:type="dxa" w:w="225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Vosk</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Архитектурная парадигма</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Трансформер (E-D)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HMM-DNN / TDNN / WFST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TDNN-F + WFST (на базе Kaldi)</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Тип обучения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Сквозное, слабо размеченные данные</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Гибридное / chain model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Предобученные Kaldi-модели</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Языков поддерживается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99</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Любой (при наличии данных)</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Потоковая транскрибация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Нет (нативно)</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Да</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Да</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Мин. размер модели</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~75 MB (tiny)</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Зависит от компонентов</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 MB</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Требования к GPU</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Рекомендован (large)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Нет (TDNN на CPU)</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Нет</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Простота использования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Высокая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Низкая (исследовательский)</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Высокая</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Точность на чистой речи</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Топ-уровень</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Высокая (с данными)</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Средняя–высокая</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Точность на зашумлённой речи</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Высокая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Зависит от обучения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Средняя</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Лицензия</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MIT</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Apache 2.0</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Apache 2.0</w:t>
            </w:r>
          </w:p>
        </w:tc>
      </w:tr>
    </w:tbl>
    <w:p>
      <w:pPr>
        <w:spacing w:after="120" w:before="120"/>
      </w:pPr>
    </w:p>
    <w:p>
      <w:pPr>
        <w:pStyle w:val="Heading2"/>
        <w:spacing w:after="160" w:before="360"/>
      </w:pPr>
      <w:r>
        <w:rPr>
          <w:rFonts w:ascii="Arial" w:cs="Arial" w:eastAsia="Arial" w:hAnsi="Arial"/>
          <w:b/>
          <w:bCs/>
          <w:color w:val="2E75B6"/>
          <w:sz w:val="28"/>
          <w:szCs w:val="28"/>
        </w:rPr>
        <w:t xml:space="preserve">7.2. Сценарии применения</w:t>
      </w:r>
    </w:p>
    <w:p>
      <w:pPr>
        <w:spacing w:after="120" w:before="80"/>
        <w:jc w:val="both"/>
      </w:pPr>
      <w:r>
        <w:rPr>
          <w:rFonts w:ascii="Arial" w:cs="Arial" w:eastAsia="Arial" w:hAnsi="Arial"/>
          <w:sz w:val="22"/>
          <w:szCs w:val="22"/>
        </w:rPr>
        <w:t xml:space="preserve">Выбор системы ASR определяется прежде всего требованиями конкретной задачи. Рассмотрим типичные сценарии:</w:t>
      </w:r>
    </w:p>
    <w:p>
      <w:pPr>
        <w:pStyle w:val="Heading3"/>
        <w:spacing w:after="120" w:before="280"/>
      </w:pPr>
      <w:r>
        <w:rPr>
          <w:rFonts w:ascii="Arial" w:cs="Arial" w:eastAsia="Arial" w:hAnsi="Arial"/>
          <w:b/>
          <w:bCs/>
          <w:color w:val="333333"/>
          <w:sz w:val="24"/>
          <w:szCs w:val="24"/>
        </w:rPr>
        <w:t xml:space="preserve">Сценарий 1: Субтитрирование видеоконтента</w:t>
      </w:r>
    </w:p>
    <w:p>
      <w:pPr>
        <w:spacing w:after="120" w:before="80"/>
        <w:jc w:val="both"/>
      </w:pPr>
      <w:r>
        <w:rPr>
          <w:rFonts w:ascii="Arial" w:cs="Arial" w:eastAsia="Arial" w:hAnsi="Arial"/>
          <w:sz w:val="22"/>
          <w:szCs w:val="22"/>
        </w:rPr>
        <w:t xml:space="preserve">Для автономной постобработки видеофайлов оптимальным выбором является Whisper large-v3. Отсутствие требований к потоковой обработке, высокая точность и поддержка 99 языков делают его идеальным инструментом. Дополнительный бонус — встроенная временная разметка позволяет автоматически синхронизировать субтитры.</w:t>
      </w:r>
    </w:p>
    <w:p>
      <w:pPr>
        <w:pStyle w:val="Heading3"/>
        <w:spacing w:after="120" w:before="280"/>
      </w:pPr>
      <w:r>
        <w:rPr>
          <w:rFonts w:ascii="Arial" w:cs="Arial" w:eastAsia="Arial" w:hAnsi="Arial"/>
          <w:b/>
          <w:bCs/>
          <w:color w:val="333333"/>
          <w:sz w:val="24"/>
          <w:szCs w:val="24"/>
        </w:rPr>
        <w:t xml:space="preserve">Сценарий 2: Голосовой ассистент на встраиваемом устройстве</w:t>
      </w:r>
    </w:p>
    <w:p>
      <w:pPr>
        <w:spacing w:after="120" w:before="80"/>
        <w:jc w:val="both"/>
      </w:pPr>
      <w:r>
        <w:rPr>
          <w:rFonts w:ascii="Arial" w:cs="Arial" w:eastAsia="Arial" w:hAnsi="Arial"/>
          <w:sz w:val="22"/>
          <w:szCs w:val="22"/>
        </w:rPr>
        <w:t xml:space="preserve">Для устройства с ограниченными ресурсами (Raspberry Pi, Android) и требованием к низкой задержке лучшим выбором будет Vosk с малой моделью (~40–45 MB). Потоковая обработка, полный офлайн-режим и привязки для Android/iOS делают Vosk стандартным выбором в этом сценарии.</w:t>
      </w:r>
    </w:p>
    <w:p>
      <w:pPr>
        <w:pStyle w:val="Heading3"/>
        <w:spacing w:after="120" w:before="280"/>
      </w:pPr>
      <w:r>
        <w:rPr>
          <w:rFonts w:ascii="Arial" w:cs="Arial" w:eastAsia="Arial" w:hAnsi="Arial"/>
          <w:b/>
          <w:bCs/>
          <w:color w:val="333333"/>
          <w:sz w:val="24"/>
          <w:szCs w:val="24"/>
        </w:rPr>
        <w:t xml:space="preserve">Сценарий 3: Академическое исследование в ASR</w:t>
      </w:r>
    </w:p>
    <w:p>
      <w:pPr>
        <w:spacing w:after="120" w:before="80"/>
        <w:jc w:val="both"/>
      </w:pPr>
      <w:r>
        <w:rPr>
          <w:rFonts w:ascii="Arial" w:cs="Arial" w:eastAsia="Arial" w:hAnsi="Arial"/>
          <w:sz w:val="22"/>
          <w:szCs w:val="22"/>
        </w:rPr>
        <w:t xml:space="preserve">Для исследователей, желающих изучить конкретный компонент системы — акустическую модель, языковую модель, алгоритм декодирования — Kaldi незаменим. Он предоставляет полный контроль над каждым этапом пайплайна, обширную документацию, активное научное сообщество и тысячи публикаций с готовыми рецептами.</w:t>
      </w:r>
    </w:p>
    <w:p>
      <w:pPr>
        <w:pStyle w:val="Heading3"/>
        <w:spacing w:after="120" w:before="280"/>
      </w:pPr>
      <w:r>
        <w:rPr>
          <w:rFonts w:ascii="Arial" w:cs="Arial" w:eastAsia="Arial" w:hAnsi="Arial"/>
          <w:b/>
          <w:bCs/>
          <w:color w:val="333333"/>
          <w:sz w:val="24"/>
          <w:szCs w:val="24"/>
        </w:rPr>
        <w:t xml:space="preserve">Сценарий 4: Корпоративная телефония / колл-центры</w:t>
      </w:r>
    </w:p>
    <w:p>
      <w:pPr>
        <w:spacing w:after="120" w:before="80"/>
        <w:jc w:val="both"/>
      </w:pPr>
      <w:r>
        <w:rPr>
          <w:rFonts w:ascii="Arial" w:cs="Arial" w:eastAsia="Arial" w:hAnsi="Arial"/>
          <w:sz w:val="22"/>
          <w:szCs w:val="22"/>
        </w:rPr>
        <w:t xml:space="preserve">В промышленных системах реального времени с требованием к потоковой обработке и возможностью настройки под специфическую лексику часто используется Kaldi или Vosk в качестве движка декодирования, дополненные нейросетевыми языковыми моделями. Whisper может применяться для асинхронной постобработки записей разговоров.</w:t>
      </w:r>
    </w:p>
    <w:p>
      <w:r>
        <w:br w:type="page"/>
      </w:r>
    </w:p>
    <w:p>
      <w:pPr>
        <w:pStyle w:val="Heading1"/>
        <w:spacing w:after="240" w:before="480"/>
      </w:pPr>
      <w:r>
        <w:rPr>
          <w:rFonts w:ascii="Arial" w:cs="Arial" w:eastAsia="Arial" w:hAnsi="Arial"/>
          <w:b/>
          <w:bCs/>
          <w:color w:val="1F4E79"/>
          <w:sz w:val="36"/>
          <w:szCs w:val="36"/>
        </w:rPr>
        <w:t xml:space="preserve">8. Метрики оценки систем ASR</w:t>
      </w:r>
    </w:p>
    <w:p>
      <w:pPr>
        <w:pStyle w:val="Heading2"/>
        <w:spacing w:after="160" w:before="360"/>
      </w:pPr>
      <w:r>
        <w:rPr>
          <w:rFonts w:ascii="Arial" w:cs="Arial" w:eastAsia="Arial" w:hAnsi="Arial"/>
          <w:b/>
          <w:bCs/>
          <w:color w:val="2E75B6"/>
          <w:sz w:val="28"/>
          <w:szCs w:val="28"/>
        </w:rPr>
        <w:t xml:space="preserve">8.1. Word Error Rate (WER)</w:t>
      </w:r>
    </w:p>
    <w:p>
      <w:pPr>
        <w:spacing w:after="120" w:before="80"/>
        <w:jc w:val="both"/>
      </w:pPr>
      <w:r>
        <w:rPr>
          <w:rFonts w:ascii="Arial" w:cs="Arial" w:eastAsia="Arial" w:hAnsi="Arial"/>
          <w:sz w:val="22"/>
          <w:szCs w:val="22"/>
        </w:rPr>
        <w:t xml:space="preserve">Основной метрикой оценки систем автоматического распознавания речи является WER — уровень ошибок на уровне слов. WER вычисляется как отношение суммарного числа операций редактирования (замены S, удаления D и вставки I) к общему числу слов в эталонной транскрипции N:</w:t>
      </w:r>
    </w:p>
    <w:p>
      <w:pPr>
        <w:spacing w:after="120" w:before="120"/>
        <w:jc w:val="center"/>
      </w:pPr>
      <w:r>
        <w:rPr>
          <w:rFonts w:ascii="Courier New" w:cs="Courier New" w:eastAsia="Courier New" w:hAnsi="Courier New"/>
          <w:b/>
          <w:bCs/>
          <w:sz w:val="24"/>
          <w:szCs w:val="24"/>
        </w:rPr>
        <w:t xml:space="preserve">WER = (S + D + I) / N × 100%</w:t>
      </w:r>
    </w:p>
    <w:p>
      <w:pPr>
        <w:spacing w:after="120" w:before="80"/>
        <w:jc w:val="both"/>
      </w:pPr>
      <w:r>
        <w:rPr>
          <w:rFonts w:ascii="Arial" w:cs="Arial" w:eastAsia="Arial" w:hAnsi="Arial"/>
          <w:sz w:val="22"/>
          <w:szCs w:val="22"/>
        </w:rPr>
        <w:t xml:space="preserve">Например, если эталонная фраза содержит 10 слов, а система допустила 1 замену, 1 удаление и 0 вставок, WER = (1+1+0)/10 = 20%. Чем ниже WER, тем точнее система. Современные топ-системы на датасете LibriSpeech (test-clean) достигают WER ниже 2%.</w:t>
      </w:r>
    </w:p>
    <w:p>
      <w:pPr>
        <w:pStyle w:val="Heading2"/>
        <w:spacing w:after="160" w:before="360"/>
      </w:pPr>
      <w:r>
        <w:rPr>
          <w:rFonts w:ascii="Arial" w:cs="Arial" w:eastAsia="Arial" w:hAnsi="Arial"/>
          <w:b/>
          <w:bCs/>
          <w:color w:val="2E75B6"/>
          <w:sz w:val="28"/>
          <w:szCs w:val="28"/>
        </w:rPr>
        <w:t xml:space="preserve">8.2. Дополнительные метрики</w:t>
      </w:r>
    </w:p>
    <w:p>
      <w:pPr>
        <w:spacing w:after="120" w:before="80"/>
        <w:jc w:val="both"/>
      </w:pPr>
      <w:r>
        <w:rPr>
          <w:rFonts w:ascii="Arial" w:cs="Arial" w:eastAsia="Arial" w:hAnsi="Arial"/>
          <w:sz w:val="22"/>
          <w:szCs w:val="22"/>
        </w:rPr>
        <w:t xml:space="preserve">WER является нечувствительным к семантике — ошибка в ключевом слове и ошибка в предлоге вносят одинаковый вклад. Поэтому на практике используют дополнительные метрики:</w:t>
      </w:r>
    </w:p>
    <w:p>
      <w:pPr>
        <w:pStyle w:val="ListParagraph"/>
        <w:numPr>
          <w:ilvl w:val="0"/>
          <w:numId w:val="2"/>
        </w:numPr>
        <w:spacing w:after="60" w:before="60"/>
      </w:pPr>
      <w:r>
        <w:rPr>
          <w:rFonts w:ascii="Arial" w:cs="Arial" w:eastAsia="Arial" w:hAnsi="Arial"/>
          <w:sz w:val="22"/>
          <w:szCs w:val="22"/>
        </w:rPr>
        <w:t xml:space="preserve">CER (Character Error Rate) — ошибки на уровне символов, более информативна для слитнопишущихся языков (например, китайского).</w:t>
      </w:r>
    </w:p>
    <w:p>
      <w:pPr>
        <w:pStyle w:val="ListParagraph"/>
        <w:numPr>
          <w:ilvl w:val="0"/>
          <w:numId w:val="2"/>
        </w:numPr>
        <w:spacing w:after="60" w:before="60"/>
      </w:pPr>
      <w:r>
        <w:rPr>
          <w:rFonts w:ascii="Arial" w:cs="Arial" w:eastAsia="Arial" w:hAnsi="Arial"/>
          <w:sz w:val="22"/>
          <w:szCs w:val="22"/>
        </w:rPr>
        <w:t xml:space="preserve">BLEU — метрика качества из задач машинного перевода, применяется для оценки Whisper в режиме перевода.</w:t>
      </w:r>
    </w:p>
    <w:p>
      <w:pPr>
        <w:pStyle w:val="ListParagraph"/>
        <w:numPr>
          <w:ilvl w:val="0"/>
          <w:numId w:val="2"/>
        </w:numPr>
        <w:spacing w:after="60" w:before="60"/>
      </w:pPr>
      <w:r>
        <w:rPr>
          <w:rFonts w:ascii="Arial" w:cs="Arial" w:eastAsia="Arial" w:hAnsi="Arial"/>
          <w:sz w:val="22"/>
          <w:szCs w:val="22"/>
        </w:rPr>
        <w:t xml:space="preserve">RTF (Real-Time Factor) — отношение времени обработки к длине аудио (RTF &lt; 1 означает обработку быстрее реального времени).</w:t>
      </w:r>
    </w:p>
    <w:p>
      <w:pPr>
        <w:pStyle w:val="ListParagraph"/>
        <w:numPr>
          <w:ilvl w:val="0"/>
          <w:numId w:val="2"/>
        </w:numPr>
        <w:spacing w:after="60" w:before="60"/>
      </w:pPr>
      <w:r>
        <w:rPr>
          <w:rFonts w:ascii="Arial" w:cs="Arial" w:eastAsia="Arial" w:hAnsi="Arial"/>
          <w:sz w:val="22"/>
          <w:szCs w:val="22"/>
        </w:rPr>
        <w:t xml:space="preserve">Latency — задержка до получения первого результата, критична для потоковых систем.</w:t>
      </w:r>
    </w:p>
    <w:p>
      <w:pPr>
        <w:pStyle w:val="ListParagraph"/>
        <w:numPr>
          <w:ilvl w:val="0"/>
          <w:numId w:val="2"/>
        </w:numPr>
        <w:spacing w:after="60" w:before="60"/>
      </w:pPr>
      <w:r>
        <w:rPr>
          <w:rFonts w:ascii="Arial" w:cs="Arial" w:eastAsia="Arial" w:hAnsi="Arial"/>
          <w:sz w:val="22"/>
          <w:szCs w:val="22"/>
        </w:rPr>
        <w:t xml:space="preserve">MOS (Mean Opinion Score) — субъективная оценка качества синтеза речи, применяется в TTS, но иногда и в ASR-исследованиях.</w:t>
      </w:r>
    </w:p>
    <w:p>
      <w:r>
        <w:br w:type="page"/>
      </w:r>
    </w:p>
    <w:p>
      <w:pPr>
        <w:pStyle w:val="Heading1"/>
        <w:spacing w:after="240" w:before="480"/>
      </w:pPr>
      <w:r>
        <w:rPr>
          <w:rFonts w:ascii="Arial" w:cs="Arial" w:eastAsia="Arial" w:hAnsi="Arial"/>
          <w:b/>
          <w:bCs/>
          <w:color w:val="1F4E79"/>
          <w:sz w:val="36"/>
          <w:szCs w:val="36"/>
        </w:rPr>
        <w:t xml:space="preserve">9. Современные тенденции и перспективы</w:t>
      </w:r>
    </w:p>
    <w:p>
      <w:pPr>
        <w:pStyle w:val="Heading2"/>
        <w:spacing w:after="160" w:before="360"/>
      </w:pPr>
      <w:r>
        <w:rPr>
          <w:rFonts w:ascii="Arial" w:cs="Arial" w:eastAsia="Arial" w:hAnsi="Arial"/>
          <w:b/>
          <w:bCs/>
          <w:color w:val="2E75B6"/>
          <w:sz w:val="28"/>
          <w:szCs w:val="28"/>
        </w:rPr>
        <w:t xml:space="preserve">9.1. Self-supervised learning</w:t>
      </w:r>
    </w:p>
    <w:p>
      <w:pPr>
        <w:spacing w:after="120" w:before="80"/>
        <w:jc w:val="both"/>
      </w:pPr>
      <w:r>
        <w:rPr>
          <w:rFonts w:ascii="Arial" w:cs="Arial" w:eastAsia="Arial" w:hAnsi="Arial"/>
          <w:sz w:val="22"/>
          <w:szCs w:val="22"/>
        </w:rPr>
        <w:t xml:space="preserve">Одной из наиболее значимых тенденций в современном ASR является самообучение (self-supervised learning, SSL). Модели wav2vec 2.0 (Meta), HuBERT и WavLM обучаются на сотнях тысяч часов неразмеченной речи, извлекая богатые акустические и лингвистические представления. Впоследствии такие модели можно дообучить на малом количестве размеченных данных и получить превосходную точность — это особенно важно для малоресурсных языков, где размеченных данных критически мало.</w:t>
      </w:r>
    </w:p>
    <w:p>
      <w:pPr>
        <w:pStyle w:val="Heading2"/>
        <w:spacing w:after="160" w:before="360"/>
      </w:pPr>
      <w:r>
        <w:rPr>
          <w:rFonts w:ascii="Arial" w:cs="Arial" w:eastAsia="Arial" w:hAnsi="Arial"/>
          <w:b/>
          <w:bCs/>
          <w:color w:val="2E75B6"/>
          <w:sz w:val="28"/>
          <w:szCs w:val="28"/>
        </w:rPr>
        <w:t xml:space="preserve">9.2. Сквозные нейросетевые системы</w:t>
      </w:r>
    </w:p>
    <w:p>
      <w:pPr>
        <w:spacing w:after="120" w:before="80"/>
        <w:jc w:val="both"/>
      </w:pPr>
      <w:r>
        <w:rPr>
          <w:rFonts w:ascii="Arial" w:cs="Arial" w:eastAsia="Arial" w:hAnsi="Arial"/>
          <w:sz w:val="22"/>
          <w:szCs w:val="22"/>
        </w:rPr>
        <w:t xml:space="preserve">Традиционные гибридные системы (HMM-DNN, как в Kaldi) постепенно вытесняются полностью сквозными (end-to-end) нейросетевыми архитектурами — трансформерами, конформерами, RNN-T (RNN-Transducer). В сквозных системах акустическая модель, выравнивание, языковая модель и декодирование объединены в единую нейросеть, обучаемую единым критерием. Это упрощает разработку и зачастую повышает точность.</w:t>
      </w:r>
    </w:p>
    <w:p>
      <w:pPr>
        <w:pStyle w:val="Heading2"/>
        <w:spacing w:after="160" w:before="360"/>
      </w:pPr>
      <w:r>
        <w:rPr>
          <w:rFonts w:ascii="Arial" w:cs="Arial" w:eastAsia="Arial" w:hAnsi="Arial"/>
          <w:b/>
          <w:bCs/>
          <w:color w:val="2E75B6"/>
          <w:sz w:val="28"/>
          <w:szCs w:val="28"/>
        </w:rPr>
        <w:t xml:space="preserve">9.3. Мультимодальные модели</w:t>
      </w:r>
    </w:p>
    <w:p>
      <w:pPr>
        <w:spacing w:after="120" w:before="80"/>
        <w:jc w:val="both"/>
      </w:pPr>
      <w:r>
        <w:rPr>
          <w:rFonts w:ascii="Arial" w:cs="Arial" w:eastAsia="Arial" w:hAnsi="Arial"/>
          <w:sz w:val="22"/>
          <w:szCs w:val="22"/>
        </w:rPr>
        <w:t xml:space="preserve">Появление крупных мультимодальных моделей (Large Language Models, LLMs) открывает новые перспективы для ASR. Системы вроде Audio-LLM, SALMONN, Qwen-Audio интегрируют речевой энкодер (часто основанный на Whisper) с мощным языковым декодером (LLM). Это позволяет не просто транскрибировать речь, но и отвечать на вопросы, суммаризировать аудиосодержание, выполнять эмоциональный анализ — всё в одном проходе модели.</w:t>
      </w:r>
    </w:p>
    <w:p>
      <w:pPr>
        <w:pStyle w:val="Heading2"/>
        <w:spacing w:after="160" w:before="360"/>
      </w:pPr>
      <w:r>
        <w:rPr>
          <w:rFonts w:ascii="Arial" w:cs="Arial" w:eastAsia="Arial" w:hAnsi="Arial"/>
          <w:b/>
          <w:bCs/>
          <w:color w:val="2E75B6"/>
          <w:sz w:val="28"/>
          <w:szCs w:val="28"/>
        </w:rPr>
        <w:t xml:space="preserve">9.4. Эффективность и сжатие моделей</w:t>
      </w:r>
    </w:p>
    <w:p>
      <w:pPr>
        <w:spacing w:after="120" w:before="80"/>
        <w:jc w:val="both"/>
      </w:pPr>
      <w:r>
        <w:rPr>
          <w:rFonts w:ascii="Arial" w:cs="Arial" w:eastAsia="Arial" w:hAnsi="Arial"/>
          <w:sz w:val="22"/>
          <w:szCs w:val="22"/>
        </w:rPr>
        <w:t xml:space="preserve">С ростом точности моделей растут и требования к вычислительным ресурсам. Активно развиваются техники сжатия: квантизация (int8, int4), дистилляция знаний (knowledge distillation), структурная прюнинг. Дистиллированная версия Whisper — distil-whisper — достигает 6-кратного ускорения при потере точности менее 1% WER. Эти техники позволяют развёртывать высококачественные модели на потребительском оборудовании.</w:t>
      </w:r>
    </w:p>
    <w:p>
      <w:pPr>
        <w:pStyle w:val="Heading2"/>
        <w:spacing w:after="160" w:before="360"/>
      </w:pPr>
      <w:r>
        <w:rPr>
          <w:rFonts w:ascii="Arial" w:cs="Arial" w:eastAsia="Arial" w:hAnsi="Arial"/>
          <w:b/>
          <w:bCs/>
          <w:color w:val="2E75B6"/>
          <w:sz w:val="28"/>
          <w:szCs w:val="28"/>
        </w:rPr>
        <w:t xml:space="preserve">9.5. Персонализация и адаптация</w:t>
      </w:r>
    </w:p>
    <w:p>
      <w:pPr>
        <w:spacing w:after="120" w:before="80"/>
        <w:jc w:val="both"/>
      </w:pPr>
      <w:r>
        <w:rPr>
          <w:rFonts w:ascii="Arial" w:cs="Arial" w:eastAsia="Arial" w:hAnsi="Arial"/>
          <w:sz w:val="22"/>
          <w:szCs w:val="22"/>
        </w:rPr>
        <w:t xml:space="preserve">Несмотря на высокую точность общих моделей, узкоспециализированная лексика (медицинские термины, аббревиатуры, имена собственные) остаётся сложной задачей. Развиваются методы быстрой адаптации: prompt-based biasing (подсказка модели через контекст), hot-word boosting, fine-tuning на малых доменных датасетах. Особый интерес представляет персонализированный ASR, адаптирующийся к голосу и словарю конкретного пользователя.</w:t>
      </w:r>
    </w:p>
    <w:p>
      <w:r>
        <w:br w:type="page"/>
      </w:r>
    </w:p>
    <w:p>
      <w:pPr>
        <w:pStyle w:val="Heading1"/>
        <w:spacing w:after="240" w:before="480"/>
      </w:pPr>
      <w:r>
        <w:rPr>
          <w:rFonts w:ascii="Arial" w:cs="Arial" w:eastAsia="Arial" w:hAnsi="Arial"/>
          <w:b/>
          <w:bCs/>
          <w:color w:val="1F4E79"/>
          <w:sz w:val="36"/>
          <w:szCs w:val="36"/>
        </w:rPr>
        <w:t xml:space="preserve">10. Заключение</w:t>
      </w:r>
    </w:p>
    <w:p>
      <w:pPr>
        <w:spacing w:after="120" w:before="80"/>
        <w:jc w:val="both"/>
      </w:pPr>
      <w:r>
        <w:rPr>
          <w:rFonts w:ascii="Arial" w:cs="Arial" w:eastAsia="Arial" w:hAnsi="Arial"/>
          <w:sz w:val="22"/>
          <w:szCs w:val="22"/>
        </w:rPr>
        <w:t xml:space="preserve">В данной статье был проведён детальный обзор нейросетевых технологий для транскрибации аудио. Центральное место заняла архитектура трансформера — революционная разработка, которая благодаря механизму многоголового самовнимания, позиционному кодированию и масштабируемой структуре энкодер-декодер обеспечила качественный скачок в точности распознавания речи.</w:t>
      </w:r>
    </w:p>
    <w:p>
      <w:pPr>
        <w:spacing w:after="120" w:before="80"/>
        <w:jc w:val="both"/>
      </w:pPr>
      <w:r>
        <w:rPr>
          <w:rFonts w:ascii="Arial" w:cs="Arial" w:eastAsia="Arial" w:hAnsi="Arial"/>
          <w:sz w:val="22"/>
          <w:szCs w:val="22"/>
        </w:rPr>
        <w:t xml:space="preserve">Три рассмотренные системы — Whisper, Kaldi и Vosk — представляют три различные парадигмы в мире ASR. Whisper — это мощная, универсальная «батарейка в комплекте», обученная на огромных данных и превосходящая по точности на широком распределении. Kaldi — это модульный исследовательский инструмент, давший начало эпохе глубокого обучения в ASR и продолжающий оставаться стандартом в научных работах. Vosk — это прагматичная, легковесная система для встраиваемых приложений, успешно сочетающая доступность Kaldi с простотой интеграции.</w:t>
      </w:r>
    </w:p>
    <w:p>
      <w:pPr>
        <w:spacing w:after="120" w:before="80"/>
        <w:jc w:val="both"/>
      </w:pPr>
      <w:r>
        <w:rPr>
          <w:rFonts w:ascii="Arial" w:cs="Arial" w:eastAsia="Arial" w:hAnsi="Arial"/>
          <w:sz w:val="22"/>
          <w:szCs w:val="22"/>
        </w:rPr>
        <w:t xml:space="preserve">Выбор между системами не является вопросом «лучшего» — он определяется конкретными требованиями к точности, латентности, ресурсам, языкам и сценарию развёртывания. В будущем граница между этими парадигмами будет размываться: трансформеры становятся компактнее, появляются потоковые версии Whisper, а Kaldi интегрирует сквозные модели.</w:t>
      </w:r>
    </w:p>
    <w:p>
      <w:pPr>
        <w:spacing w:after="120" w:before="80"/>
        <w:jc w:val="both"/>
      </w:pPr>
      <w:r>
        <w:rPr>
          <w:rFonts w:ascii="Arial" w:cs="Arial" w:eastAsia="Arial" w:hAnsi="Arial"/>
          <w:sz w:val="22"/>
          <w:szCs w:val="22"/>
        </w:rPr>
        <w:t xml:space="preserve">Технология распознавания речи достигла точности, при которой она стала по-настоящему практичной в масштабе. Следующий рубеж — это надёжная работа в экстремальных условиях (сильный шум, акценты, диалекты), глубокое понимание смысла речи (а не просто транскрибация), а также персонализированные системы, адаптирующиеся к каждому пользователю в реальном времени.</w:t>
      </w:r>
    </w:p>
    <w:p>
      <w:r>
        <w:br w:type="page"/>
      </w:r>
    </w:p>
    <w:p>
      <w:pPr>
        <w:pStyle w:val="Heading1"/>
        <w:spacing w:after="240" w:before="480"/>
      </w:pPr>
      <w:r>
        <w:rPr>
          <w:rFonts w:ascii="Arial" w:cs="Arial" w:eastAsia="Arial" w:hAnsi="Arial"/>
          <w:b/>
          <w:bCs/>
          <w:color w:val="1F4E79"/>
          <w:sz w:val="36"/>
          <w:szCs w:val="36"/>
        </w:rPr>
        <w:t xml:space="preserve">Список литературы</w:t>
      </w:r>
    </w:p>
    <w:p>
      <w:pPr>
        <w:spacing w:after="80" w:before="80"/>
      </w:pPr>
    </w:p>
    <w:p>
      <w:pPr>
        <w:pStyle w:val="ListParagraph"/>
        <w:numPr>
          <w:ilvl w:val="0"/>
          <w:numId w:val="3"/>
        </w:numPr>
        <w:spacing w:after="60" w:before="60"/>
      </w:pPr>
      <w:r>
        <w:rPr>
          <w:rFonts w:ascii="Arial" w:cs="Arial" w:eastAsia="Arial" w:hAnsi="Arial"/>
          <w:sz w:val="22"/>
          <w:szCs w:val="22"/>
        </w:rPr>
        <w:t xml:space="preserve">Vaswani, A., Shazeer, N., Parmar, N., et al. (2017). Attention Is All You Need. Advances in Neural Information Processing Systems (NeurIPS), 30.</w:t>
      </w:r>
    </w:p>
    <w:p>
      <w:pPr>
        <w:pStyle w:val="ListParagraph"/>
        <w:numPr>
          <w:ilvl w:val="0"/>
          <w:numId w:val="3"/>
        </w:numPr>
        <w:spacing w:after="60" w:before="60"/>
      </w:pPr>
      <w:r>
        <w:rPr>
          <w:rFonts w:ascii="Arial" w:cs="Arial" w:eastAsia="Arial" w:hAnsi="Arial"/>
          <w:sz w:val="22"/>
          <w:szCs w:val="22"/>
        </w:rPr>
        <w:t xml:space="preserve">Radford, A., Kim, J.W., Xu, T., et al. (2022). Robust Speech Recognition via Large-Scale Weak Supervision. OpenAI Technical Report.</w:t>
      </w:r>
    </w:p>
    <w:p>
      <w:pPr>
        <w:pStyle w:val="ListParagraph"/>
        <w:numPr>
          <w:ilvl w:val="0"/>
          <w:numId w:val="3"/>
        </w:numPr>
        <w:spacing w:after="60" w:before="60"/>
      </w:pPr>
      <w:r>
        <w:rPr>
          <w:rFonts w:ascii="Arial" w:cs="Arial" w:eastAsia="Arial" w:hAnsi="Arial"/>
          <w:sz w:val="22"/>
          <w:szCs w:val="22"/>
        </w:rPr>
        <w:t xml:space="preserve">Povey, D., Ghoshal, A., Boulianne, G., et al. (2011). The Kaldi Speech Recognition Toolkit. IEEE Workshop on Automatic Speech Recognition and Understanding.</w:t>
      </w:r>
    </w:p>
    <w:p>
      <w:pPr>
        <w:pStyle w:val="ListParagraph"/>
        <w:numPr>
          <w:ilvl w:val="0"/>
          <w:numId w:val="3"/>
        </w:numPr>
        <w:spacing w:after="60" w:before="60"/>
      </w:pPr>
      <w:r>
        <w:rPr>
          <w:rFonts w:ascii="Arial" w:cs="Arial" w:eastAsia="Arial" w:hAnsi="Arial"/>
          <w:sz w:val="22"/>
          <w:szCs w:val="22"/>
        </w:rPr>
        <w:t xml:space="preserve">Alphacephei. (2020). Vosk: Offline Speech Recognition API. https://alphacephei.com/vosk</w:t>
      </w:r>
    </w:p>
    <w:p>
      <w:pPr>
        <w:pStyle w:val="ListParagraph"/>
        <w:numPr>
          <w:ilvl w:val="0"/>
          <w:numId w:val="3"/>
        </w:numPr>
        <w:spacing w:after="60" w:before="60"/>
      </w:pPr>
      <w:r>
        <w:rPr>
          <w:rFonts w:ascii="Arial" w:cs="Arial" w:eastAsia="Arial" w:hAnsi="Arial"/>
          <w:sz w:val="22"/>
          <w:szCs w:val="22"/>
        </w:rPr>
        <w:t xml:space="preserve">Gulati, A., Qin, J., Chiu, C.C., et al. (2020). Conformer: Convolution-augmented Transformer for Speech Recognition. Interspeech 2020.</w:t>
      </w:r>
    </w:p>
    <w:p>
      <w:pPr>
        <w:pStyle w:val="ListParagraph"/>
        <w:numPr>
          <w:ilvl w:val="0"/>
          <w:numId w:val="3"/>
        </w:numPr>
        <w:spacing w:after="60" w:before="60"/>
      </w:pPr>
      <w:r>
        <w:rPr>
          <w:rFonts w:ascii="Arial" w:cs="Arial" w:eastAsia="Arial" w:hAnsi="Arial"/>
          <w:sz w:val="22"/>
          <w:szCs w:val="22"/>
        </w:rPr>
        <w:t xml:space="preserve">Baevski, A., Zhou, Y., Mohamed, A., Auli, M. (2020). wav2vec 2.0: A Framework for Self-Supervised Learning of Speech Representations. NeurIPS 2020.</w:t>
      </w:r>
    </w:p>
    <w:p>
      <w:pPr>
        <w:pStyle w:val="ListParagraph"/>
        <w:numPr>
          <w:ilvl w:val="0"/>
          <w:numId w:val="3"/>
        </w:numPr>
        <w:spacing w:after="60" w:before="60"/>
      </w:pPr>
      <w:r>
        <w:rPr>
          <w:rFonts w:ascii="Arial" w:cs="Arial" w:eastAsia="Arial" w:hAnsi="Arial"/>
          <w:sz w:val="22"/>
          <w:szCs w:val="22"/>
        </w:rPr>
        <w:t xml:space="preserve">Graves, A., Fernandez, S., Gomez, F., Schmidhuber, J. (2006). Connectionist Temporal Classification. Proceedings of ICML 2006.</w:t>
      </w:r>
    </w:p>
    <w:p>
      <w:pPr>
        <w:pStyle w:val="ListParagraph"/>
        <w:numPr>
          <w:ilvl w:val="0"/>
          <w:numId w:val="3"/>
        </w:numPr>
        <w:spacing w:after="60" w:before="60"/>
      </w:pPr>
      <w:r>
        <w:rPr>
          <w:rFonts w:ascii="Arial" w:cs="Arial" w:eastAsia="Arial" w:hAnsi="Arial"/>
          <w:sz w:val="22"/>
          <w:szCs w:val="22"/>
        </w:rPr>
        <w:t xml:space="preserve">Hsu, W.N., Bolte, B., Tsai, Y.H.H., et al. (2021). HuBERT: Self-Supervised Speech Representation Learning by Masked Prediction of Hidden Units. IEEE/ACM Transactions on Audio, Speech, and Language Processing.</w:t>
      </w:r>
    </w:p>
    <w:p>
      <w:pPr>
        <w:pStyle w:val="ListParagraph"/>
        <w:numPr>
          <w:ilvl w:val="0"/>
          <w:numId w:val="3"/>
        </w:numPr>
        <w:spacing w:after="60" w:before="60"/>
      </w:pPr>
      <w:r>
        <w:rPr>
          <w:rFonts w:ascii="Arial" w:cs="Arial" w:eastAsia="Arial" w:hAnsi="Arial"/>
          <w:sz w:val="22"/>
          <w:szCs w:val="22"/>
        </w:rPr>
        <w:t xml:space="preserve">Povey, D., Cheng, G., Wang, Y., et al. (2018). Semi-Orthogonal Low-Rank Matrix Factorization for Deep Neural Networks. Interspeech 2018.</w:t>
      </w:r>
    </w:p>
    <w:p>
      <w:pPr>
        <w:pStyle w:val="ListParagraph"/>
        <w:numPr>
          <w:ilvl w:val="0"/>
          <w:numId w:val="3"/>
        </w:numPr>
        <w:spacing w:after="60" w:before="60"/>
      </w:pPr>
      <w:r>
        <w:rPr>
          <w:rFonts w:ascii="Arial" w:cs="Arial" w:eastAsia="Arial" w:hAnsi="Arial"/>
          <w:sz w:val="22"/>
          <w:szCs w:val="22"/>
        </w:rPr>
        <w:t xml:space="preserve">Gandhi, S., von Platen, P., Rush, A.M. (2023). Distil-Whisper: Robust Knowledge Distillation via Large-Scale Pseudo Labelling. arXiv:2311.00430.</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Нейросети для транскрибации аудио  |  Стр.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2026-04-06T17:11:22.285Z</dcterms:created>
  <dcterms:modified xsi:type="dcterms:W3CDTF">2026-04-06T17:11:22.286Z</dcterms:modified>
</cp:coreProperties>
</file>

<file path=docProps/custom.xml><?xml version="1.0" encoding="utf-8"?>
<Properties xmlns="http://schemas.openxmlformats.org/officeDocument/2006/custom-properties" xmlns:vt="http://schemas.openxmlformats.org/officeDocument/2006/docPropsVTypes"/>
</file>