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Система проверок backend проекта AI Stylist</w:t>
      </w:r>
    </w:p>
    <w:p>
      <w:r>
        <w:t>Практическая работа № 2 по МДК 03.02</w:t>
        <w:br/>
        <w:t>Проектирование и реализация системы проверок программного продукта</w:t>
      </w:r>
    </w:p>
    <w:p>
      <w:pPr>
        <w:pStyle w:val="Heading1"/>
      </w:pPr>
      <w:r>
        <w:t>1 Сведения о работе и проекте</w:t>
      </w:r>
    </w:p>
    <w:p>
      <w:r>
        <w:t>ФИО и группа: ____________________. Проект AI Stylist — веб-приложение для формирования образов по фотографиям и предпочтениям пользователя. Backend Core отвечает за пользователей, задачи генерации, альбомы и сохранение результатов в PostgreSQL и MinIO.</w:t>
      </w:r>
    </w:p>
    <w:p>
      <w:r>
        <w:t>Репозиторий: https://github.com/MaximB0nd/ai-stylist. Выбранный участок: очередь доставки результатов генерации в src/backend_core/app/services/generation_queue.py и общий лимит изображений в generation_results.py. Тесты: src/backend_core/tests/test_generation_queue.py.</w:t>
      </w:r>
    </w:p>
    <w:p>
      <w:r>
        <w:t>Дата проверки: 11.10.2026. Ветка BACK-5/0, рабочее состояние поверх commit 25563bbbae53c3fb43aa16e00a0a279969571330. Изменения очереди ещё не закоммичены; отдельный тег сдачи не создан.</w:t>
      </w:r>
    </w:p>
    <w:p>
      <w:pPr>
        <w:pStyle w:val="Heading1"/>
      </w:pPr>
      <w:r>
        <w:t>2 Постановка задачи и контракт</w:t>
      </w:r>
    </w:p>
    <w:p>
      <w:r>
        <w:t>Цель — проверить, что очередь ограничивает число ожидающих альбомов, не добавляет один альбом повторно и продолжает работу после ошибки обработчика. Дополнительно проверяется общий лимит одновременно скачиваемых и загружаемых изображений.</w:t>
      </w:r>
    </w:p>
    <w:p>
      <w:r>
        <w:t>Вход submit: идентификаторы альбома и AI-задачи, клиент AI Core. Результат: True, если задача принята или уже ожидает обработки; False при заполненной очереди. Работники извлекают задачи, вызывают обработчик и освобождают учётное состояние после завершения или ошибки.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680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E7E6E6"/>
          </w:tcPr>
          <w:p>
            <w:pPr>
              <w:spacing w:after="40" w:before="40" w:line="240" w:lineRule="auto"/>
            </w:pPr>
            <w:r>
              <w:rPr>
                <w:b/>
                <w:sz w:val="20"/>
              </w:rPr>
              <w:t>Правило</w:t>
            </w:r>
          </w:p>
        </w:tc>
        <w:tc>
          <w:tcPr>
            <w:tcW w:type="dxa" w:w="4706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E7E6E6"/>
          </w:tcPr>
          <w:p>
            <w:pPr>
              <w:spacing w:after="40" w:before="40" w:line="240" w:lineRule="auto"/>
            </w:pPr>
            <w:r>
              <w:rPr>
                <w:b/>
                <w:sz w:val="20"/>
              </w:rPr>
              <w:t>Ожидаемое поведение</w:t>
            </w:r>
          </w:p>
        </w:tc>
        <w:tc>
          <w:tcPr>
            <w:tcW w:type="dxa" w:w="4252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E7E6E6"/>
          </w:tcPr>
          <w:p>
            <w:pPr>
              <w:spacing w:after="40" w:before="40" w:line="240" w:lineRule="auto"/>
            </w:pPr>
            <w:r>
              <w:rPr>
                <w:b/>
                <w:sz w:val="20"/>
              </w:rPr>
              <w:t>Основание</w:t>
            </w:r>
          </w:p>
        </w:tc>
      </w:tr>
      <w:tr>
        <w:tc>
          <w:tcPr>
            <w:tcW w:type="dxa" w:w="680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Q1</w:t>
            </w:r>
          </w:p>
        </w:tc>
        <w:tc>
          <w:tcPr>
            <w:tcW w:type="dxa" w:w="4706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При заполнении очереди новая задача отклоняется</w:t>
            </w:r>
          </w:p>
        </w:tc>
        <w:tc>
          <w:tcPr>
            <w:tcW w:type="dxa" w:w="4252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Ограниченная очередь защищает ресурсы backend</w:t>
            </w:r>
          </w:p>
        </w:tc>
      </w:tr>
      <w:tr>
        <w:tc>
          <w:tcPr>
            <w:tcW w:type="dxa" w:w="680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Q2</w:t>
            </w:r>
          </w:p>
        </w:tc>
        <w:tc>
          <w:tcPr>
            <w:tcW w:type="dxa" w:w="4706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Повтор одного album_id не занимает дополнительное место</w:t>
            </w:r>
          </w:p>
        </w:tc>
        <w:tc>
          <w:tcPr>
            <w:tcW w:type="dxa" w:w="4252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Один альбом должен ожидать обработки один раз</w:t>
            </w:r>
          </w:p>
        </w:tc>
      </w:tr>
      <w:tr>
        <w:tc>
          <w:tcPr>
            <w:tcW w:type="dxa" w:w="680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Q3</w:t>
            </w:r>
          </w:p>
        </w:tc>
        <w:tc>
          <w:tcPr>
            <w:tcW w:type="dxa" w:w="4706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Ошибка одной задачи не останавливает следующую</w:t>
            </w:r>
          </w:p>
        </w:tc>
        <w:tc>
          <w:tcPr>
            <w:tcW w:type="dxa" w:w="4252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Независимость обработки альбомов</w:t>
            </w:r>
          </w:p>
        </w:tc>
      </w:tr>
      <w:tr>
        <w:tc>
          <w:tcPr>
            <w:tcW w:type="dxa" w:w="680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Q4</w:t>
            </w:r>
          </w:p>
        </w:tc>
        <w:tc>
          <w:tcPr>
            <w:tcW w:type="dxa" w:w="4706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Общий лимит изображений действует до завершения PUT</w:t>
            </w:r>
          </w:p>
        </w:tc>
        <w:tc>
          <w:tcPr>
            <w:tcW w:type="dxa" w:w="4252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Память ограничивается и при медленном MinIO</w:t>
            </w:r>
          </w:p>
        </w:tc>
      </w:tr>
    </w:tbl>
    <w:p/>
    <w:p>
      <w:r>
        <w:t>Обозначения Q1–Q4 введены для этого отчёта. Основание — согласованное поведение очереди и docs/generation_pipeline_architecture.md, раздел «Ограниченная очередь доставки результатов». Отдельные ID спецификации 1.0 этим обозначениям не присваивались.</w:t>
      </w:r>
    </w:p>
    <w:p>
      <w:r>
        <w:t>Граница проверки — собственная логика очереди и семафора. Используются реальные asyncio.Queue, Semaphore и Event. AI Core, HTTP, MinIO и репозиторий БД заменяются управляемыми заглушками. Такие тесты не подтверждают реальную работу сети, SQL и объектного хранилища.</w:t>
      </w:r>
    </w:p>
    <w:p>
      <w:r>
        <w:br w:type="page"/>
      </w:r>
    </w:p>
    <w:p>
      <w:pPr>
        <w:pStyle w:val="Heading1"/>
      </w:pPr>
      <w:r>
        <w:t>3 Выполнение работы</w:t>
      </w:r>
    </w:p>
    <w:p>
      <w:r>
        <w:t>Применены две техники тест-дизайна. Классы эквивалентности: новый альбом, повтор уже принятого альбома, успешный и ошибочный обработчик. Граничные значения: очередь с двумя свободными местами, полностью заполненная очередь и попытка добавить ещё одну задачу; лимит изображений L=2 и попытка начать третью операцию.</w:t>
      </w:r>
    </w:p>
    <w:p>
      <w:r>
        <w:t>Ожидаемые результаты определяются правилами Q1–Q4. При вместимости K=2 допускается не более двух ожидающих задач; работающий альбом уже извлечён из очереди и в эту величину не входит. Повтор album_id не меняет количество ожидающих задач.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850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E7E6E6"/>
          </w:tcPr>
          <w:p>
            <w:pPr>
              <w:spacing w:after="40" w:before="40" w:line="240" w:lineRule="auto"/>
            </w:pPr>
            <w:r>
              <w:rPr>
                <w:b/>
                <w:sz w:val="20"/>
              </w:rPr>
              <w:t>Тест</w:t>
            </w:r>
          </w:p>
        </w:tc>
        <w:tc>
          <w:tcPr>
            <w:tcW w:type="dxa" w:w="4252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E7E6E6"/>
          </w:tcPr>
          <w:p>
            <w:pPr>
              <w:spacing w:after="40" w:before="40" w:line="240" w:lineRule="auto"/>
            </w:pPr>
            <w:r>
              <w:rPr>
                <w:b/>
                <w:sz w:val="20"/>
              </w:rPr>
              <w:t>Исходное состояние и действия</w:t>
            </w:r>
          </w:p>
        </w:tc>
        <w:tc>
          <w:tcPr>
            <w:tcW w:type="dxa" w:w="4535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E7E6E6"/>
          </w:tcPr>
          <w:p>
            <w:pPr>
              <w:spacing w:after="40" w:before="40" w:line="240" w:lineRule="auto"/>
            </w:pPr>
            <w:r>
              <w:rPr>
                <w:b/>
                <w:sz w:val="20"/>
              </w:rPr>
              <w:t>Ожидание и результат</w:t>
            </w:r>
          </w:p>
        </w:tc>
      </w:tr>
      <w:tr>
        <w:tc>
          <w:tcPr>
            <w:tcW w:type="dxa" w:w="850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TC1</w:t>
              <w:br/>
              <w:t>Q1 Q2</w:t>
            </w:r>
          </w:p>
        </w:tc>
        <w:tc>
          <w:tcPr>
            <w:tcW w:type="dxa" w:w="4252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Очередь K=2, один работник. Первый альбом удерживается Event. Повторить его постановку, добавить два новых и попытаться добавить ещё один.</w:t>
            </w:r>
          </w:p>
        </w:tc>
        <w:tc>
          <w:tcPr>
            <w:tcW w:type="dxa" w:w="4535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Повтор принят без дубликата; два места заняты; дополнительный альбом отклонён. После освобождения обработаны ровно три уникальных альбома. PASS.</w:t>
            </w:r>
          </w:p>
        </w:tc>
      </w:tr>
      <w:tr>
        <w:tc>
          <w:tcPr>
            <w:tcW w:type="dxa" w:w="850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TC2</w:t>
              <w:br/>
              <w:t>Q3</w:t>
            </w:r>
          </w:p>
        </w:tc>
        <w:tc>
          <w:tcPr>
            <w:tcW w:type="dxa" w:w="4252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Один работник, две задачи. Заглушка первого вызова выбрасывает RuntimeError, второй завершается успешно.</w:t>
            </w:r>
          </w:p>
        </w:tc>
        <w:tc>
          <w:tcPr>
            <w:tcW w:type="dxa" w:w="4535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Выполнены оба вызова; очередь завершена, pending пуст. Исключение первой задачи не останавливает работника. PASS.</w:t>
            </w:r>
          </w:p>
        </w:tc>
      </w:tr>
      <w:tr>
        <w:tc>
          <w:tcPr>
            <w:tcW w:type="dxa" w:w="850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TC3</w:t>
              <w:br/>
              <w:t>Q4</w:t>
            </w:r>
          </w:p>
        </w:tc>
        <w:tc>
          <w:tcPr>
            <w:tcW w:type="dxa" w:w="4252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Два альбома по 10 синтетических результатов; общий лимит L=2. Заглушка загрузки блокируется Event.</w:t>
            </w:r>
          </w:p>
        </w:tc>
        <w:tc>
          <w:tcPr>
            <w:tcW w:type="dxa" w:w="4535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До освобождения заглушки активны ровно две операции. После завершения загружены все 20 изображений, пик параллельности равен 2. PASS.</w:t>
            </w:r>
          </w:p>
        </w:tc>
      </w:tr>
    </w:tbl>
    <w:p/>
    <w:p>
      <w:r>
        <w:t>Полные сценарии и assertions находятся в test_generation_queue.py: test_queue_bounds_workers_backlog_and_deduplicates, test_worker_failure_does_not_stop_queue, test_image_limit_is_shared_between_albums_and_covers_upload.</w:t>
      </w:r>
    </w:p>
    <w:p>
      <w:pPr>
        <w:pStyle w:val="Heading1"/>
      </w:pPr>
      <w:r>
        <w:t>Данные и подготовка состояния</w:t>
      </w:r>
    </w:p>
    <w:p>
      <w:r>
        <w:t>Данные синтетические: UUID создаются uuid.uuid4(), содержание файла — b"image", адрес заглушки — https://storage/image. Случайные UUID нужны только для различения объектов; их конкретные значения не влияют на ожидания, seed не требуется. Реальные фотографии и производственные доступы не используются.</w:t>
      </w:r>
    </w:p>
    <w:p>
      <w:r>
        <w:t>Каждый тест создаёт новую очередь. monkeypatch восстанавливает настройки и заменённые зависимости. В finally освобождаются Event, отменяются задачи и закрываются работники. Ожидание завершения очереди и тестовых событий ограничено двумя секундами.</w:t>
      </w:r>
    </w:p>
    <w:p>
      <w:r>
        <w:t>Чек-лист участка: приём новой задачи; повтор идентификатора; заполнение очереди и отказ при переполнении; соблюдение числа работников; продолжение после исключения; общий лимит изображений до завершения загрузки; очистка pending и завершение фоновых задач.</w:t>
      </w:r>
    </w:p>
    <w:p>
      <w:pPr>
        <w:pStyle w:val="Heading1"/>
      </w:pPr>
      <w:r>
        <w:t>Реестр рисков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2324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E7E6E6"/>
          </w:tcPr>
          <w:p>
            <w:pPr>
              <w:spacing w:after="40" w:before="40" w:line="240" w:lineRule="auto"/>
            </w:pPr>
            <w:r>
              <w:rPr>
                <w:b/>
                <w:sz w:val="20"/>
              </w:rPr>
              <w:t>Риск</w:t>
            </w:r>
          </w:p>
        </w:tc>
        <w:tc>
          <w:tcPr>
            <w:tcW w:type="dxa" w:w="3685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E7E6E6"/>
          </w:tcPr>
          <w:p>
            <w:pPr>
              <w:spacing w:after="40" w:before="40" w:line="240" w:lineRule="auto"/>
            </w:pPr>
            <w:r>
              <w:rPr>
                <w:b/>
                <w:sz w:val="20"/>
              </w:rPr>
              <w:t>Оценка и основание</w:t>
            </w:r>
          </w:p>
        </w:tc>
        <w:tc>
          <w:tcPr>
            <w:tcW w:type="dxa" w:w="3628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E7E6E6"/>
          </w:tcPr>
          <w:p>
            <w:pPr>
              <w:spacing w:after="40" w:before="40" w:line="240" w:lineRule="auto"/>
            </w:pPr>
            <w:r>
              <w:rPr>
                <w:b/>
                <w:sz w:val="20"/>
              </w:rPr>
              <w:t>Проверка и режим</w:t>
            </w:r>
          </w:p>
        </w:tc>
      </w:tr>
      <w:tr>
        <w:tc>
          <w:tcPr>
            <w:tcW w:type="dxa" w:w="2324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R1 Переполнение ресурсов</w:t>
            </w:r>
          </w:p>
        </w:tc>
        <w:tc>
          <w:tcPr>
            <w:tcW w:type="dxa" w:w="3685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Средняя вероятность, тяжёлый ущерб: всплеск задач способен исчерпать память. Высокий приоритет.</w:t>
            </w:r>
          </w:p>
        </w:tc>
        <w:tc>
          <w:tcPr>
            <w:tcW w:type="dxa" w:w="3628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TC1 и TC3 при каждом изменении очереди. Реальная нагрузка проверяется отдельно.</w:t>
            </w:r>
          </w:p>
        </w:tc>
      </w:tr>
      <w:tr>
        <w:tc>
          <w:tcPr>
            <w:tcW w:type="dxa" w:w="2324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R2 Остановка работника</w:t>
            </w:r>
          </w:p>
        </w:tc>
        <w:tc>
          <w:tcPr>
            <w:tcW w:type="dxa" w:w="3685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Средняя вероятность, значимый ущерб: внешняя ошибка может задержать другие альбомы. Высокий приоритет.</w:t>
            </w:r>
          </w:p>
        </w:tc>
        <w:tc>
          <w:tcPr>
            <w:tcW w:type="dxa" w:w="3628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TC2 при каждом изменении. Отказы реальных сервисов требуют интеграционного прогона.</w:t>
            </w:r>
          </w:p>
        </w:tc>
      </w:tr>
      <w:tr>
        <w:tc>
          <w:tcPr>
            <w:tcW w:type="dxa" w:w="2324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R3 Потеря ожидания при перезапуске</w:t>
            </w:r>
          </w:p>
        </w:tc>
        <w:tc>
          <w:tcPr>
            <w:tcW w:type="dxa" w:w="3685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Средняя вероятность, значимый ущерб: очередь хранится в памяти. Высокий приоритет.</w:t>
            </w:r>
          </w:p>
        </w:tc>
        <w:tc>
          <w:tcPr>
            <w:tcW w:type="dxa" w:w="3628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Отдельная проверка восстановления из PostgreSQL; эти три теста её не подтверждают.</w:t>
            </w:r>
          </w:p>
        </w:tc>
      </w:tr>
    </w:tbl>
    <w:p/>
    <w:p>
      <w:r>
        <w:t>Оценки качественные, учебные. Полное нагрузочное испытание не выполнялось.</w:t>
      </w:r>
    </w:p>
    <w:p>
      <w:r>
        <w:br w:type="page"/>
      </w:r>
    </w:p>
    <w:p>
      <w:pPr>
        <w:pStyle w:val="Heading1"/>
      </w:pPr>
      <w:r>
        <w:t>4 Проверка результатов</w:t>
      </w:r>
    </w:p>
    <w:p>
      <w:r>
        <w:t>Среда: Windows, Python 3.12.14, pytest 9.1.1, pytest-asyncio 1.4.0. Рабочий каталог — src/backend_core. Конфигурация pytest.ini включает asyncio_mode=auto. Основной участок не требует запуска PostgreSQL, MinIO или AI Core.</w:t>
      </w:r>
    </w:p>
    <w:p>
      <w:r>
        <w:t>Команда локального запуска в PowerShell:</w:t>
      </w:r>
    </w:p>
    <w:p>
      <w:r>
        <w:t>$env:PYTEST_DISABLE_PLUGIN_AUTOLOAD="1"</w:t>
        <w:br/>
        <w:t>python -m pytest tests/test_generation_queue.py -p pytest_asyncio.plugin -q --disable-warnings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3402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E7E6E6"/>
          </w:tcPr>
          <w:p>
            <w:pPr>
              <w:spacing w:after="40" w:before="40" w:line="240" w:lineRule="auto"/>
            </w:pPr>
            <w:r>
              <w:rPr>
                <w:b/>
                <w:sz w:val="20"/>
              </w:rPr>
              <w:t>Проверка</w:t>
            </w:r>
          </w:p>
        </w:tc>
        <w:tc>
          <w:tcPr>
            <w:tcW w:type="dxa" w:w="1701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E7E6E6"/>
          </w:tcPr>
          <w:p>
            <w:pPr>
              <w:spacing w:after="40" w:before="40" w:line="240" w:lineRule="auto"/>
            </w:pPr>
            <w:r>
              <w:rPr>
                <w:b/>
                <w:sz w:val="20"/>
              </w:rPr>
              <w:t>Статус</w:t>
            </w:r>
          </w:p>
        </w:tc>
        <w:tc>
          <w:tcPr>
            <w:tcW w:type="dxa" w:w="4535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E7E6E6"/>
          </w:tcPr>
          <w:p>
            <w:pPr>
              <w:spacing w:after="40" w:before="40" w:line="240" w:lineRule="auto"/>
            </w:pPr>
            <w:r>
              <w:rPr>
                <w:b/>
                <w:sz w:val="20"/>
              </w:rPr>
              <w:t>Фактическое подтверждение</w:t>
            </w:r>
          </w:p>
        </w:tc>
      </w:tr>
      <w:tr>
        <w:tc>
          <w:tcPr>
            <w:tcW w:type="dxa" w:w="3402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Выбранный модуль до эксперимента</w:t>
            </w:r>
          </w:p>
        </w:tc>
        <w:tc>
          <w:tcPr>
            <w:tcW w:type="dxa" w:w="1701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PASS</w:t>
            </w:r>
          </w:p>
        </w:tc>
        <w:tc>
          <w:tcPr>
            <w:tcW w:type="dxa" w:w="4535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3 passed; прогон с измерением покрытия</w:t>
            </w:r>
          </w:p>
        </w:tc>
      </w:tr>
      <w:tr>
        <w:tc>
          <w:tcPr>
            <w:tcW w:type="dxa" w:w="3402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Копия модуля с искусственным дефектом</w:t>
            </w:r>
          </w:p>
        </w:tc>
        <w:tc>
          <w:tcPr>
            <w:tcW w:type="dxa" w:w="1701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FAIL ожидаемый</w:t>
            </w:r>
          </w:p>
        </w:tc>
        <w:tc>
          <w:tcPr>
            <w:tcW w:type="dxa" w:w="4535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1 failed, 2 passed; TC1 обнаружил переполнение</w:t>
            </w:r>
          </w:p>
        </w:tc>
      </w:tr>
      <w:tr>
        <w:tc>
          <w:tcPr>
            <w:tcW w:type="dxa" w:w="3402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Исходный модуль после эксперимента</w:t>
            </w:r>
          </w:p>
        </w:tc>
        <w:tc>
          <w:tcPr>
            <w:tcW w:type="dxa" w:w="1701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PASS</w:t>
            </w:r>
          </w:p>
        </w:tc>
        <w:tc>
          <w:tcPr>
            <w:tcW w:type="dxa" w:w="4535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3 passed in 1.57s; исходники не изменялись</w:t>
            </w:r>
          </w:p>
        </w:tc>
      </w:tr>
      <w:tr>
        <w:tc>
          <w:tcPr>
            <w:tcW w:type="dxa" w:w="3402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Последний общий прогон backend</w:t>
            </w:r>
          </w:p>
        </w:tc>
        <w:tc>
          <w:tcPr>
            <w:tcW w:type="dxa" w:w="1701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PASS с пропусками</w:t>
            </w:r>
          </w:p>
        </w:tc>
        <w:tc>
          <w:tcPr>
            <w:tcW w:type="dxa" w:w="4535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194 passed, 2 skipped; реальная PostgreSQL-интеграция пропущена</w:t>
            </w:r>
          </w:p>
        </w:tc>
      </w:tr>
      <w:tr>
        <w:tc>
          <w:tcPr>
            <w:tcW w:type="dxa" w:w="3402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CI для текущего рабочего состояния</w:t>
            </w:r>
          </w:p>
        </w:tc>
        <w:tc>
          <w:tcPr>
            <w:tcW w:type="dxa" w:w="1701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NOT RUN</w:t>
            </w:r>
          </w:p>
        </w:tc>
        <w:tc>
          <w:tcPr>
            <w:tcW w:type="dxa" w:w="4535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Новый запуск pipeline не выполнялся</w:t>
            </w:r>
          </w:p>
        </w:tc>
      </w:tr>
      <w:tr>
        <w:tc>
          <w:tcPr>
            <w:tcW w:type="dxa" w:w="3402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Скрытый набор преподавателя</w:t>
            </w:r>
          </w:p>
        </w:tc>
        <w:tc>
          <w:tcPr>
            <w:tcW w:type="dxa" w:w="1701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NOT RUN</w:t>
            </w:r>
          </w:p>
        </w:tc>
        <w:tc>
          <w:tcPr>
            <w:tcW w:type="dxa" w:w="4535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Не получен</w:t>
            </w:r>
          </w:p>
        </w:tc>
      </w:tr>
    </w:tbl>
    <w:p/>
    <w:p>
      <w:r>
        <w:t>CI уже настроен в .github/workflows/backend-tests.yml: GitHub Actions запускает pytest tests -v --alluredir=allure-results для PR в main. Собственные тесты входят в этот каталог; ненулевой код pytest приводит к ошибке шага. Прогон текущих незакоммиченных изменений в CI не подтверждён. Allure-артефакты хранятся три дня.</w:t>
      </w:r>
    </w:p>
    <w:p>
      <w:pPr>
        <w:pStyle w:val="Heading1"/>
      </w:pPr>
      <w:r>
        <w:t>Покрытие и принятое решение</w:t>
      </w:r>
    </w:p>
    <w:p>
      <w:r>
        <w:t>Измерено линейное покрытие только generation_queue.py стандартным модулем Python trace. Выполнены 44 из 60 исполняемых строк — 73,3 %. Служебная строка 0, возвращаемая анализатором Python 3.12, исключена. Библиотеки, тесты и generation_results.py в процент не входят; покрытие ветвей не измерялось.</w:t>
      </w:r>
    </w:p>
    <w:p>
      <w:r>
        <w:t>Способ повторения измерения: выполнить тот же pytest под trace.Trace(count=True, trace=False), получить counter.results().counts и сопоставить строки выбранного файла с trace._find_executable_linenos, исключив строку 0. Подробный линейный листинг также можно получить командой:</w:t>
      </w:r>
    </w:p>
    <w:p>
      <w:r>
        <w:t>python -m trace --count --missing --summary --coverdir trace-report --module pytest tests/test_generation_queue.py -p pytest_asyncio.plugin -q</w:t>
      </w:r>
    </w:p>
    <w:p>
      <w:r>
        <w:t>Не выполнялись строки 54–55 (очистка ещё ожидающих элементов при остановке), 60–63 (получение очереди текущего event loop), 67–77 (enqueue_results и освобождение lease). Решение: выделить остановку с непустой очередью и постановку через БД в следующий набор интеграционных проверок. Текущие тесты подтверждают ядро очереди, но не весь путь webhook → PostgreSQL → работник.</w:t>
      </w:r>
    </w:p>
    <w:p>
      <w:pPr>
        <w:pStyle w:val="Heading1"/>
      </w:pPr>
      <w:r>
        <w:t>Эксперимент с искусственным дефектом</w:t>
      </w:r>
    </w:p>
    <w:p>
      <w:r>
        <w:t>В отдельной временной копии generation_queue.py внесено одно изменение: maxsize=settings.GENERATION_QUEUE_SIZE заменено на maxsize=settings.GENERATION_QUEUE_SIZE + 1. При K=2 очередь ошибочно принимает третий ожидающий альбом, что нарушает Q1.</w:t>
      </w:r>
    </w:p>
    <w:p>
      <w:r>
        <w:t>Повторён тот же набор. TC1 упал на строке 31: assert not queue.submit(ids[3], ...), фактически получено True. Синтаксис и запуск оставались исправны; обнаружено именно нарушение поведения. Остальные два теста прошли. После эксперимента повторно проверен неизменённый основной модуль: три теста прошли. Мутация не вносилась в рабочее дерево проекта.</w:t>
      </w:r>
    </w:p>
    <w:p>
      <w:r>
        <w:br w:type="page"/>
      </w:r>
    </w:p>
    <w:p>
      <w:pPr>
        <w:pStyle w:val="Heading1"/>
      </w:pPr>
      <w:r>
        <w:t>5 Индивидуальный участок и взаимодействие</w:t>
      </w:r>
    </w:p>
    <w:p>
      <w:r>
        <w:t>Выделенный вклад в рамках работы — проектирование проверок Q1–Q4, синтетических данных и границ очереди, разбор трёх автоматических сценариев, локальный прогон, анализ покрытия, эксперимент с дефектом и реестр рисков. Использован уже имеющийся набор тестов очереди; авторство существующего кода других частей проекта не заявляется.</w:t>
      </w:r>
    </w:p>
    <w:p>
      <w:r>
        <w:t>Общие средства команды: pytest, pytest-asyncio, GitHub Actions и Allure. Реальные PostgreSQL, MinIO и AI Core находятся за границей выбранных модульных проверок. Проектные изменения относятся к BACK-5; новый PR, review и слияние при подготовке данного отчёта не выполнялись.</w:t>
      </w:r>
    </w:p>
    <w:p>
      <w:pPr>
        <w:pStyle w:val="Heading1"/>
      </w:pPr>
      <w:r>
        <w:t>6 Заключение и карточка доказательств</w:t>
      </w:r>
    </w:p>
    <w:p>
      <w:r>
        <w:t>Набор обнаруживает превышение вместимости очереди, нарушение обработки повторного album_id, остановку после исключения и превышение общего лимита изображений. Ошибка границы K → K+1 обнаружена существующим тестом TC1. Основной набор после эксперимента снова проходит.</w:t>
      </w:r>
    </w:p>
    <w:p>
      <w:r>
        <w:t>По покрытию выявлены непроверенные участки постановки через БД и остановки с оставшимися заданиями. Эти проверки следует добавить отдельно. Реальная отказоустойчивость PostgreSQL и MinIO, восстановление после перезапуска, несколько процессов backend и нагрузочная ёмкость системы данным прогоном не доказаны.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2268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E7E6E6"/>
          </w:tcPr>
          <w:p>
            <w:pPr>
              <w:spacing w:after="40" w:before="40" w:line="240" w:lineRule="auto"/>
            </w:pPr>
            <w:r>
              <w:rPr>
                <w:b/>
                <w:sz w:val="20"/>
              </w:rPr>
              <w:t>Поле</w:t>
            </w:r>
          </w:p>
        </w:tc>
        <w:tc>
          <w:tcPr>
            <w:tcW w:type="dxa" w:w="7370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E7E6E6"/>
          </w:tcPr>
          <w:p>
            <w:pPr>
              <w:spacing w:after="40" w:before="40" w:line="240" w:lineRule="auto"/>
            </w:pPr>
            <w:r>
              <w:rPr>
                <w:b/>
                <w:sz w:val="20"/>
              </w:rPr>
              <w:t>Подтверждение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Работа</w:t>
            </w:r>
          </w:p>
        </w:tc>
        <w:tc>
          <w:tcPr>
            <w:tcW w:type="dxa" w:w="7370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МДК 03.02, практическая работа № 2; ФИО и группа заполняются при сдаче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Версия</w:t>
            </w:r>
          </w:p>
        </w:tc>
        <w:tc>
          <w:tcPr>
            <w:tcW w:type="dxa" w:w="7370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BACK-5/0, рабочие изменения поверх 25563bbbae53c3fb43aa16e00a0a279969571330. Неизменяемый тег сдачи пока отсутствует.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Код</w:t>
            </w:r>
          </w:p>
        </w:tc>
        <w:tc>
          <w:tcPr>
            <w:tcW w:type="dxa" w:w="7370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src/backend_core/app/services/generation_queue.py</w:t>
              <w:br/>
              <w:t>src/backend_core/app/services/generation_results.py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Тесты и данные</w:t>
            </w:r>
          </w:p>
        </w:tc>
        <w:tc>
          <w:tcPr>
            <w:tcW w:type="dxa" w:w="7370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src/backend_core/tests/test_generation_queue.py</w:t>
              <w:br/>
              <w:t>Фикстуры, Event и заглушки описаны в разделе 3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Контракт</w:t>
            </w:r>
          </w:p>
        </w:tc>
        <w:tc>
          <w:tcPr>
            <w:tcW w:type="dxa" w:w="7370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docs/generation_pipeline_architecture.md</w:t>
              <w:br/>
              <w:t>Раздел «Ограниченная очередь доставки результатов»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Локальные результаты</w:t>
            </w:r>
          </w:p>
        </w:tc>
        <w:tc>
          <w:tcPr>
            <w:tcW w:type="dxa" w:w="7370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11.10.2026: исходный набор 3 PASS; мутант 1 FAIL и 2 PASS; повторный исходный набор 3 PASS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Покрытие</w:t>
            </w:r>
          </w:p>
        </w:tc>
        <w:tc>
          <w:tcPr>
            <w:tcW w:type="dxa" w:w="7370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Python trace, линейное покрытие generation_queue.py: 44/60, 73,3 %. Непроверенные строки перечислены в разделе 4.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Изменение для эксперимента</w:t>
            </w:r>
          </w:p>
        </w:tc>
        <w:tc>
          <w:tcPr>
            <w:tcW w:type="dxa" w:w="7370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- maxsize=settings.GENERATION_QUEUE_SIZE</w:t>
              <w:br/>
              <w:t>+ maxsize=settings.GENERATION_QUEUE_SIZE + 1</w:t>
              <w:br/>
              <w:t>Только во временной копии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CI и сдача</w:t>
            </w:r>
          </w:p>
        </w:tc>
        <w:tc>
          <w:tcPr>
            <w:tcW w:type="dxa" w:w="7370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</w:pPr>
            <w:r>
              <w:rPr>
                <w:b w:val="0"/>
                <w:sz w:val="20"/>
              </w:rPr>
              <w:t>Workflow настроен; запуск предъявляемой версии, ссылка на PR и тег ещё не зафиксированы. Скрытые данные не получены.</w:t>
            </w:r>
          </w:p>
        </w:tc>
      </w:tr>
    </w:tbl>
    <w:p/>
    <w:p>
      <w:r>
        <w:t>Перед окончательной сдачей необходимо зафиксировать согласованную версию тегом и добавить ссылку на pipeline именно этой версии. Пропущенные и невыполненные проверки не считаются успешными.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Times New Roman" w:hAnsi="Times New Roman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00" w:line="259" w:lineRule="auto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 w:line="259" w:lineRule="auto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59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000000"/>
      <w:spacing w:val="5"/>
      <w:kern w:val="28"/>
      <w:sz w:val="3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Система проверок backend проекта AI Stylist</dc:title>
  <dc:subject>МДК 03.02 Практическая работа 2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