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body>
    <w:p w14:paraId="03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 xml:space="preserve">МИНИСТЕРСТВО НАУКИ И ВЫСШЕГООБРАЗОВАНИЯ </w:t>
      </w:r>
    </w:p>
    <w:p w14:paraId="04000000">
      <w:pPr>
        <w:spacing w:line="240" w:lineRule="auto"/>
        <w:ind/>
        <w:jc w:val="center"/>
        <w:rPr>
          <w:sz w:val="28"/>
        </w:rPr>
      </w:pPr>
      <w:r>
        <w:rPr>
          <w:sz w:val="28"/>
        </w:rPr>
        <w:t>РОССИЙСКОЙ ФЕДЕРАЦИИ</w:t>
      </w:r>
    </w:p>
    <w:p w14:paraId="05000000">
      <w:pPr>
        <w:spacing w:line="240" w:lineRule="auto"/>
        <w:ind/>
        <w:jc w:val="center"/>
        <w:rPr>
          <w:b w:val="1"/>
          <w:sz w:val="28"/>
        </w:rPr>
      </w:pPr>
      <w:r>
        <w:rPr>
          <w:sz w:val="28"/>
        </w:rPr>
        <w:t xml:space="preserve">Федеральное государственное автономное образовательное учреждение высшего образования </w:t>
      </w:r>
      <w:r>
        <w:rPr>
          <w:sz w:val="28"/>
        </w:rPr>
        <w:br/>
      </w:r>
      <w:r>
        <w:rPr>
          <w:b w:val="1"/>
          <w:sz w:val="28"/>
        </w:rPr>
        <w:t xml:space="preserve">«Национальный исследовательский </w:t>
      </w:r>
      <w:r>
        <w:rPr>
          <w:b w:val="1"/>
          <w:sz w:val="28"/>
        </w:rPr>
        <w:br/>
      </w:r>
      <w:r>
        <w:rPr>
          <w:b w:val="1"/>
          <w:sz w:val="28"/>
        </w:rPr>
        <w:t>Нижегородский государственный университет им. Н.И. Лобачевского»</w:t>
      </w:r>
    </w:p>
    <w:p w14:paraId="06000000">
      <w:pPr>
        <w:spacing w:line="240" w:lineRule="auto"/>
        <w:ind/>
        <w:jc w:val="center"/>
        <w:rPr>
          <w:sz w:val="28"/>
        </w:rPr>
      </w:pPr>
      <w:r>
        <w:rPr>
          <w:b w:val="1"/>
          <w:sz w:val="28"/>
        </w:rPr>
        <w:t>(ННГУ)</w:t>
      </w:r>
    </w:p>
    <w:p w14:paraId="07000000">
      <w:pPr>
        <w:spacing w:line="240" w:lineRule="auto"/>
        <w:ind/>
        <w:rPr>
          <w:sz w:val="28"/>
        </w:rPr>
      </w:pPr>
    </w:p>
    <w:p w14:paraId="08000000">
      <w:pPr>
        <w:spacing w:line="240" w:lineRule="auto"/>
        <w:ind/>
        <w:rPr>
          <w:sz w:val="28"/>
        </w:rPr>
      </w:pPr>
    </w:p>
    <w:p w14:paraId="09000000">
      <w:pPr>
        <w:spacing w:line="240" w:lineRule="auto"/>
        <w:ind/>
        <w:jc w:val="center"/>
        <w:rPr>
          <w:b w:val="1"/>
          <w:sz w:val="28"/>
        </w:rPr>
      </w:pPr>
      <w:r>
        <w:rPr>
          <w:b w:val="1"/>
          <w:sz w:val="28"/>
        </w:rPr>
        <w:t>Институт информационных технологий, математики и механики</w:t>
      </w:r>
    </w:p>
    <w:p w14:paraId="0A000000">
      <w:pPr>
        <w:spacing w:line="240" w:lineRule="auto"/>
        <w:ind/>
        <w:jc w:val="center"/>
        <w:rPr>
          <w:b w:val="1"/>
          <w:sz w:val="28"/>
        </w:rPr>
      </w:pPr>
    </w:p>
    <w:p w14:paraId="0B000000">
      <w:pPr>
        <w:spacing w:line="240" w:lineRule="auto"/>
        <w:ind w:firstLine="180"/>
        <w:jc w:val="center"/>
        <w:rPr>
          <w:b w:val="1"/>
          <w:sz w:val="28"/>
        </w:rPr>
      </w:pPr>
    </w:p>
    <w:p w14:paraId="0C000000">
      <w:pPr>
        <w:spacing w:line="240" w:lineRule="auto"/>
        <w:ind w:firstLine="180"/>
        <w:jc w:val="center"/>
        <w:rPr>
          <w:b w:val="1"/>
          <w:sz w:val="28"/>
        </w:rPr>
      </w:pPr>
    </w:p>
    <w:p w14:paraId="0D000000">
      <w:pPr>
        <w:spacing w:line="240" w:lineRule="auto"/>
        <w:ind w:firstLine="180"/>
        <w:jc w:val="center"/>
        <w:rPr>
          <w:b w:val="1"/>
          <w:sz w:val="28"/>
        </w:rPr>
      </w:pPr>
    </w:p>
    <w:p w14:paraId="0E000000">
      <w:pPr>
        <w:spacing w:line="240" w:lineRule="auto"/>
        <w:ind w:firstLine="180"/>
        <w:jc w:val="center"/>
        <w:rPr>
          <w:b w:val="1"/>
          <w:sz w:val="28"/>
        </w:rPr>
      </w:pPr>
    </w:p>
    <w:p w14:paraId="0F000000">
      <w:pPr>
        <w:spacing w:line="240" w:lineRule="auto"/>
        <w:ind w:firstLine="180"/>
        <w:jc w:val="center"/>
        <w:rPr>
          <w:b w:val="1"/>
          <w:sz w:val="28"/>
        </w:rPr>
      </w:pPr>
    </w:p>
    <w:p w14:paraId="10000000">
      <w:pPr>
        <w:spacing w:line="240" w:lineRule="auto"/>
        <w:ind w:firstLine="180"/>
        <w:jc w:val="center"/>
        <w:rPr>
          <w:b w:val="1"/>
          <w:sz w:val="28"/>
        </w:rPr>
      </w:pPr>
    </w:p>
    <w:p w14:paraId="11000000">
      <w:pPr>
        <w:spacing w:line="240" w:lineRule="auto"/>
        <w:ind w:firstLine="180"/>
        <w:jc w:val="center"/>
        <w:rPr>
          <w:b w:val="1"/>
          <w:sz w:val="28"/>
        </w:rPr>
      </w:pPr>
    </w:p>
    <w:p w14:paraId="12000000">
      <w:pPr>
        <w:spacing w:line="240" w:lineRule="auto"/>
        <w:ind w:firstLine="180"/>
        <w:jc w:val="center"/>
        <w:rPr>
          <w:b w:val="1"/>
          <w:sz w:val="28"/>
        </w:rPr>
      </w:pPr>
    </w:p>
    <w:p w14:paraId="13000000">
      <w:pPr>
        <w:spacing w:line="240" w:lineRule="auto"/>
        <w:ind w:firstLine="180"/>
        <w:jc w:val="center"/>
        <w:rPr>
          <w:b w:val="1"/>
          <w:sz w:val="28"/>
        </w:rPr>
      </w:pPr>
    </w:p>
    <w:p w14:paraId="14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36"/>
        </w:rPr>
        <w:t>ЛАБОРАТОРНАЯ РАБОТА</w:t>
      </w:r>
    </w:p>
    <w:p w14:paraId="15000000">
      <w:pPr>
        <w:spacing w:line="240" w:lineRule="auto"/>
        <w:ind w:firstLine="180"/>
        <w:jc w:val="center"/>
        <w:rPr>
          <w:sz w:val="28"/>
        </w:rPr>
      </w:pPr>
    </w:p>
    <w:p w14:paraId="16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на тему:</w:t>
      </w:r>
    </w:p>
    <w:p w14:paraId="17000000">
      <w:pPr>
        <w:spacing w:line="240" w:lineRule="auto"/>
        <w:ind w:firstLine="180"/>
        <w:jc w:val="center"/>
        <w:rPr>
          <w:b w:val="1"/>
          <w:sz w:val="28"/>
        </w:rPr>
      </w:pPr>
      <w:r>
        <w:rPr>
          <w:b w:val="1"/>
          <w:sz w:val="28"/>
        </w:rPr>
        <w:t>«</w:t>
      </w:r>
      <w:r>
        <w:rPr>
          <w:b w:val="1"/>
          <w:sz w:val="36"/>
        </w:rPr>
        <w:t>Битовые поля и множества</w:t>
      </w:r>
      <w:r>
        <w:rPr>
          <w:b w:val="1"/>
          <w:sz w:val="28"/>
        </w:rPr>
        <w:t>»</w:t>
      </w:r>
    </w:p>
    <w:p w14:paraId="18000000">
      <w:pPr>
        <w:spacing w:line="240" w:lineRule="auto"/>
        <w:ind w:firstLine="180"/>
        <w:jc w:val="center"/>
        <w:rPr>
          <w:b w:val="1"/>
          <w:sz w:val="28"/>
        </w:rPr>
      </w:pPr>
    </w:p>
    <w:p w14:paraId="19000000">
      <w:pPr>
        <w:spacing w:line="240" w:lineRule="auto"/>
        <w:ind w:firstLine="180"/>
        <w:jc w:val="center"/>
        <w:rPr>
          <w:b w:val="1"/>
          <w:sz w:val="28"/>
        </w:rPr>
      </w:pPr>
    </w:p>
    <w:p w14:paraId="1A000000">
      <w:pPr>
        <w:spacing w:line="240" w:lineRule="auto"/>
        <w:ind w:firstLine="180"/>
        <w:jc w:val="center"/>
        <w:rPr>
          <w:b w:val="1"/>
          <w:sz w:val="28"/>
        </w:rPr>
      </w:pPr>
    </w:p>
    <w:p w14:paraId="1B000000">
      <w:pPr>
        <w:spacing w:line="240" w:lineRule="auto"/>
        <w:ind w:firstLine="180"/>
        <w:jc w:val="center"/>
        <w:rPr>
          <w:b w:val="1"/>
          <w:sz w:val="28"/>
        </w:rPr>
      </w:pPr>
    </w:p>
    <w:p w14:paraId="1C000000">
      <w:pPr>
        <w:spacing w:line="240" w:lineRule="auto"/>
        <w:ind w:firstLine="180"/>
        <w:jc w:val="center"/>
        <w:rPr>
          <w:b w:val="1"/>
          <w:sz w:val="28"/>
        </w:rPr>
      </w:pPr>
    </w:p>
    <w:p w14:paraId="1D000000">
      <w:pPr>
        <w:spacing w:line="240" w:lineRule="auto"/>
        <w:ind w:firstLine="180"/>
        <w:jc w:val="center"/>
        <w:rPr>
          <w:b w:val="1"/>
          <w:sz w:val="28"/>
        </w:rPr>
      </w:pPr>
    </w:p>
    <w:p w14:paraId="1E000000">
      <w:pPr>
        <w:spacing w:line="240" w:lineRule="auto"/>
        <w:ind w:firstLine="180"/>
        <w:jc w:val="center"/>
        <w:rPr>
          <w:b w:val="1"/>
          <w:sz w:val="28"/>
        </w:rPr>
      </w:pPr>
    </w:p>
    <w:p w14:paraId="1F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 xml:space="preserve">Выполнил(а): </w:t>
      </w:r>
      <w:r>
        <w:rPr>
          <w:sz w:val="28"/>
        </w:rPr>
        <w:t>студент(ка) группы 3822Б1ФИ2</w:t>
      </w:r>
    </w:p>
    <w:p w14:paraId="20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___________________ / Чижов М.А./</w:t>
      </w:r>
    </w:p>
    <w:p w14:paraId="21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2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3000000">
      <w:pPr>
        <w:spacing w:line="240" w:lineRule="auto"/>
        <w:ind w:firstLine="0" w:left="4678"/>
        <w:rPr>
          <w:sz w:val="28"/>
        </w:rPr>
      </w:pPr>
      <w:r>
        <w:rPr>
          <w:b w:val="1"/>
          <w:sz w:val="28"/>
        </w:rPr>
        <w:t>Проверил:</w:t>
      </w:r>
      <w:r>
        <w:rPr>
          <w:sz w:val="28"/>
        </w:rPr>
        <w:t xml:space="preserve"> к.т.н, доцент каф. ВВиСП</w:t>
      </w:r>
    </w:p>
    <w:p w14:paraId="24000000">
      <w:pPr>
        <w:spacing w:line="240" w:lineRule="auto"/>
        <w:ind w:firstLine="0" w:left="4678"/>
        <w:jc w:val="right"/>
        <w:rPr>
          <w:sz w:val="28"/>
        </w:rPr>
      </w:pPr>
      <w:r>
        <w:rPr>
          <w:sz w:val="28"/>
        </w:rPr>
        <w:t>__________________ / Кустикова В.Д./</w:t>
      </w:r>
    </w:p>
    <w:p w14:paraId="25000000">
      <w:pPr>
        <w:tabs>
          <w:tab w:leader="none" w:pos="3261" w:val="left"/>
        </w:tabs>
        <w:spacing w:line="240" w:lineRule="auto"/>
        <w:ind w:firstLine="0" w:left="5387"/>
        <w:jc w:val="left"/>
        <w:rPr>
          <w:sz w:val="28"/>
          <w:vertAlign w:val="superscript"/>
        </w:rPr>
      </w:pPr>
      <w:r>
        <w:rPr>
          <w:sz w:val="28"/>
          <w:vertAlign w:val="superscript"/>
        </w:rPr>
        <w:t>Подпись</w:t>
      </w:r>
    </w:p>
    <w:p w14:paraId="26000000">
      <w:pPr>
        <w:tabs>
          <w:tab w:leader="none" w:pos="3261" w:val="left"/>
        </w:tabs>
        <w:spacing w:line="240" w:lineRule="auto"/>
        <w:ind w:firstLine="0" w:left="4678"/>
        <w:jc w:val="center"/>
        <w:rPr>
          <w:sz w:val="28"/>
        </w:rPr>
      </w:pPr>
    </w:p>
    <w:p w14:paraId="27000000">
      <w:pPr>
        <w:spacing w:line="240" w:lineRule="auto"/>
        <w:ind w:firstLine="180"/>
        <w:jc w:val="center"/>
        <w:rPr>
          <w:sz w:val="28"/>
        </w:rPr>
      </w:pPr>
    </w:p>
    <w:p w14:paraId="28000000">
      <w:pPr>
        <w:spacing w:line="240" w:lineRule="auto"/>
        <w:ind w:firstLine="180"/>
        <w:jc w:val="center"/>
        <w:rPr>
          <w:sz w:val="28"/>
        </w:rPr>
      </w:pPr>
      <w:r>
        <w:rPr>
          <w:sz w:val="28"/>
        </w:rPr>
        <w:t>Нижний Новгород</w:t>
      </w:r>
      <w:r>
        <w:rPr>
          <w:sz w:val="28"/>
        </w:rPr>
        <w:br/>
      </w:r>
      <w:r>
        <w:rPr>
          <w:sz w:val="28"/>
        </w:rPr>
        <w:t>2023</w:t>
      </w:r>
    </w:p>
    <w:p w14:paraId="29000000">
      <w:pPr>
        <w:spacing w:after="200" w:line="276" w:lineRule="auto"/>
        <w:ind w:firstLine="0"/>
      </w:pPr>
      <w:r>
        <w:br w:type="page"/>
      </w:r>
    </w:p>
    <w:p w14:paraId="2A000000">
      <w:pPr>
        <w:ind w:firstLine="0"/>
        <w:jc w:val="center"/>
        <w:rPr>
          <w:b w:val="1"/>
          <w:sz w:val="36"/>
        </w:rPr>
      </w:pPr>
      <w:r>
        <w:rPr>
          <w:b w:val="1"/>
          <w:sz w:val="36"/>
        </w:rPr>
        <w:t>Содержание</w:t>
      </w:r>
    </w:p>
    <w:p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 xml:space="preserve">TOC \h \z \u \o "1-3"</w:instrText>
      </w:r>
      <w:r>
        <w:fldChar w:fldCharType="separate"/>
      </w:r>
      <w:r>
        <w:fldChar w:fldCharType="begin"/>
      </w:r>
      <w:r>
        <w:instrText>HYPERLINK \l "__RefHeading___1"</w:instrText>
      </w:r>
      <w:r>
        <w:fldChar w:fldCharType="separate"/>
      </w:r>
      <w:r>
        <w:t>Введение</w:t>
      </w:r>
      <w:r>
        <w:tab/>
      </w:r>
      <w:r>
        <w:fldChar w:dirty="1" w:fldCharType="begin"/>
      </w:r>
      <w:r>
        <w:instrText>PAGEREF __RefHeading___1 \* MERGEFORMAT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 w14:paraId="2C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"__RefHeading___2"</w:instrText>
      </w:r>
      <w:r>
        <w:fldChar w:fldCharType="separate"/>
      </w:r>
      <w:r>
        <w:t>1    Постановка задачи</w:t>
      </w:r>
      <w:r>
        <w:tab/>
      </w:r>
      <w:r>
        <w:fldChar w:dirty="1" w:fldCharType="begin"/>
      </w:r>
      <w:r>
        <w:instrText>PAGEREF __RefHeading___2 \* MERGEFORMAT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 w14:paraId="2D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"__RefHeading___3"</w:instrText>
      </w:r>
      <w:r>
        <w:fldChar w:fldCharType="separate"/>
      </w:r>
      <w:r>
        <w:t>2    Руководство пользователя</w:t>
      </w:r>
      <w:r>
        <w:tab/>
      </w:r>
      <w:r>
        <w:fldChar w:dirty="1" w:fldCharType="begin"/>
      </w:r>
      <w:r>
        <w:instrText>PAGEREF __RefHeading___3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E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"__RefHeading___4"</w:instrText>
      </w:r>
      <w:r>
        <w:fldChar w:fldCharType="separate"/>
      </w:r>
      <w:r>
        <w:t>2.1    Приложение для демонстрации работы битовых полей</w:t>
      </w:r>
      <w:r>
        <w:tab/>
      </w:r>
      <w:r>
        <w:fldChar w:dirty="1" w:fldCharType="begin"/>
      </w:r>
      <w:r>
        <w:instrText>PAGEREF __RefHeading___4 \* MERGEFORMAT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 w14:paraId="2F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"__RefHeading___5"</w:instrText>
      </w:r>
      <w:r>
        <w:fldChar w:fldCharType="separate"/>
      </w:r>
      <w:r>
        <w:t>2.2    Приложение для демонстрации работы множеств</w:t>
      </w:r>
      <w:r>
        <w:tab/>
      </w:r>
      <w:r>
        <w:fldChar w:dirty="1" w:fldCharType="begin"/>
      </w:r>
      <w:r>
        <w:instrText>PAGEREF __RefHeading___5 \* MERGEFORMAT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 w14:paraId="30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"__RefHeading___6"</w:instrText>
      </w:r>
      <w:r>
        <w:fldChar w:fldCharType="separate"/>
      </w:r>
      <w:r>
        <w:t>2.3    «Решето Эратосфено»</w:t>
      </w:r>
      <w:r>
        <w:tab/>
      </w:r>
      <w:r>
        <w:fldChar w:dirty="1" w:fldCharType="begin"/>
      </w:r>
      <w:r>
        <w:instrText>PAGEREF __RefHeading___6 \* MERGEFORMAT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 w14:paraId="31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"__RefHeading___7"</w:instrText>
      </w:r>
      <w:r>
        <w:fldChar w:fldCharType="separate"/>
      </w:r>
      <w:r>
        <w:t>3    Руководство программиста</w:t>
      </w:r>
      <w:r>
        <w:tab/>
      </w:r>
      <w:r>
        <w:fldChar w:dirty="1" w:fldCharType="begin"/>
      </w:r>
      <w:r>
        <w:instrText>PAGEREF __RefHeading___7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2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"__RefHeading___8"</w:instrText>
      </w:r>
      <w:r>
        <w:fldChar w:fldCharType="separate"/>
      </w:r>
      <w:r>
        <w:t>3.1    Описание алгоритмов</w:t>
      </w:r>
      <w:r>
        <w:tab/>
      </w:r>
      <w:r>
        <w:fldChar w:dirty="1" w:fldCharType="begin"/>
      </w:r>
      <w:r>
        <w:instrText>PAGEREF __RefHeading___8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3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"__RefHeading___9"</w:instrText>
      </w:r>
      <w:r>
        <w:fldChar w:fldCharType="separate"/>
      </w:r>
      <w:r>
        <w:t>3.1.1    Битовые поля</w:t>
      </w:r>
      <w:r>
        <w:tab/>
      </w:r>
      <w:r>
        <w:fldChar w:dirty="1" w:fldCharType="begin"/>
      </w:r>
      <w:r>
        <w:instrText>PAGEREF __RefHeading___9 \* MERGEFORMAT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 w14:paraId="34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"__RefHeading___10"</w:instrText>
      </w:r>
      <w:r>
        <w:fldChar w:fldCharType="separate"/>
      </w:r>
      <w:r>
        <w:t>3.1.2    Множества</w:t>
      </w:r>
      <w:r>
        <w:tab/>
      </w:r>
      <w:r>
        <w:fldChar w:dirty="1" w:fldCharType="begin"/>
      </w:r>
      <w:r>
        <w:instrText>PAGEREF __RefHeading___10 \* MERGEFORMAT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5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"__RefHeading___11"</w:instrText>
      </w:r>
      <w:r>
        <w:fldChar w:fldCharType="separate"/>
      </w:r>
      <w:r>
        <w:t>3.1.3    «Решето Эратосфена»</w:t>
      </w:r>
      <w:r>
        <w:tab/>
      </w:r>
      <w:r>
        <w:fldChar w:dirty="1" w:fldCharType="begin"/>
      </w:r>
      <w:r>
        <w:instrText>PAGEREF __RefHeading___11 \* MERGEFORMAT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 w14:paraId="36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"__RefHeading___12"</w:instrText>
      </w:r>
      <w:r>
        <w:fldChar w:fldCharType="separate"/>
      </w:r>
      <w:r>
        <w:t>3.2    Описание программной реализации</w:t>
      </w:r>
      <w:r>
        <w:tab/>
      </w:r>
      <w:r>
        <w:fldChar w:dirty="1" w:fldCharType="begin"/>
      </w:r>
      <w:r>
        <w:instrText>PAGEREF __RefHeading___12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7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"__RefHeading___13"</w:instrText>
      </w:r>
      <w:r>
        <w:fldChar w:fldCharType="separate"/>
      </w:r>
      <w:r>
        <w:t>3.2.1    Описание класса TBitField</w:t>
      </w:r>
      <w:r>
        <w:tab/>
      </w:r>
      <w:r>
        <w:fldChar w:dirty="1" w:fldCharType="begin"/>
      </w:r>
      <w:r>
        <w:instrText>PAGEREF __RefHeading___13 \* MERGEFORMAT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 w14:paraId="38000000">
      <w:pPr>
        <w:pStyle w:val="Style_4"/>
        <w:tabs>
          <w:tab w:leader="dot" w:pos="9355" w:val="right"/>
        </w:tabs>
        <w:ind/>
      </w:pPr>
      <w:r>
        <w:fldChar w:fldCharType="begin"/>
      </w:r>
      <w:r>
        <w:instrText>HYPERLINK \l "__RefHeading___14"</w:instrText>
      </w:r>
      <w:r>
        <w:fldChar w:fldCharType="separate"/>
      </w:r>
      <w:r>
        <w:t>3.2.2    Описание класса TSet</w:t>
      </w:r>
      <w:r>
        <w:tab/>
      </w:r>
      <w:r>
        <w:fldChar w:dirty="1" w:fldCharType="begin"/>
      </w:r>
      <w:r>
        <w:instrText>PAGEREF __RefHeading___14 \* MERGEFORMAT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 w14:paraId="39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"__RefHeading___15"</w:instrText>
      </w:r>
      <w:r>
        <w:fldChar w:fldCharType="separate"/>
      </w:r>
      <w:r>
        <w:t>Заключение</w:t>
      </w:r>
      <w:r>
        <w:tab/>
      </w:r>
      <w:r>
        <w:fldChar w:dirty="1" w:fldCharType="begin"/>
      </w:r>
      <w:r>
        <w:instrText>PAGEREF __RefHeading___15 \* MERGEFORMAT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 w14:paraId="3A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"__RefHeading___16"</w:instrText>
      </w:r>
      <w:r>
        <w:fldChar w:fldCharType="separate"/>
      </w:r>
      <w:r>
        <w:t>Литература</w:t>
      </w:r>
      <w:r>
        <w:tab/>
      </w:r>
      <w:r>
        <w:fldChar w:dirty="1" w:fldCharType="begin"/>
      </w:r>
      <w:r>
        <w:instrText>PAGEREF __RefHeading___16 \* MERGEFORMAT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 w14:paraId="3B000000">
      <w:pPr>
        <w:pStyle w:val="Style_2"/>
        <w:tabs>
          <w:tab w:leader="dot" w:pos="9355" w:val="right"/>
        </w:tabs>
        <w:ind/>
      </w:pPr>
      <w:r>
        <w:fldChar w:fldCharType="begin"/>
      </w:r>
      <w:r>
        <w:instrText>HYPERLINK \l "__RefHeading___17"</w:instrText>
      </w:r>
      <w:r>
        <w:fldChar w:fldCharType="separate"/>
      </w:r>
      <w:r>
        <w:t>Приложения</w:t>
      </w:r>
      <w:r>
        <w:tab/>
      </w:r>
      <w:r>
        <w:fldChar w:dirty="1" w:fldCharType="begin"/>
      </w:r>
      <w:r>
        <w:instrText>PAGEREF __RefHeading___17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C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"__RefHeading___18"</w:instrText>
      </w:r>
      <w:r>
        <w:fldChar w:fldCharType="separate"/>
      </w:r>
      <w:r>
        <w:t>Приложение А. Реализация класса TBitField</w:t>
      </w:r>
      <w:r>
        <w:tab/>
      </w:r>
      <w:r>
        <w:fldChar w:dirty="1" w:fldCharType="begin"/>
      </w:r>
      <w:r>
        <w:instrText>PAGEREF __RefHeading___18 \* MERGEFORMAT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 w14:paraId="3D000000">
      <w:pPr>
        <w:pStyle w:val="Style_3"/>
        <w:tabs>
          <w:tab w:leader="dot" w:pos="9355" w:val="right"/>
        </w:tabs>
        <w:ind/>
      </w:pPr>
      <w:r>
        <w:fldChar w:fldCharType="begin"/>
      </w:r>
      <w:r>
        <w:instrText>HYPERLINK \l "__RefHeading___19"</w:instrText>
      </w:r>
      <w:r>
        <w:fldChar w:fldCharType="separate"/>
      </w:r>
      <w:r>
        <w:t>Приложение Б. Реализация класса TSet</w:t>
      </w:r>
      <w:r>
        <w:tab/>
      </w:r>
      <w:r>
        <w:fldChar w:dirty="1" w:fldCharType="begin"/>
      </w:r>
      <w:r>
        <w:instrText>PAGEREF __RefHeading___19 \* MERGEFORMAT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r>
        <w:fldChar w:fldCharType="end"/>
      </w:r>
    </w:p>
    <w:p w14:paraId="3F000000">
      <w:r>
        <w:br w:type="page"/>
      </w:r>
    </w:p>
    <w:p w14:paraId="40000000">
      <w:bookmarkStart w:id="1" w:name="__RefHeading___1"/>
      <w:bookmarkEnd w:id="1"/>
      <w:pPr>
        <w:pStyle w:val="Style_5"/>
        <w:numPr>
          <w:ilvl w:val="0"/>
          <w:numId w:val="0"/>
        </w:numPr>
        <w:ind w:firstLine="0" w:left="432"/>
      </w:pPr>
      <w:r>
        <w:t>Введение</w:t>
      </w:r>
    </w:p>
    <w:p w14:paraId="41000000">
      <w:r>
        <w:t>Битовые поля – это удобный и эффективный способ работы с битами в программировании. Они позволяют компактно хранить множест</w:t>
      </w:r>
      <w:r>
        <w:t>во флагов или опции в одной переменной, что повышает производительность и экономит память.</w:t>
      </w:r>
    </w:p>
    <w:p w14:paraId="42000000"/>
    <w:p w14:paraId="43000000">
      <w:r>
        <w:t>Термин "битовые поля" относится к технике использования битов в переменных для хранения и управления набором флагов или опций. Обычно каждый флаг или опция представ</w:t>
      </w:r>
      <w:r>
        <w:t xml:space="preserve">ляются отдельным битом в переменной, чтобы обозначить, включено значение или нет. </w:t>
      </w:r>
    </w:p>
    <w:p w14:paraId="44000000"/>
    <w:p w14:paraId="45000000">
      <w:r>
        <w:t>Использование битовых полей позволяет сократить использование памяти, особенно если нам необходимо хранить большое количество опций или флагов. Например, если мы используем</w:t>
      </w:r>
      <w:r>
        <w:t xml:space="preserve"> отдельную переменную типа `bool` для каждой опции, то каждая переменная будет занимать 1 байт (или 8 бит), в то время как битовые поля позволяют нам хранить все эти опции в одной переменной, занимающей всего 1 байт (или 8 бит).</w:t>
      </w:r>
    </w:p>
    <w:p w14:paraId="46000000"/>
    <w:p w14:paraId="47000000">
      <w:r>
        <w:t>Битовые поля также активно</w:t>
      </w:r>
      <w:r>
        <w:t xml:space="preserve"> применяются в алгоритмах сжатия данных, где они позволяют эффективно хранить большие объемы информации в компактной форме. Например, при работе с изображениями или звуком, где каждый пиксель или сэмпл может быть представлен как набор битовых флагов.</w:t>
      </w:r>
    </w:p>
    <w:p w14:paraId="48000000"/>
    <w:p w14:paraId="49000000">
      <w:r>
        <w:t>Одной из областей применения битовых полей является работа с битовыми операциями. Битовые операции позволяют выполнять различные операции над битами в битовом поле, такие как логическое И, ИЛИ, отрицание и др. Это может быть полезно при работе с множествам</w:t>
      </w:r>
      <w:r>
        <w:t>и, фильтрации данных или выполнении различных булевых операций.</w:t>
      </w:r>
    </w:p>
    <w:p w14:paraId="4A000000"/>
    <w:p w14:paraId="4B000000">
      <w:r>
        <w:t xml:space="preserve">Наконец, битовые поля находят свое применение в работе с железом, таким как микроконтроллеры или драйвера устройств. Коммуникация с железом обычно требует точного контроля над битами данных, </w:t>
      </w:r>
      <w:r>
        <w:t>и использование битовых полей позволяет легко манипулировать отдельными битами и управлять железными устройствами.</w:t>
      </w:r>
    </w:p>
    <w:p w14:paraId="4C000000">
      <w:r>
        <w:br w:type="page"/>
      </w:r>
    </w:p>
    <w:p w14:paraId="4D000000">
      <w:bookmarkStart w:id="2" w:name="__RefHeading___2"/>
      <w:bookmarkEnd w:id="2"/>
      <w:pPr>
        <w:pStyle w:val="Style_5"/>
      </w:pPr>
      <w:r>
        <w:t>Постановка задачи</w:t>
      </w:r>
    </w:p>
    <w:p w14:paraId="4E000000">
      <w:r>
        <w:t>Цель – реализовать с</w:t>
      </w:r>
      <w:r>
        <w:t>труктуру хранения битового поля</w:t>
      </w:r>
      <w:bookmarkStart w:id="3" w:name="_GoBack"/>
      <w:bookmarkEnd w:id="3"/>
      <w:r>
        <w:t xml:space="preserve"> и множества</w:t>
      </w:r>
    </w:p>
    <w:p w14:paraId="4F000000">
      <w:r>
        <w:t>Задачи:</w:t>
      </w:r>
    </w:p>
    <w:p w14:paraId="50000000">
      <w:pPr>
        <w:numPr>
          <w:ilvl w:val="0"/>
          <w:numId w:val="1"/>
        </w:numPr>
        <w:ind w:firstLine="0" w:left="850"/>
      </w:pPr>
      <w:r>
        <w:t>Реализовать классы для работы с множествами и би</w:t>
      </w:r>
      <w:r>
        <w:t>товыми полями.</w:t>
      </w:r>
    </w:p>
    <w:p w14:paraId="51000000">
      <w:pPr>
        <w:numPr>
          <w:ilvl w:val="0"/>
          <w:numId w:val="1"/>
        </w:numPr>
        <w:ind w:firstLine="0" w:left="850"/>
      </w:pPr>
      <w:r>
        <w:t>Написать следующие операции для работы с битовыми полями: установить бит в 1, установить бит в 0, получить значение бита, сравнить два битовых поля, сложить и инвертировать, вывести битовое поле требуемого формата и ввести битовое поле.</w:t>
      </w:r>
    </w:p>
    <w:p w14:paraId="52000000">
      <w:pPr>
        <w:numPr>
          <w:ilvl w:val="0"/>
          <w:numId w:val="1"/>
        </w:numPr>
        <w:ind w:firstLine="0" w:left="850"/>
      </w:pPr>
      <w:r>
        <w:t>Доба</w:t>
      </w:r>
      <w:r>
        <w:t>вить вспомогательные операции получения бита, маски, бита, длины битового поля.</w:t>
      </w:r>
    </w:p>
    <w:p w14:paraId="53000000">
      <w:pPr>
        <w:numPr>
          <w:ilvl w:val="0"/>
          <w:numId w:val="1"/>
        </w:numPr>
        <w:ind w:firstLine="0" w:left="850"/>
      </w:pPr>
      <w:r>
        <w:t xml:space="preserve">Написать следующие операции для работы с множествами: вставка </w:t>
      </w:r>
    </w:p>
    <w:p w14:paraId="54000000">
      <w:pPr>
        <w:ind w:firstLine="0" w:left="850"/>
      </w:pPr>
      <w:r>
        <w:t xml:space="preserve">элемента, удаление, проверка наличия, сравнение множеств, объединение </w:t>
      </w:r>
    </w:p>
    <w:p w14:paraId="55000000">
      <w:pPr>
        <w:ind w:firstLine="0" w:left="850"/>
      </w:pPr>
      <w:r>
        <w:t>множеств, объединение множества с элементо</w:t>
      </w:r>
      <w:r>
        <w:t>м, пересечение, разность, копирование, вычисление мощности множества, вывод элементов множества требуемого формата и ввод.</w:t>
      </w:r>
    </w:p>
    <w:p w14:paraId="56000000">
      <w:pPr>
        <w:numPr>
          <w:ilvl w:val="0"/>
          <w:numId w:val="1"/>
        </w:numPr>
        <w:ind w:firstLine="0" w:left="850"/>
      </w:pPr>
      <w:r>
        <w:t>Добавить вспомогательные операции для получения мощности множества.</w:t>
      </w:r>
    </w:p>
    <w:p w14:paraId="57000000">
      <w:r>
        <w:br w:type="page"/>
      </w:r>
    </w:p>
    <w:p w14:paraId="58000000">
      <w:bookmarkStart w:id="4" w:name="__RefHeading___3"/>
      <w:bookmarkEnd w:id="4"/>
      <w:pPr>
        <w:pStyle w:val="Style_5"/>
      </w:pPr>
      <w:r>
        <w:t>Руководство пользователя</w:t>
      </w:r>
    </w:p>
    <w:p w14:paraId="59000000">
      <w:bookmarkStart w:id="5" w:name="__RefHeading___4"/>
      <w:bookmarkEnd w:id="5"/>
      <w:pPr>
        <w:pStyle w:val="Style_6"/>
      </w:pPr>
      <w:r>
        <w:t>Приложение для демонстрации работы бит</w:t>
      </w:r>
      <w:r>
        <w:t>овых полей</w:t>
      </w:r>
    </w:p>
    <w:p w14:paraId="5A000000">
      <w:pPr>
        <w:pStyle w:val="Style_7"/>
        <w:numPr>
          <w:ilvl w:val="0"/>
          <w:numId w:val="2"/>
        </w:numPr>
        <w:ind/>
        <w:jc w:val="left"/>
      </w:pPr>
      <w:r>
        <w:t>Запустите приложение с названием sample_bitfield.exe. В результате появится окно, показанное ниже (рис. 1).</w:t>
      </w:r>
    </w:p>
    <w:p w14:paraId="5B000000">
      <w:pPr>
        <w:pStyle w:val="Style_8"/>
      </w:pPr>
      <w:r>
        <w:drawing>
          <wp:inline>
            <wp:extent cx="5940425" cy="249247"/>
            <wp:docPr id="2" name="Picture 2"/>
            <a:graphic>
              <a:graphicData uri="http://schemas.openxmlformats.org/drawingml/2006/picture">
                <pic:pic>
                  <pic:nvPicPr>
                    <pic:cNvPr id="1" name="Picture 1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5940425" cy="249247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> </w:t>
      </w:r>
    </w:p>
    <w:p w14:paraId="5C000000">
      <w:pPr>
        <w:pStyle w:val="Style_9"/>
      </w:pPr>
      <w:bookmarkStart w:id="6" w:name="_Ref147915296"/>
      <w:r>
        <w:t>Основное окно программы</w:t>
      </w:r>
      <w:bookmarkEnd w:id="6"/>
      <w:r>
        <w:br/>
      </w:r>
    </w:p>
    <w:p w14:paraId="5D000000">
      <w:pPr>
        <w:pStyle w:val="Style_7"/>
        <w:numPr>
          <w:ilvl w:val="0"/>
          <w:numId w:val="2"/>
        </w:numPr>
        <w:ind/>
        <w:jc w:val="left"/>
      </w:pPr>
      <w:r>
        <w:t>Введите целое число для длины. В результате появится окно, показанное ниже (рис. 2)</w:t>
      </w:r>
      <w:r>
        <w:t>.</w:t>
      </w:r>
    </w:p>
    <w:p w14:paraId="5E000000">
      <w:pPr>
        <w:pStyle w:val="Style_8"/>
      </w:pPr>
      <w:r>
        <w:drawing>
          <wp:inline>
            <wp:extent cx="5940425" cy="316127"/>
            <wp:docPr id="4" name="Picture 4"/>
            <a:graphic>
              <a:graphicData uri="http://schemas.openxmlformats.org/drawingml/2006/picture">
                <pic:pic>
                  <pic:nvPicPr>
                    <pic:cNvPr id="3" name="Picture 3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5940425" cy="31612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5F000000">
      <w:pPr>
        <w:pStyle w:val="Style_9"/>
      </w:pPr>
      <w:bookmarkStart w:id="7" w:name="_Ref148635778"/>
      <w:r>
        <w:t>Ввод длины</w:t>
      </w:r>
      <w:bookmarkEnd w:id="7"/>
      <w:r>
        <w:br/>
      </w:r>
    </w:p>
    <w:p w14:paraId="60000000">
      <w:pPr>
        <w:pStyle w:val="Style_7"/>
        <w:numPr>
          <w:ilvl w:val="0"/>
          <w:numId w:val="2"/>
        </w:numPr>
      </w:pPr>
      <w:r>
        <w:t xml:space="preserve">Введите </w:t>
      </w:r>
      <w:r>
        <w:t>битовое поле, указанной выше длины (рис. 3).</w:t>
      </w:r>
    </w:p>
    <w:p w14:paraId="61000000">
      <w:pPr>
        <w:pStyle w:val="Style_8"/>
      </w:pPr>
      <w:r>
        <w:drawing>
          <wp:inline>
            <wp:extent cx="5940425" cy="534672"/>
            <wp:docPr id="6" name="Picture 6"/>
            <a:graphic>
              <a:graphicData uri="http://schemas.openxmlformats.org/drawingml/2006/picture">
                <pic:pic>
                  <pic:nvPicPr>
                    <pic:cNvPr id="5" name="Picture 5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5940425" cy="53467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2000000">
      <w:pPr>
        <w:pStyle w:val="Style_9"/>
      </w:pPr>
      <w:bookmarkStart w:id="8" w:name="_Ref148635757"/>
      <w:r>
        <w:t>Ввод битового поля</w:t>
      </w:r>
      <w:bookmarkEnd w:id="8"/>
      <w:r>
        <w:br/>
      </w:r>
    </w:p>
    <w:p w14:paraId="63000000">
      <w:pPr>
        <w:pStyle w:val="Style_7"/>
        <w:numPr>
          <w:ilvl w:val="0"/>
          <w:numId w:val="2"/>
        </w:numPr>
      </w:pPr>
      <w:bookmarkStart w:id="9" w:name="_Ref148635728"/>
      <w:r>
        <w:t>Введите второе битовое поле. В результате появится окно с выполненными операциями над полями (рис. 4).</w:t>
      </w:r>
      <w:bookmarkEnd w:id="9"/>
    </w:p>
    <w:p w14:paraId="64000000">
      <w:pPr>
        <w:pStyle w:val="Style_8"/>
      </w:pPr>
      <w:r>
        <w:drawing>
          <wp:inline>
            <wp:extent cx="5940425" cy="1614471"/>
            <wp:docPr id="8" name="Picture 8"/>
            <a:graphic>
              <a:graphicData uri="http://schemas.openxmlformats.org/drawingml/2006/picture">
                <pic:pic>
                  <pic:nvPicPr>
                    <pic:cNvPr id="7" name="Picture 7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5940425" cy="1614471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5000000">
      <w:pPr>
        <w:pStyle w:val="Style_9"/>
      </w:pPr>
      <w:bookmarkStart w:id="10" w:name="_Ref148635732"/>
      <w:r>
        <w:t>Результат операций</w:t>
      </w:r>
      <w:bookmarkEnd w:id="10"/>
      <w:r>
        <w:br/>
      </w:r>
      <w:r>
        <w:br/>
      </w:r>
      <w:r>
        <w:br/>
      </w:r>
      <w:r>
        <w:br/>
      </w:r>
      <w:r>
        <w:br/>
      </w:r>
    </w:p>
    <w:p w14:paraId="66000000">
      <w:bookmarkStart w:id="11" w:name="__RefHeading___5"/>
      <w:bookmarkEnd w:id="11"/>
      <w:pPr>
        <w:pStyle w:val="Style_6"/>
      </w:pPr>
      <w:r>
        <w:t>Приложение для демонстрации работы множеств</w:t>
      </w:r>
    </w:p>
    <w:p w14:paraId="67000000">
      <w:pPr>
        <w:pStyle w:val="Style_7"/>
        <w:numPr>
          <w:ilvl w:val="0"/>
          <w:numId w:val="3"/>
        </w:numPr>
        <w:ind w:firstLine="0" w:left="992"/>
        <w:jc w:val="left"/>
      </w:pPr>
      <w:r>
        <w:t>Запустите прилож</w:t>
      </w:r>
      <w:r>
        <w:t>ение с названием sample_tset.exe. В результате появит</w:t>
      </w:r>
      <w:r>
        <w:t>ся окно, показанное ниже (</w:t>
      </w:r>
      <w:r>
        <w:t>рис. 5</w:t>
      </w:r>
      <w:r>
        <w:t>)</w:t>
      </w:r>
      <w:r>
        <w:t>.</w:t>
      </w:r>
    </w:p>
    <w:p w14:paraId="68000000">
      <w:pPr>
        <w:pStyle w:val="Style_8"/>
      </w:pPr>
      <w:r>
        <w:drawing>
          <wp:inline>
            <wp:extent cx="5940425" cy="248813"/>
            <wp:docPr id="10" name="Picture 10"/>
            <a:graphic>
              <a:graphicData uri="http://schemas.openxmlformats.org/drawingml/2006/picture">
                <pic:pic>
                  <pic:nvPicPr>
                    <pic:cNvPr id="9" name="Picture 9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24881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9000000">
      <w:pPr>
        <w:pStyle w:val="Style_9"/>
      </w:pPr>
      <w:bookmarkStart w:id="12" w:name="_Ref148647681"/>
      <w:r>
        <w:t>Основное окно программы</w:t>
      </w:r>
      <w:bookmarkEnd w:id="12"/>
    </w:p>
    <w:p w14:paraId="6A000000">
      <w:pPr>
        <w:pStyle w:val="Style_7"/>
        <w:ind w:firstLine="0" w:left="992"/>
        <w:jc w:val="left"/>
      </w:pPr>
    </w:p>
    <w:p w14:paraId="6B000000">
      <w:pPr>
        <w:pStyle w:val="Style_7"/>
        <w:numPr>
          <w:ilvl w:val="0"/>
          <w:numId w:val="3"/>
        </w:numPr>
        <w:ind w:firstLine="0" w:left="992"/>
        <w:jc w:val="left"/>
      </w:pPr>
      <w:r>
        <w:t>Введите мощность множества</w:t>
      </w:r>
      <w:r>
        <w:t xml:space="preserve"> </w:t>
      </w:r>
      <w:r>
        <w:t>(</w:t>
      </w:r>
      <w:r>
        <w:t>рис. 6</w:t>
      </w:r>
      <w:r>
        <w:t>)</w:t>
      </w:r>
      <w:r>
        <w:t>.</w:t>
      </w:r>
    </w:p>
    <w:p w14:paraId="6C000000">
      <w:pPr>
        <w:pStyle w:val="Style_8"/>
      </w:pPr>
      <w:r>
        <w:drawing>
          <wp:inline>
            <wp:extent cx="5940425" cy="487724"/>
            <wp:docPr id="12" name="Picture 12"/>
            <a:graphic>
              <a:graphicData uri="http://schemas.openxmlformats.org/drawingml/2006/picture">
                <pic:pic>
                  <pic:nvPicPr>
                    <pic:cNvPr id="11" name="Picture 11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48772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D000000">
      <w:pPr>
        <w:pStyle w:val="Style_9"/>
      </w:pPr>
      <w:bookmarkStart w:id="13" w:name="_Ref148647694"/>
      <w:r>
        <w:t>Ввод мощности</w:t>
      </w:r>
      <w:bookmarkEnd w:id="13"/>
    </w:p>
    <w:p w14:paraId="6E000000">
      <w:pPr>
        <w:pStyle w:val="Style_7"/>
        <w:ind w:firstLine="0" w:left="992"/>
        <w:jc w:val="left"/>
      </w:pPr>
    </w:p>
    <w:p w14:paraId="6F000000">
      <w:pPr>
        <w:pStyle w:val="Style_7"/>
        <w:numPr>
          <w:ilvl w:val="0"/>
          <w:numId w:val="3"/>
        </w:numPr>
        <w:ind w:firstLine="0" w:left="992"/>
        <w:jc w:val="left"/>
      </w:pPr>
      <w:r>
        <w:t>Введите количество элементов, которое хотите ввести, а потом введите элементы множества</w:t>
      </w:r>
      <w:r>
        <w:t xml:space="preserve"> </w:t>
      </w:r>
      <w:r>
        <w:t>(</w:t>
      </w:r>
      <w:r>
        <w:t>рис. 7</w:t>
      </w:r>
      <w:r>
        <w:t>)</w:t>
      </w:r>
      <w:r>
        <w:t>.</w:t>
      </w:r>
    </w:p>
    <w:p w14:paraId="70000000">
      <w:pPr>
        <w:pStyle w:val="Style_8"/>
      </w:pPr>
      <w:r>
        <w:drawing>
          <wp:inline>
            <wp:extent cx="5940425" cy="821399"/>
            <wp:docPr id="14" name="Picture 14"/>
            <a:graphic>
              <a:graphicData uri="http://schemas.openxmlformats.org/drawingml/2006/picture">
                <pic:pic>
                  <pic:nvPicPr>
                    <pic:cNvPr id="13" name="Picture 13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821399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1000000">
      <w:pPr>
        <w:pStyle w:val="Style_9"/>
      </w:pPr>
      <w:bookmarkStart w:id="14" w:name="_Ref148647642"/>
      <w:r>
        <w:t xml:space="preserve">Ввод </w:t>
      </w:r>
      <w:r>
        <w:t>множества</w:t>
      </w:r>
      <w:bookmarkEnd w:id="14"/>
    </w:p>
    <w:p w14:paraId="72000000">
      <w:pPr>
        <w:pStyle w:val="Style_7"/>
        <w:ind w:firstLine="0" w:left="992"/>
        <w:jc w:val="left"/>
      </w:pPr>
    </w:p>
    <w:p w14:paraId="73000000">
      <w:pPr>
        <w:pStyle w:val="Style_7"/>
        <w:numPr>
          <w:ilvl w:val="0"/>
          <w:numId w:val="3"/>
        </w:numPr>
        <w:ind w:firstLine="0" w:left="992"/>
        <w:jc w:val="left"/>
      </w:pPr>
      <w:r>
        <w:t>Проделайте те же действия для второго множества</w:t>
      </w:r>
      <w:r>
        <w:t>.</w:t>
      </w:r>
      <w:r>
        <w:t xml:space="preserve"> В результате появится окно с выполненными операциями</w:t>
      </w:r>
      <w:r>
        <w:t xml:space="preserve"> </w:t>
      </w:r>
      <w:r>
        <w:t>(</w:t>
      </w:r>
      <w:r>
        <w:t>рис. 8</w:t>
      </w:r>
      <w:r>
        <w:t>).</w:t>
      </w:r>
    </w:p>
    <w:p w14:paraId="74000000">
      <w:pPr>
        <w:pStyle w:val="Style_8"/>
      </w:pPr>
      <w:r>
        <w:drawing>
          <wp:inline>
            <wp:extent cx="5940424" cy="2045293"/>
            <wp:docPr id="16" name="Picture 16"/>
            <a:graphic>
              <a:graphicData uri="http://schemas.openxmlformats.org/drawingml/2006/picture">
                <pic:pic>
                  <pic:nvPicPr>
                    <pic:cNvPr id="15" name="Picture 15"/>
                    <pic:cNvPicPr preferRelativeResize="true"/>
                  </pic:nvPicPr>
                  <pic:blipFill>
                    <a:blip r:embed="rId9"/>
                    <a:stretch/>
                  </pic:blipFill>
                  <pic:spPr>
                    <a:xfrm flipH="false" flipV="false" rot="0">
                      <a:ext cx="5940424" cy="2045293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5000000">
      <w:pPr>
        <w:pStyle w:val="Style_9"/>
      </w:pPr>
      <w:bookmarkStart w:id="15" w:name="_Ref148647552"/>
      <w:r>
        <w:t>Результат операций</w:t>
      </w:r>
      <w:bookmarkEnd w:id="15"/>
    </w:p>
    <w:p w14:paraId="76000000">
      <w:pPr>
        <w:pStyle w:val="Style_9"/>
        <w:numPr>
          <w:ilvl w:val="0"/>
          <w:numId w:val="0"/>
        </w:numPr>
        <w:ind w:firstLine="0" w:left="720"/>
        <w:jc w:val="both"/>
      </w:pPr>
    </w:p>
    <w:p w14:paraId="77000000">
      <w:pPr>
        <w:pStyle w:val="Style_9"/>
        <w:numPr>
          <w:ilvl w:val="0"/>
          <w:numId w:val="0"/>
        </w:numPr>
        <w:ind w:firstLine="0" w:left="720"/>
        <w:jc w:val="both"/>
      </w:pPr>
    </w:p>
    <w:p w14:paraId="78000000">
      <w:pPr>
        <w:pStyle w:val="Style_9"/>
        <w:numPr>
          <w:ilvl w:val="0"/>
          <w:numId w:val="0"/>
        </w:numPr>
        <w:ind w:firstLine="0" w:left="720"/>
        <w:jc w:val="both"/>
      </w:pPr>
    </w:p>
    <w:p w14:paraId="79000000">
      <w:bookmarkStart w:id="16" w:name="__RefHeading___6"/>
      <w:bookmarkEnd w:id="16"/>
      <w:pPr>
        <w:pStyle w:val="Style_6"/>
      </w:pPr>
      <w:r>
        <w:t>«Решето Эратосфено»</w:t>
      </w:r>
    </w:p>
    <w:p w14:paraId="7A000000">
      <w:pPr>
        <w:pStyle w:val="Style_7"/>
        <w:numPr>
          <w:ilvl w:val="0"/>
          <w:numId w:val="4"/>
        </w:numPr>
        <w:ind w:firstLine="0" w:left="992"/>
      </w:pPr>
      <w:r>
        <w:t>Запустите приложение с названием sample_primenumbers.exe. В результате появится окно, показанное ниже</w:t>
      </w:r>
      <w:r>
        <w:t xml:space="preserve"> (</w:t>
      </w:r>
      <w:r>
        <w:t>рис. 9</w:t>
      </w:r>
      <w:r>
        <w:t>).</w:t>
      </w:r>
    </w:p>
    <w:p w14:paraId="7B000000">
      <w:pPr>
        <w:pStyle w:val="Style_8"/>
      </w:pPr>
      <w:r>
        <w:drawing>
          <wp:inline>
            <wp:extent cx="5940425" cy="213030"/>
            <wp:docPr id="18" name="Picture 18"/>
            <a:graphic>
              <a:graphicData uri="http://schemas.openxmlformats.org/drawingml/2006/picture">
                <pic:pic>
                  <pic:nvPicPr>
                    <pic:cNvPr id="17" name="Picture 17"/>
                    <pic:cNvPicPr preferRelativeResize="true"/>
                  </pic:nvPicPr>
                  <pic:blipFill>
                    <a:blip r:embed="rId10"/>
                    <a:stretch/>
                  </pic:blipFill>
                  <pic:spPr>
                    <a:xfrm flipH="false" flipV="false" rot="0">
                      <a:ext cx="5940425" cy="21303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C000000">
      <w:pPr>
        <w:pStyle w:val="Style_9"/>
      </w:pPr>
      <w:bookmarkStart w:id="17" w:name="_Ref148635696"/>
      <w:r>
        <w:t>Основное окно программы</w:t>
      </w:r>
      <w:bookmarkEnd w:id="17"/>
      <w:r>
        <w:br/>
      </w:r>
    </w:p>
    <w:p w14:paraId="7D000000">
      <w:pPr>
        <w:pStyle w:val="Style_7"/>
        <w:numPr>
          <w:ilvl w:val="0"/>
          <w:numId w:val="4"/>
        </w:numPr>
        <w:ind w:firstLine="0" w:left="992"/>
      </w:pPr>
      <w:r>
        <w:t>Введите число, до которого вы хотите найти все простые числа. В результате появится окно, показанное ниже</w:t>
      </w:r>
      <w:r>
        <w:t xml:space="preserve"> </w:t>
      </w:r>
      <w:r>
        <w:t>(</w:t>
      </w:r>
      <w:r>
        <w:t>рис. 10</w:t>
      </w:r>
      <w:r>
        <w:t>).</w:t>
      </w:r>
    </w:p>
    <w:p w14:paraId="7E000000">
      <w:pPr>
        <w:pStyle w:val="Style_8"/>
      </w:pPr>
      <w:r>
        <w:drawing>
          <wp:inline>
            <wp:extent cx="5940425" cy="326358"/>
            <wp:docPr id="20" name="Picture 20"/>
            <a:graphic>
              <a:graphicData uri="http://schemas.openxmlformats.org/drawingml/2006/picture">
                <pic:pic>
                  <pic:nvPicPr>
                    <pic:cNvPr id="19" name="Picture 19"/>
                    <pic:cNvPicPr preferRelativeResize="true"/>
                  </pic:nvPicPr>
                  <pic:blipFill>
                    <a:blip r:embed="rId11"/>
                    <a:stretch/>
                  </pic:blipFill>
                  <pic:spPr>
                    <a:xfrm flipH="false" flipV="false" rot="0">
                      <a:ext cx="5940425" cy="32635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7F000000">
      <w:pPr>
        <w:pStyle w:val="Style_9"/>
      </w:pPr>
      <w:bookmarkStart w:id="18" w:name="_Ref148635671"/>
      <w:r>
        <w:t>Вывод простых чисел</w:t>
      </w:r>
      <w:bookmarkEnd w:id="18"/>
      <w:r>
        <w:br/>
      </w:r>
    </w:p>
    <w:p w14:paraId="80000000">
      <w:r>
        <w:br w:type="page"/>
      </w:r>
    </w:p>
    <w:p w14:paraId="81000000">
      <w:bookmarkStart w:id="19" w:name="__RefHeading___7"/>
      <w:bookmarkEnd w:id="19"/>
      <w:pPr>
        <w:pStyle w:val="Style_5"/>
      </w:pPr>
      <w:r>
        <w:t>Руководство программиста</w:t>
      </w:r>
    </w:p>
    <w:p w14:paraId="82000000">
      <w:bookmarkStart w:id="20" w:name="__RefHeading___8"/>
      <w:bookmarkEnd w:id="20"/>
      <w:pPr>
        <w:pStyle w:val="Style_6"/>
      </w:pPr>
      <w:r>
        <w:t>Описание алгоритмов</w:t>
      </w:r>
    </w:p>
    <w:p w14:paraId="83000000">
      <w:bookmarkStart w:id="21" w:name="__RefHeading___9"/>
      <w:bookmarkEnd w:id="21"/>
      <w:pPr>
        <w:pStyle w:val="Style_10"/>
      </w:pPr>
      <w:r>
        <w:t>Битовые поля</w:t>
      </w:r>
    </w:p>
    <w:p w14:paraId="84000000">
      <w:r>
        <w:t>Битовые поля представляют</w:t>
      </w:r>
      <w:r>
        <w:t xml:space="preserve"> из себя характеристические массивы,где индексы каждого элемента – это элементы множества. Каждое битовое поле задаётся длиной (унивёрс битов),количеством единиц памяти(кол-во характеристических массивов) и памятью для их хранения. Элемент битового поля мо</w:t>
      </w:r>
      <w:r>
        <w:t>жет находиться в двух состояниях: 1 и 0. 1- элемент содержится в множестве, а 0 – элемент не содержится в множестве. Данный алгоритм позволяет реализовать интерфейс для работы с множествами.</w:t>
      </w:r>
    </w:p>
    <w:p w14:paraId="85000000">
      <w:pPr>
        <w:rPr>
          <w:b w:val="1"/>
        </w:rPr>
      </w:pPr>
      <w:r>
        <w:rPr>
          <w:b w:val="1"/>
        </w:rPr>
        <w:t>Операция установки бита</w:t>
      </w:r>
    </w:p>
    <w:p w14:paraId="86000000">
      <w:r>
        <w:t>Исходное поле: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87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88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89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8A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8B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8C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8D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8E000000">
            <w:pPr>
              <w:ind w:firstLine="0"/>
            </w:pPr>
            <w:r>
              <w:t>1</w:t>
            </w:r>
          </w:p>
        </w:tc>
      </w:tr>
    </w:tbl>
    <w:p w14:paraId="8F000000">
      <w:r>
        <w:t>В результ</w:t>
      </w:r>
      <w:r>
        <w:t>ате установки бита на позицию 3 получается поле: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90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91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92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93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94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95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96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97000000">
            <w:pPr>
              <w:ind w:firstLine="0"/>
            </w:pPr>
            <w:r>
              <w:t>1</w:t>
            </w:r>
          </w:p>
        </w:tc>
      </w:tr>
    </w:tbl>
    <w:p w14:paraId="98000000">
      <w:r>
        <w:t xml:space="preserve"> </w:t>
      </w:r>
    </w:p>
    <w:p w14:paraId="99000000">
      <w:pPr>
        <w:rPr>
          <w:b w:val="1"/>
        </w:rPr>
      </w:pPr>
      <w:r>
        <w:rPr>
          <w:b w:val="1"/>
        </w:rPr>
        <w:t>Операция очищения бита</w:t>
      </w:r>
    </w:p>
    <w:p w14:paraId="9A000000">
      <w:r>
        <w:t>Исходное поле: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9B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9C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9D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9E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9F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A0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A1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A2000000">
            <w:pPr>
              <w:ind w:firstLine="0"/>
            </w:pPr>
            <w:r>
              <w:t>0</w:t>
            </w:r>
          </w:p>
        </w:tc>
      </w:tr>
    </w:tbl>
    <w:p w14:paraId="A3000000">
      <w:r>
        <w:t>В результате очищения бита на позиции 4 получится поле: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A4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A5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A6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A7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A8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A9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AA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AB000000">
            <w:pPr>
              <w:ind w:firstLine="0"/>
            </w:pPr>
            <w:r>
              <w:t>0</w:t>
            </w:r>
          </w:p>
        </w:tc>
      </w:tr>
    </w:tbl>
    <w:p w14:paraId="AC000000"/>
    <w:p w14:paraId="AD000000">
      <w:pPr>
        <w:rPr>
          <w:b w:val="1"/>
        </w:rPr>
      </w:pPr>
      <w:r>
        <w:rPr>
          <w:b w:val="1"/>
        </w:rPr>
        <w:t>Операция получения длины битового поля</w:t>
      </w:r>
    </w:p>
    <w:tbl>
      <w:tblPr>
        <w:tblStyle w:val="Style_11"/>
        <w:tblLayout w:type="fixed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>
        <w:tc>
          <w:tcPr>
            <w:tcW w:type="dxa" w:w="957"/>
          </w:tcPr>
          <w:p w14:paraId="AE000000">
            <w:pPr>
              <w:ind w:firstLine="0"/>
            </w:pPr>
            <w:r>
              <w:t>1</w:t>
            </w:r>
          </w:p>
        </w:tc>
        <w:tc>
          <w:tcPr>
            <w:tcW w:type="dxa" w:w="957"/>
          </w:tcPr>
          <w:p w14:paraId="AF000000">
            <w:pPr>
              <w:ind w:firstLine="0"/>
            </w:pPr>
            <w:r>
              <w:t>0</w:t>
            </w:r>
          </w:p>
        </w:tc>
        <w:tc>
          <w:tcPr>
            <w:tcW w:type="dxa" w:w="957"/>
          </w:tcPr>
          <w:p w14:paraId="B0000000">
            <w:pPr>
              <w:ind w:firstLine="0"/>
            </w:pPr>
            <w:r>
              <w:t>1</w:t>
            </w:r>
          </w:p>
        </w:tc>
        <w:tc>
          <w:tcPr>
            <w:tcW w:type="dxa" w:w="957"/>
          </w:tcPr>
          <w:p w14:paraId="B1000000">
            <w:pPr>
              <w:ind w:firstLine="0"/>
            </w:pPr>
            <w:r>
              <w:t>1</w:t>
            </w:r>
          </w:p>
        </w:tc>
        <w:tc>
          <w:tcPr>
            <w:tcW w:type="dxa" w:w="957"/>
          </w:tcPr>
          <w:p w14:paraId="B2000000">
            <w:pPr>
              <w:ind w:firstLine="0"/>
            </w:pPr>
            <w:r>
              <w:t>1</w:t>
            </w:r>
          </w:p>
        </w:tc>
        <w:tc>
          <w:tcPr>
            <w:tcW w:type="dxa" w:w="957"/>
          </w:tcPr>
          <w:p w14:paraId="B3000000">
            <w:pPr>
              <w:ind w:firstLine="0"/>
            </w:pPr>
            <w:r>
              <w:t>0</w:t>
            </w:r>
          </w:p>
        </w:tc>
        <w:tc>
          <w:tcPr>
            <w:tcW w:type="dxa" w:w="957"/>
          </w:tcPr>
          <w:p w14:paraId="B4000000">
            <w:pPr>
              <w:ind w:firstLine="0"/>
            </w:pPr>
            <w:r>
              <w:t>1</w:t>
            </w:r>
          </w:p>
        </w:tc>
        <w:tc>
          <w:tcPr>
            <w:tcW w:type="dxa" w:w="957"/>
          </w:tcPr>
          <w:p w14:paraId="B5000000">
            <w:pPr>
              <w:ind w:firstLine="0"/>
            </w:pPr>
            <w:r>
              <w:t>0</w:t>
            </w:r>
          </w:p>
        </w:tc>
        <w:tc>
          <w:tcPr>
            <w:tcW w:type="dxa" w:w="957"/>
          </w:tcPr>
          <w:p w14:paraId="B6000000">
            <w:pPr>
              <w:ind w:firstLine="0"/>
            </w:pPr>
            <w:r>
              <w:t>0</w:t>
            </w:r>
          </w:p>
        </w:tc>
        <w:tc>
          <w:tcPr>
            <w:tcW w:type="dxa" w:w="958"/>
          </w:tcPr>
          <w:p w14:paraId="B7000000">
            <w:pPr>
              <w:ind w:firstLine="0"/>
            </w:pPr>
            <w:r>
              <w:t>0</w:t>
            </w:r>
          </w:p>
        </w:tc>
      </w:tr>
    </w:tbl>
    <w:p w14:paraId="B8000000">
      <w:r>
        <w:t>Результат:</w:t>
      </w:r>
    </w:p>
    <w:p w14:paraId="B9000000">
      <w:r>
        <w:t>10 – длина битового поля.</w:t>
      </w:r>
    </w:p>
    <w:p w14:paraId="BA000000"/>
    <w:p w14:paraId="BB000000">
      <w:pPr>
        <w:rPr>
          <w:b w:val="1"/>
        </w:rPr>
      </w:pPr>
      <w:r>
        <w:rPr>
          <w:b w:val="1"/>
        </w:rPr>
        <w:t>Операция получения значения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BC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BD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BE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BF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C0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C1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C2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C3000000">
            <w:pPr>
              <w:ind w:firstLine="0"/>
            </w:pPr>
            <w:r>
              <w:t>0</w:t>
            </w:r>
          </w:p>
        </w:tc>
      </w:tr>
    </w:tbl>
    <w:p w14:paraId="C4000000">
      <w:r>
        <w:t>Результат получения значения бита на позиции 3:</w:t>
      </w:r>
    </w:p>
    <w:p w14:paraId="C5000000">
      <w:r>
        <w:t>1 – значение бита на позиции 3.</w:t>
      </w:r>
    </w:p>
    <w:p w14:paraId="C6000000">
      <w:r>
        <w:t>Результат получения значения бита на позиции 1:</w:t>
      </w:r>
    </w:p>
    <w:p w14:paraId="C7000000">
      <w:r>
        <w:t>0 – значение бита на позиции 1.</w:t>
      </w:r>
    </w:p>
    <w:p w14:paraId="C8000000"/>
    <w:p w14:paraId="C9000000"/>
    <w:p w14:paraId="CA000000"/>
    <w:p w14:paraId="CB000000">
      <w:pPr>
        <w:rPr>
          <w:b w:val="1"/>
        </w:rPr>
      </w:pPr>
      <w:r>
        <w:rPr>
          <w:b w:val="1"/>
        </w:rPr>
        <w:t xml:space="preserve">Операция </w:t>
      </w:r>
      <w:r>
        <w:rPr>
          <w:b w:val="1"/>
        </w:rPr>
        <w:t>объединения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CC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CD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CE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CF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D0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D1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D2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D3000000">
            <w:pPr>
              <w:ind w:firstLine="0"/>
            </w:pPr>
            <w:r>
              <w:t>1</w:t>
            </w:r>
          </w:p>
        </w:tc>
      </w:tr>
      <w:tr>
        <w:tc>
          <w:tcPr>
            <w:tcW w:type="dxa" w:w="1196"/>
          </w:tcPr>
          <w:p w14:paraId="D4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D5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D6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D7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D8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D9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DA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DB000000">
            <w:pPr>
              <w:ind w:firstLine="0"/>
            </w:pPr>
            <w:r>
              <w:t>0</w:t>
            </w:r>
          </w:p>
        </w:tc>
      </w:tr>
    </w:tbl>
    <w:p w14:paraId="DC000000">
      <w:pPr>
        <w:ind w:firstLine="708"/>
      </w:pPr>
      <w:r>
        <w:t>Результат: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DD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DE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DF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E0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E1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E2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E3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E4000000">
            <w:pPr>
              <w:ind w:firstLine="0"/>
            </w:pPr>
            <w:r>
              <w:t>1</w:t>
            </w:r>
          </w:p>
        </w:tc>
      </w:tr>
    </w:tbl>
    <w:p w14:paraId="E5000000"/>
    <w:p w14:paraId="E6000000">
      <w:pPr>
        <w:rPr>
          <w:b w:val="1"/>
        </w:rPr>
      </w:pPr>
      <w:r>
        <w:rPr>
          <w:b w:val="1"/>
        </w:rPr>
        <w:t>Операция пересечения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E7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E8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E9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EA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EB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EC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ED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EE000000">
            <w:pPr>
              <w:ind w:firstLine="0"/>
            </w:pPr>
            <w:r>
              <w:t>1</w:t>
            </w:r>
          </w:p>
        </w:tc>
      </w:tr>
      <w:tr>
        <w:tc>
          <w:tcPr>
            <w:tcW w:type="dxa" w:w="1196"/>
          </w:tcPr>
          <w:p w14:paraId="EF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F0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F1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F2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F3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F4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F5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F6000000">
            <w:pPr>
              <w:ind w:firstLine="0"/>
            </w:pPr>
            <w:r>
              <w:t>0</w:t>
            </w:r>
          </w:p>
        </w:tc>
      </w:tr>
    </w:tbl>
    <w:p w14:paraId="F7000000">
      <w:pPr>
        <w:ind w:firstLine="708"/>
      </w:pPr>
      <w:r>
        <w:t>Результат: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F8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F9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FA00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FB00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FC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FD00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FE00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FF000000">
            <w:pPr>
              <w:ind w:firstLine="0"/>
            </w:pPr>
            <w:r>
              <w:t>0</w:t>
            </w:r>
          </w:p>
        </w:tc>
      </w:tr>
    </w:tbl>
    <w:p w14:paraId="00010000"/>
    <w:p w14:paraId="01010000">
      <w:pPr>
        <w:rPr>
          <w:b w:val="1"/>
        </w:rPr>
      </w:pPr>
      <w:r>
        <w:rPr>
          <w:b w:val="1"/>
        </w:rPr>
        <w:t>Операция дополнения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02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03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04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05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06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07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08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09010000">
            <w:pPr>
              <w:ind w:firstLine="0"/>
            </w:pPr>
            <w:r>
              <w:t>0</w:t>
            </w:r>
          </w:p>
        </w:tc>
      </w:tr>
    </w:tbl>
    <w:p w14:paraId="0A010000">
      <w:pPr>
        <w:ind w:firstLine="708"/>
      </w:pPr>
      <w:r>
        <w:t>Результат: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0B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0C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0D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0E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0F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10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11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12010000">
            <w:pPr>
              <w:ind w:firstLine="0"/>
            </w:pPr>
            <w:r>
              <w:t>1</w:t>
            </w:r>
          </w:p>
        </w:tc>
      </w:tr>
    </w:tbl>
    <w:p w14:paraId="13010000"/>
    <w:p w14:paraId="14010000">
      <w:pPr>
        <w:rPr>
          <w:b w:val="1"/>
        </w:rPr>
      </w:pPr>
      <w:r>
        <w:rPr>
          <w:b w:val="1"/>
        </w:rPr>
        <w:t>Операция сравнения на равенство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15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16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17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18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19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1A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1B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1C010000">
            <w:pPr>
              <w:ind w:firstLine="0"/>
            </w:pPr>
            <w:r>
              <w:t>0</w:t>
            </w:r>
          </w:p>
        </w:tc>
      </w:tr>
      <w:tr>
        <w:tc>
          <w:tcPr>
            <w:tcW w:type="dxa" w:w="1196"/>
          </w:tcPr>
          <w:p w14:paraId="1D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1E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1F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20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21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22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23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24010000">
            <w:pPr>
              <w:ind w:firstLine="0"/>
            </w:pPr>
            <w:r>
              <w:t>1</w:t>
            </w:r>
          </w:p>
        </w:tc>
      </w:tr>
    </w:tbl>
    <w:p w14:paraId="25010000">
      <w:r>
        <w:t>Результат:</w:t>
      </w:r>
    </w:p>
    <w:p w14:paraId="26010000">
      <w:r>
        <w:t>0 – поля не равны.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27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28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29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2A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2B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2C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2D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2E010000">
            <w:pPr>
              <w:ind w:firstLine="0"/>
            </w:pPr>
            <w:r>
              <w:t>0</w:t>
            </w:r>
          </w:p>
        </w:tc>
      </w:tr>
      <w:tr>
        <w:tc>
          <w:tcPr>
            <w:tcW w:type="dxa" w:w="1196"/>
          </w:tcPr>
          <w:p w14:paraId="2F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30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31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32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33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34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35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36010000">
            <w:pPr>
              <w:ind w:firstLine="0"/>
            </w:pPr>
            <w:r>
              <w:t>0</w:t>
            </w:r>
          </w:p>
        </w:tc>
      </w:tr>
    </w:tbl>
    <w:p w14:paraId="37010000">
      <w:r>
        <w:t>Результат:</w:t>
      </w:r>
    </w:p>
    <w:p w14:paraId="38010000">
      <w:r>
        <w:t>1 – поля равны.</w:t>
      </w:r>
    </w:p>
    <w:p w14:paraId="39010000"/>
    <w:p w14:paraId="3A010000">
      <w:pPr>
        <w:rPr>
          <w:b w:val="1"/>
        </w:rPr>
      </w:pPr>
      <w:r>
        <w:rPr>
          <w:b w:val="1"/>
        </w:rPr>
        <w:t>Операция сравнения на неравенство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3B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3C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3D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3E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3F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40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41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42010000">
            <w:pPr>
              <w:ind w:firstLine="0"/>
            </w:pPr>
            <w:r>
              <w:t>0</w:t>
            </w:r>
          </w:p>
        </w:tc>
      </w:tr>
      <w:tr>
        <w:tc>
          <w:tcPr>
            <w:tcW w:type="dxa" w:w="1196"/>
          </w:tcPr>
          <w:p w14:paraId="43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44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45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46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47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48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49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4A010000">
            <w:pPr>
              <w:ind w:firstLine="0"/>
            </w:pPr>
            <w:r>
              <w:t>1</w:t>
            </w:r>
          </w:p>
        </w:tc>
      </w:tr>
    </w:tbl>
    <w:p w14:paraId="4B010000">
      <w:r>
        <w:t>Результат:</w:t>
      </w:r>
    </w:p>
    <w:p w14:paraId="4C010000">
      <w:r>
        <w:t>1 – поля не равны.</w:t>
      </w:r>
    </w:p>
    <w:p w14:paraId="4D010000"/>
    <w:p w14:paraId="4E010000"/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4F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50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51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52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53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54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55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56010000">
            <w:pPr>
              <w:ind w:firstLine="0"/>
            </w:pPr>
            <w:r>
              <w:t>1</w:t>
            </w:r>
          </w:p>
        </w:tc>
      </w:tr>
      <w:tr>
        <w:tc>
          <w:tcPr>
            <w:tcW w:type="dxa" w:w="1196"/>
          </w:tcPr>
          <w:p w14:paraId="57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58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59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5A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5B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5C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5D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5E010000">
            <w:pPr>
              <w:ind w:firstLine="0"/>
            </w:pPr>
            <w:r>
              <w:t>1</w:t>
            </w:r>
          </w:p>
        </w:tc>
      </w:tr>
    </w:tbl>
    <w:p w14:paraId="5F010000">
      <w:r>
        <w:t>Результат:</w:t>
      </w:r>
    </w:p>
    <w:p w14:paraId="60010000">
      <w:r>
        <w:t>0 – поля равны.</w:t>
      </w:r>
    </w:p>
    <w:p w14:paraId="61010000">
      <w:pPr>
        <w:ind w:firstLine="0"/>
        <w:rPr>
          <w:b w:val="1"/>
        </w:rPr>
      </w:pPr>
    </w:p>
    <w:p w14:paraId="62010000">
      <w:pPr>
        <w:rPr>
          <w:b w:val="1"/>
        </w:rPr>
      </w:pPr>
      <w:r>
        <w:rPr>
          <w:b w:val="1"/>
        </w:rPr>
        <w:t>Операция присваивания</w:t>
      </w:r>
    </w:p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63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64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65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66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67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68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69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6A010000">
            <w:pPr>
              <w:ind w:firstLine="0"/>
            </w:pPr>
            <w:r>
              <w:t>1</w:t>
            </w:r>
          </w:p>
        </w:tc>
      </w:tr>
      <w:tr>
        <w:tc>
          <w:tcPr>
            <w:tcW w:type="dxa" w:w="1196"/>
          </w:tcPr>
          <w:p w14:paraId="6B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6C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6D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6E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6F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70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71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72010000">
            <w:pPr>
              <w:ind w:firstLine="0"/>
            </w:pPr>
            <w:r>
              <w:t>1</w:t>
            </w:r>
          </w:p>
        </w:tc>
      </w:tr>
    </w:tbl>
    <w:p w14:paraId="73010000"/>
    <w:p w14:paraId="74010000">
      <w:r>
        <w:t>В результате присваивания первого (верхнего) поля второму (нижнему) полю, получится следующее битовое поле:</w:t>
      </w:r>
    </w:p>
    <w:p w14:paraId="75010000"/>
    <w:tbl>
      <w:tblPr>
        <w:tblStyle w:val="Style_11"/>
        <w:tblLayout w:type="fixed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>
        <w:tc>
          <w:tcPr>
            <w:tcW w:type="dxa" w:w="1196"/>
          </w:tcPr>
          <w:p w14:paraId="76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77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78010000">
            <w:pPr>
              <w:ind w:firstLine="0"/>
            </w:pPr>
            <w:r>
              <w:t>1</w:t>
            </w:r>
          </w:p>
        </w:tc>
        <w:tc>
          <w:tcPr>
            <w:tcW w:type="dxa" w:w="1196"/>
          </w:tcPr>
          <w:p w14:paraId="79010000">
            <w:pPr>
              <w:ind w:firstLine="0"/>
            </w:pPr>
            <w:r>
              <w:t>0</w:t>
            </w:r>
          </w:p>
        </w:tc>
        <w:tc>
          <w:tcPr>
            <w:tcW w:type="dxa" w:w="1196"/>
          </w:tcPr>
          <w:p w14:paraId="7A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7B010000">
            <w:pPr>
              <w:ind w:firstLine="0"/>
            </w:pPr>
            <w:r>
              <w:t>0</w:t>
            </w:r>
          </w:p>
        </w:tc>
        <w:tc>
          <w:tcPr>
            <w:tcW w:type="dxa" w:w="1197"/>
          </w:tcPr>
          <w:p w14:paraId="7C010000">
            <w:pPr>
              <w:ind w:firstLine="0"/>
            </w:pPr>
            <w:r>
              <w:t>1</w:t>
            </w:r>
          </w:p>
        </w:tc>
        <w:tc>
          <w:tcPr>
            <w:tcW w:type="dxa" w:w="1197"/>
          </w:tcPr>
          <w:p w14:paraId="7D010000">
            <w:pPr>
              <w:ind w:firstLine="0"/>
            </w:pPr>
            <w:r>
              <w:t>1</w:t>
            </w:r>
          </w:p>
        </w:tc>
      </w:tr>
    </w:tbl>
    <w:p w14:paraId="7E010000">
      <w:r>
        <w:t xml:space="preserve"> </w:t>
      </w:r>
    </w:p>
    <w:p w14:paraId="7F010000">
      <w:bookmarkStart w:id="22" w:name="__RefHeading___10"/>
      <w:bookmarkEnd w:id="22"/>
      <w:pPr>
        <w:pStyle w:val="Style_10"/>
      </w:pPr>
      <w:r>
        <w:t>Множества</w:t>
      </w:r>
    </w:p>
    <w:p w14:paraId="80010000">
      <w:r>
        <w:t xml:space="preserve">Множество - это класс TSet, </w:t>
      </w:r>
      <w:r>
        <w:t>который реализован на основе класса TBitField. Класс TSet используется для создания множеств и выполнения теоретико-множественных операций с помощью класса TBitField. Максимальная мощность множества определяется длиной битового поля.</w:t>
      </w:r>
    </w:p>
    <w:p w14:paraId="81010000">
      <w:bookmarkStart w:id="23" w:name="__RefHeading___11"/>
      <w:bookmarkEnd w:id="23"/>
      <w:pPr>
        <w:pStyle w:val="Style_10"/>
      </w:pPr>
      <w:r>
        <w:t>«Решето Эратосфена»</w:t>
      </w:r>
    </w:p>
    <w:p w14:paraId="82010000">
      <w:r>
        <w:t>Ре</w:t>
      </w:r>
      <w:r>
        <w:t>шето Эратосфена — алгоритм нахождения всех простых чисел до некоторого целого числа n, который приписывают древнегреческому математику Эратосфену Киренскому. Как и во многих случаях, здесь название алгоритма говорит о принципе его работы, то есть решето по</w:t>
      </w:r>
      <w:r>
        <w:t>дразумевает фильтрацию, в данном случае фильтрацию всех чисел за исключением простых. По мере прохождения списка нужные числа остаются, а ненужные (они называются составными) исключаются.</w:t>
      </w:r>
    </w:p>
    <w:p w14:paraId="83010000"/>
    <w:p w14:paraId="84010000">
      <w:r>
        <w:t>Для нахождения всех простых чисел не больше заданного числа n, след</w:t>
      </w:r>
      <w:r>
        <w:t>уя методу Эратосфена, нужно выполнить следующие шаги:</w:t>
      </w:r>
    </w:p>
    <w:p w14:paraId="85010000">
      <w:pPr>
        <w:numPr>
          <w:ilvl w:val="0"/>
          <w:numId w:val="5"/>
        </w:numPr>
      </w:pPr>
      <w:r>
        <w:t>Выписать подряд все целые числа от двух до n (2, 3, 4, …, n).</w:t>
      </w:r>
    </w:p>
    <w:p w14:paraId="86010000">
      <w:pPr>
        <w:numPr>
          <w:ilvl w:val="0"/>
          <w:numId w:val="5"/>
        </w:numPr>
      </w:pPr>
      <w:r>
        <w:t>Пусть переменная p изначально равна двум — первому простому числу.</w:t>
      </w:r>
    </w:p>
    <w:p w14:paraId="87010000">
      <w:pPr>
        <w:numPr>
          <w:ilvl w:val="0"/>
          <w:numId w:val="5"/>
        </w:numPr>
      </w:pPr>
      <w:r>
        <w:t>Зачеркнуть в списке числа от 2p до n, считая шагами по p (это будут числа</w:t>
      </w:r>
      <w:r>
        <w:t>, кратные p: 2p, 3p, 4p, …).</w:t>
      </w:r>
    </w:p>
    <w:p w14:paraId="88010000">
      <w:pPr>
        <w:numPr>
          <w:ilvl w:val="0"/>
          <w:numId w:val="5"/>
        </w:numPr>
      </w:pPr>
      <w:r>
        <w:t>Найти первое не зачёркнутое число в списке, большее чем p, и присвоить значению переменной p это число.</w:t>
      </w:r>
    </w:p>
    <w:p w14:paraId="89010000">
      <w:pPr>
        <w:numPr>
          <w:ilvl w:val="0"/>
          <w:numId w:val="5"/>
        </w:numPr>
      </w:pPr>
      <w:r>
        <w:t>Повторять шаги 3 и 4, пока возможно.</w:t>
      </w:r>
    </w:p>
    <w:p w14:paraId="8A010000"/>
    <w:p w14:paraId="8B010000">
      <w:r>
        <w:t>Теперь все не зачёркнутые числа в списке — это все простые числа от 2 до n.</w:t>
      </w:r>
    </w:p>
    <w:p w14:paraId="8C010000"/>
    <w:p w14:paraId="8D010000">
      <w:bookmarkStart w:id="24" w:name="__RefHeading___12"/>
      <w:bookmarkEnd w:id="24"/>
      <w:pPr>
        <w:pStyle w:val="Style_6"/>
      </w:pPr>
      <w:r>
        <w:t>Описание</w:t>
      </w:r>
      <w:r>
        <w:t xml:space="preserve"> программной реализации</w:t>
      </w:r>
    </w:p>
    <w:p w14:paraId="8E010000">
      <w:bookmarkStart w:id="25" w:name="__RefHeading___13"/>
      <w:bookmarkEnd w:id="25"/>
      <w:pPr>
        <w:pStyle w:val="Style_10"/>
      </w:pPr>
      <w:r>
        <w:t>Описание класса TBitField</w:t>
      </w:r>
    </w:p>
    <w:p w14:paraId="8F010000">
      <w:pPr>
        <w:pStyle w:val="Style_12"/>
      </w:pPr>
      <w:r>
        <w:t>class TBitField</w:t>
      </w:r>
    </w:p>
    <w:p w14:paraId="90010000">
      <w:pPr>
        <w:pStyle w:val="Style_12"/>
      </w:pPr>
      <w:r>
        <w:t>{</w:t>
      </w:r>
    </w:p>
    <w:p w14:paraId="91010000">
      <w:pPr>
        <w:pStyle w:val="Style_12"/>
      </w:pPr>
      <w:r>
        <w:t>private:</w:t>
      </w:r>
    </w:p>
    <w:p w14:paraId="92010000">
      <w:pPr>
        <w:pStyle w:val="Style_12"/>
      </w:pPr>
      <w:r>
        <w:t xml:space="preserve">  int  BitLen;</w:t>
      </w:r>
    </w:p>
    <w:p w14:paraId="93010000">
      <w:pPr>
        <w:pStyle w:val="Style_12"/>
      </w:pPr>
      <w:r>
        <w:t xml:space="preserve">  TELEM *pMem;</w:t>
      </w:r>
    </w:p>
    <w:p w14:paraId="94010000">
      <w:pPr>
        <w:pStyle w:val="Style_12"/>
      </w:pPr>
      <w:r>
        <w:t xml:space="preserve">  int  MemLen; </w:t>
      </w:r>
    </w:p>
    <w:p w14:paraId="95010000">
      <w:pPr>
        <w:pStyle w:val="Style_12"/>
      </w:pPr>
    </w:p>
    <w:p w14:paraId="96010000">
      <w:pPr>
        <w:pStyle w:val="Style_12"/>
      </w:pPr>
      <w:r>
        <w:t xml:space="preserve">  // методы реализации</w:t>
      </w:r>
    </w:p>
    <w:p w14:paraId="97010000">
      <w:pPr>
        <w:pStyle w:val="Style_12"/>
      </w:pPr>
      <w:r>
        <w:t xml:space="preserve">  int   GetMemIndex(const int n) const;</w:t>
      </w:r>
    </w:p>
    <w:p w14:paraId="98010000">
      <w:pPr>
        <w:pStyle w:val="Style_12"/>
      </w:pPr>
      <w:r>
        <w:t xml:space="preserve">  TELEM GetMemMask (const int n) const;</w:t>
      </w:r>
    </w:p>
    <w:p w14:paraId="99010000">
      <w:pPr>
        <w:pStyle w:val="Style_12"/>
      </w:pPr>
      <w:r>
        <w:t>public:</w:t>
      </w:r>
    </w:p>
    <w:p w14:paraId="9A010000">
      <w:pPr>
        <w:pStyle w:val="Style_12"/>
      </w:pPr>
      <w:r>
        <w:t xml:space="preserve">  TBitField(int len);</w:t>
      </w:r>
    </w:p>
    <w:p w14:paraId="9B010000">
      <w:pPr>
        <w:pStyle w:val="Style_12"/>
      </w:pPr>
      <w:r>
        <w:t xml:space="preserve">  TBitField(const TBitField &amp;bf);</w:t>
      </w:r>
    </w:p>
    <w:p w14:paraId="9C010000">
      <w:pPr>
        <w:pStyle w:val="Style_12"/>
      </w:pPr>
      <w:r>
        <w:t xml:space="preserve">  ~TBitField();</w:t>
      </w:r>
    </w:p>
    <w:p w14:paraId="9D010000">
      <w:pPr>
        <w:pStyle w:val="Style_12"/>
      </w:pPr>
    </w:p>
    <w:p w14:paraId="9E010000">
      <w:pPr>
        <w:pStyle w:val="Style_12"/>
      </w:pPr>
      <w:r>
        <w:t xml:space="preserve">  // </w:t>
      </w:r>
      <w:r>
        <w:t>доступ</w:t>
      </w:r>
      <w:r>
        <w:t xml:space="preserve"> </w:t>
      </w:r>
      <w:r>
        <w:t>к</w:t>
      </w:r>
      <w:r>
        <w:t xml:space="preserve"> </w:t>
      </w:r>
      <w:r>
        <w:t>битам</w:t>
      </w:r>
    </w:p>
    <w:p w14:paraId="9F010000">
      <w:pPr>
        <w:pStyle w:val="Style_12"/>
      </w:pPr>
      <w:r>
        <w:t xml:space="preserve">  int GetLength(void) const;</w:t>
      </w:r>
    </w:p>
    <w:p w14:paraId="A0010000">
      <w:pPr>
        <w:pStyle w:val="Style_12"/>
      </w:pPr>
      <w:r>
        <w:t xml:space="preserve">  void SetBit(const int n);</w:t>
      </w:r>
    </w:p>
    <w:p w14:paraId="A1010000">
      <w:pPr>
        <w:pStyle w:val="Style_12"/>
      </w:pPr>
      <w:r>
        <w:t xml:space="preserve">  void ClrBit(const int n);</w:t>
      </w:r>
    </w:p>
    <w:p w14:paraId="A2010000">
      <w:pPr>
        <w:pStyle w:val="Style_12"/>
      </w:pPr>
      <w:r>
        <w:t xml:space="preserve">  int  GetBit(const int n) const;</w:t>
      </w:r>
    </w:p>
    <w:p w14:paraId="A3010000">
      <w:pPr>
        <w:pStyle w:val="Style_12"/>
      </w:pPr>
    </w:p>
    <w:p w14:paraId="A4010000">
      <w:pPr>
        <w:pStyle w:val="Style_12"/>
      </w:pPr>
      <w:r>
        <w:t xml:space="preserve">  // </w:t>
      </w:r>
      <w:r>
        <w:t>битовые</w:t>
      </w:r>
      <w:r>
        <w:t xml:space="preserve"> </w:t>
      </w:r>
      <w:r>
        <w:t>операции</w:t>
      </w:r>
    </w:p>
    <w:p w14:paraId="A5010000">
      <w:pPr>
        <w:pStyle w:val="Style_12"/>
      </w:pPr>
      <w:r>
        <w:t xml:space="preserve">  int operator==(const TBitField &amp;</w:t>
      </w:r>
      <w:r>
        <w:t>bf) const;</w:t>
      </w:r>
    </w:p>
    <w:p w14:paraId="A6010000">
      <w:pPr>
        <w:pStyle w:val="Style_12"/>
      </w:pPr>
      <w:r>
        <w:t xml:space="preserve">  int operator!=(const TBitField &amp;bf) const;</w:t>
      </w:r>
    </w:p>
    <w:p w14:paraId="A7010000">
      <w:pPr>
        <w:pStyle w:val="Style_12"/>
      </w:pPr>
      <w:r>
        <w:t xml:space="preserve">  TBitField&amp; operator=(const TBitField &amp;bf);</w:t>
      </w:r>
    </w:p>
    <w:p w14:paraId="A8010000">
      <w:pPr>
        <w:pStyle w:val="Style_12"/>
      </w:pPr>
      <w:r>
        <w:t xml:space="preserve">  TBitField  operator|(const TBitField &amp;bf);</w:t>
      </w:r>
    </w:p>
    <w:p w14:paraId="A9010000">
      <w:pPr>
        <w:pStyle w:val="Style_12"/>
      </w:pPr>
      <w:r>
        <w:t xml:space="preserve">  TBitField  operator&amp;(const TBitField &amp;bf);</w:t>
      </w:r>
    </w:p>
    <w:p w14:paraId="AA010000">
      <w:pPr>
        <w:pStyle w:val="Style_12"/>
      </w:pPr>
      <w:r>
        <w:t xml:space="preserve">  TBitField  operator~(void);</w:t>
      </w:r>
    </w:p>
    <w:p w14:paraId="AB010000">
      <w:pPr>
        <w:pStyle w:val="Style_12"/>
      </w:pPr>
      <w:r>
        <w:t xml:space="preserve">  friend istream &amp;operator&gt;&gt;</w:t>
      </w:r>
      <w:r>
        <w:t>(istream &amp;istr, TBitField &amp;bf);</w:t>
      </w:r>
    </w:p>
    <w:p w14:paraId="AC010000">
      <w:pPr>
        <w:pStyle w:val="Style_12"/>
      </w:pPr>
      <w:r>
        <w:t xml:space="preserve">  friend ostream &amp;operator&lt;&lt;(ostream &amp;ostr, const TBitField &amp;bf);</w:t>
      </w:r>
    </w:p>
    <w:p w14:paraId="AD010000">
      <w:pPr>
        <w:pStyle w:val="Style_12"/>
      </w:pPr>
      <w:r>
        <w:t>};</w:t>
      </w:r>
    </w:p>
    <w:p w14:paraId="AE010000">
      <w:pPr>
        <w:pStyle w:val="Style_12"/>
      </w:pPr>
    </w:p>
    <w:p w14:paraId="AF010000">
      <w:pPr>
        <w:pStyle w:val="Style_12"/>
      </w:pPr>
    </w:p>
    <w:p w14:paraId="B0010000">
      <w:pPr>
        <w:pStyle w:val="Style_12"/>
      </w:pPr>
    </w:p>
    <w:p w14:paraId="B1010000">
      <w:pPr>
        <w:pStyle w:val="Style_12"/>
      </w:pPr>
    </w:p>
    <w:p w14:paraId="B2010000">
      <w:pPr>
        <w:pStyle w:val="Style_12"/>
      </w:pPr>
    </w:p>
    <w:p w14:paraId="B3010000">
      <w:r>
        <w:t>Назначение: представление битового поля.</w:t>
      </w:r>
    </w:p>
    <w:p w14:paraId="B4010000"/>
    <w:p w14:paraId="B5010000">
      <w:r>
        <w:t>Поля:</w:t>
      </w:r>
    </w:p>
    <w:p w14:paraId="B6010000">
      <w:r>
        <w:rPr>
          <w:rStyle w:val="Style_13_ch"/>
        </w:rPr>
        <w:t>BitLen</w:t>
      </w:r>
      <w:r>
        <w:t xml:space="preserve"> – длина битового поля – максимальное количество битов.</w:t>
      </w:r>
    </w:p>
    <w:p w14:paraId="B7010000">
      <w:r>
        <w:rPr>
          <w:rStyle w:val="Style_13_ch"/>
        </w:rPr>
        <w:t>pMem</w:t>
      </w:r>
      <w:r>
        <w:t xml:space="preserve"> – память для представления битового</w:t>
      </w:r>
      <w:r>
        <w:t xml:space="preserve"> поля.</w:t>
      </w:r>
    </w:p>
    <w:p w14:paraId="B8010000">
      <w:r>
        <w:rPr>
          <w:rStyle w:val="Style_13_ch"/>
        </w:rPr>
        <w:t>MemLen</w:t>
      </w:r>
      <w:r>
        <w:t xml:space="preserve"> – количество элементов для представления битового поля.</w:t>
      </w:r>
    </w:p>
    <w:p w14:paraId="B9010000"/>
    <w:p w14:paraId="BA010000">
      <w:r>
        <w:t>Методы</w:t>
      </w:r>
      <w:r>
        <w:t>:</w:t>
      </w:r>
    </w:p>
    <w:p w14:paraId="BB010000">
      <w:pPr>
        <w:pStyle w:val="Style_12"/>
      </w:pPr>
      <w:r>
        <w:t>int GetMemIndex(const int n) const;</w:t>
      </w:r>
    </w:p>
    <w:p w14:paraId="BC010000">
      <w:pPr>
        <w:spacing w:before="120"/>
        <w:ind/>
      </w:pPr>
      <w:r>
        <w:t>Назначение:  получение индекса элемента в памяти.</w:t>
      </w:r>
    </w:p>
    <w:p w14:paraId="BD010000">
      <w:pPr>
        <w:spacing w:before="120"/>
        <w:ind/>
      </w:pPr>
      <w:r>
        <w:t xml:space="preserve">Входные параметры:  </w:t>
      </w:r>
      <w:r>
        <w:rPr>
          <w:rStyle w:val="Style_13_ch"/>
        </w:rPr>
        <w:t>n</w:t>
      </w:r>
      <w:r>
        <w:t xml:space="preserve"> – номер бита.</w:t>
      </w:r>
    </w:p>
    <w:p w14:paraId="BE010000">
      <w:pPr>
        <w:spacing w:before="120"/>
        <w:ind/>
      </w:pPr>
      <w:r>
        <w:t>Выходные параметры:  номер элемента в памяти.</w:t>
      </w:r>
    </w:p>
    <w:p w14:paraId="BF010000">
      <w:pPr>
        <w:pStyle w:val="Style_13"/>
      </w:pPr>
      <w:r>
        <w:t>TELEM GetM</w:t>
      </w:r>
      <w:r>
        <w:t>emMask (const int n) const;</w:t>
      </w:r>
    </w:p>
    <w:p w14:paraId="C0010000">
      <w:pPr>
        <w:spacing w:before="120"/>
        <w:ind/>
      </w:pPr>
      <w:r>
        <w:t xml:space="preserve">Назначение:  получение битовой маски для бита. </w:t>
      </w:r>
    </w:p>
    <w:p w14:paraId="C1010000">
      <w:pPr>
        <w:spacing w:before="120"/>
        <w:ind/>
      </w:pPr>
      <w:r>
        <w:t xml:space="preserve">Входные параметры:  </w:t>
      </w:r>
      <w:r>
        <w:rPr>
          <w:rStyle w:val="Style_13_ch"/>
        </w:rPr>
        <w:t>n</w:t>
      </w:r>
      <w:r>
        <w:t xml:space="preserve"> – номер бита.</w:t>
      </w:r>
    </w:p>
    <w:p w14:paraId="C2010000">
      <w:pPr>
        <w:spacing w:before="120"/>
        <w:ind/>
      </w:pPr>
      <w:r>
        <w:t>Выходные параметры:  битовое поле.</w:t>
      </w:r>
    </w:p>
    <w:p w14:paraId="C3010000">
      <w:pPr>
        <w:pStyle w:val="Style_12"/>
      </w:pPr>
      <w:r>
        <w:t xml:space="preserve">TBitField(int len); </w:t>
      </w:r>
    </w:p>
    <w:p w14:paraId="C4010000">
      <w:pPr>
        <w:spacing w:before="120"/>
        <w:ind/>
      </w:pPr>
      <w:r>
        <w:t xml:space="preserve">Назначение:  создание объекта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C5010000"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len</w:t>
      </w:r>
      <w:r>
        <w:t xml:space="preserve"> – длина битового поля.</w:t>
      </w:r>
    </w:p>
    <w:p w14:paraId="C6010000">
      <w:pPr>
        <w:spacing w:before="120"/>
        <w:ind/>
      </w:pPr>
      <w:r>
        <w:t>Выходные параметры:  битовое поле.</w:t>
      </w:r>
    </w:p>
    <w:p w14:paraId="C7010000">
      <w:pPr>
        <w:pStyle w:val="Style_12"/>
      </w:pPr>
      <w:r>
        <w:t>TBitField(const TBitField &amp;bf);</w:t>
      </w:r>
    </w:p>
    <w:p w14:paraId="C8010000">
      <w:pPr>
        <w:spacing w:before="120"/>
        <w:ind/>
      </w:pPr>
      <w:r>
        <w:t>Назначение:  копирование битового поля.</w:t>
      </w:r>
    </w:p>
    <w:p w14:paraId="C9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, который нужно скопировать.</w:t>
      </w:r>
    </w:p>
    <w:p w14:paraId="CA010000">
      <w:pPr>
        <w:spacing w:before="120"/>
        <w:ind/>
      </w:pPr>
      <w:r>
        <w:t>Выходные параметры:  отсутствуют.</w:t>
      </w:r>
    </w:p>
    <w:p w14:paraId="CB010000">
      <w:pPr>
        <w:pStyle w:val="Style_12"/>
      </w:pPr>
      <w:r>
        <w:t>~TBitField(</w:t>
      </w:r>
      <w:r>
        <w:t>);</w:t>
      </w:r>
    </w:p>
    <w:p w14:paraId="CC010000">
      <w:pPr>
        <w:spacing w:before="120"/>
        <w:ind/>
      </w:pPr>
      <w:r>
        <w:t>Назначение:  освобождение памяти из под битового поля.</w:t>
      </w:r>
    </w:p>
    <w:p w14:paraId="CD010000">
      <w:pPr>
        <w:spacing w:before="120"/>
        <w:ind/>
      </w:pPr>
      <w:r>
        <w:t>Входные параметры:  отсутствуют.</w:t>
      </w:r>
    </w:p>
    <w:p w14:paraId="CE010000">
      <w:pPr>
        <w:spacing w:before="120"/>
        <w:ind/>
      </w:pPr>
      <w:r>
        <w:t>Выходные параметры:  отсутствуют.</w:t>
      </w:r>
    </w:p>
    <w:p w14:paraId="CF010000">
      <w:pPr>
        <w:pStyle w:val="Style_12"/>
      </w:pPr>
      <w:r>
        <w:t>int GetLength(void) const;</w:t>
      </w:r>
    </w:p>
    <w:p w14:paraId="D0010000">
      <w:pPr>
        <w:spacing w:before="120"/>
        <w:ind/>
      </w:pPr>
      <w:r>
        <w:t>Назначение:  получение длины битового поля.</w:t>
      </w:r>
    </w:p>
    <w:p w14:paraId="D1010000">
      <w:pPr>
        <w:spacing w:before="120"/>
        <w:ind/>
      </w:pPr>
      <w:r>
        <w:t>Входные параметры:  отсутствуют.</w:t>
      </w:r>
    </w:p>
    <w:p w14:paraId="D2010000">
      <w:pPr>
        <w:spacing w:before="120"/>
        <w:ind/>
      </w:pPr>
      <w:r>
        <w:t xml:space="preserve">Выходные параметры:  длина </w:t>
      </w:r>
      <w:r>
        <w:t>битового поля.</w:t>
      </w:r>
    </w:p>
    <w:p w14:paraId="D3010000">
      <w:pPr>
        <w:pStyle w:val="Style_12"/>
      </w:pPr>
      <w:r>
        <w:t>void SetBit(const int n);</w:t>
      </w:r>
    </w:p>
    <w:p w14:paraId="D4010000">
      <w:pPr>
        <w:spacing w:before="120"/>
        <w:ind/>
      </w:pPr>
      <w:r>
        <w:t>Назначение:  установление бита в значение '1'.</w:t>
      </w:r>
    </w:p>
    <w:p w14:paraId="D5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n</w:t>
      </w:r>
      <w:r>
        <w:t xml:space="preserve"> – номер бита.</w:t>
      </w:r>
    </w:p>
    <w:p w14:paraId="D6010000">
      <w:pPr>
        <w:spacing w:before="120"/>
        <w:ind/>
      </w:pPr>
      <w:r>
        <w:t>Выходные параметры:  отсутствуют.</w:t>
      </w:r>
    </w:p>
    <w:p w14:paraId="D7010000">
      <w:pPr>
        <w:pStyle w:val="Style_12"/>
      </w:pPr>
    </w:p>
    <w:p w14:paraId="D8010000">
      <w:pPr>
        <w:pStyle w:val="Style_12"/>
      </w:pPr>
    </w:p>
    <w:p w14:paraId="D9010000">
      <w:pPr>
        <w:pStyle w:val="Style_12"/>
      </w:pPr>
    </w:p>
    <w:p w14:paraId="DA010000">
      <w:pPr>
        <w:pStyle w:val="Style_12"/>
      </w:pPr>
    </w:p>
    <w:p w14:paraId="DB010000">
      <w:pPr>
        <w:pStyle w:val="Style_12"/>
      </w:pPr>
    </w:p>
    <w:p w14:paraId="DC010000">
      <w:pPr>
        <w:pStyle w:val="Style_12"/>
      </w:pPr>
      <w:r>
        <w:t xml:space="preserve">void ClrBit(const int n); </w:t>
      </w:r>
    </w:p>
    <w:p w14:paraId="DD010000">
      <w:pPr>
        <w:spacing w:before="120"/>
        <w:ind/>
      </w:pPr>
      <w:r>
        <w:t>Назначение:  установление бита в значение '0'.</w:t>
      </w:r>
    </w:p>
    <w:p w14:paraId="DE010000">
      <w:pPr>
        <w:spacing w:before="120"/>
        <w:ind/>
      </w:pPr>
      <w:r>
        <w:t xml:space="preserve">Входные параметры: </w:t>
      </w:r>
      <w:r>
        <w:t xml:space="preserve"> </w:t>
      </w:r>
      <w:r>
        <w:rPr>
          <w:rFonts w:ascii="Courier New" w:hAnsi="Courier New"/>
          <w:b w:val="1"/>
          <w:sz w:val="20"/>
        </w:rPr>
        <w:t>n</w:t>
      </w:r>
      <w:r>
        <w:t xml:space="preserve"> – номер бита.</w:t>
      </w:r>
    </w:p>
    <w:p w14:paraId="DF010000">
      <w:pPr>
        <w:spacing w:before="120"/>
        <w:ind/>
      </w:pPr>
      <w:r>
        <w:t>Выходные параметры:  отсутствуют.</w:t>
      </w:r>
    </w:p>
    <w:p w14:paraId="E0010000">
      <w:pPr>
        <w:pStyle w:val="Style_12"/>
      </w:pPr>
      <w:r>
        <w:t>int  GetBit(const int n) const;</w:t>
      </w:r>
    </w:p>
    <w:p w14:paraId="E1010000">
      <w:pPr>
        <w:spacing w:before="120"/>
        <w:ind/>
      </w:pPr>
      <w:r>
        <w:t xml:space="preserve">Назначение:  получение значения бита. </w:t>
      </w:r>
    </w:p>
    <w:p w14:paraId="E2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n</w:t>
      </w:r>
      <w:r>
        <w:t xml:space="preserve">  – номер бита.</w:t>
      </w:r>
    </w:p>
    <w:p w14:paraId="E3010000">
      <w:pPr>
        <w:spacing w:before="120"/>
        <w:ind/>
      </w:pPr>
      <w:r>
        <w:t>Выходные</w:t>
      </w:r>
      <w:r>
        <w:t xml:space="preserve"> </w:t>
      </w:r>
      <w:r>
        <w:t>параметры</w:t>
      </w:r>
      <w:r>
        <w:t xml:space="preserve">:  </w:t>
      </w:r>
      <w:r>
        <w:t>значение</w:t>
      </w:r>
      <w:r>
        <w:t xml:space="preserve"> </w:t>
      </w:r>
      <w:r>
        <w:t>бита</w:t>
      </w:r>
      <w:r>
        <w:t xml:space="preserve">. </w:t>
      </w:r>
    </w:p>
    <w:p w14:paraId="E4010000">
      <w:pPr>
        <w:pStyle w:val="Style_12"/>
      </w:pPr>
      <w:r>
        <w:t>int operator==(const TBitField &amp;bf) const;</w:t>
      </w:r>
    </w:p>
    <w:p w14:paraId="E5010000">
      <w:pPr>
        <w:spacing w:before="120"/>
        <w:ind/>
      </w:pPr>
      <w:r>
        <w:t xml:space="preserve">Назначение:  проверяет, равны ли два объекта 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E6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, с которым нужно сравнить.</w:t>
      </w:r>
    </w:p>
    <w:p w14:paraId="E7010000">
      <w:pPr>
        <w:spacing w:before="120"/>
        <w:ind/>
      </w:pPr>
      <w:r>
        <w:t>Выходные параметры:  1 – равны, 0 – не равны.</w:t>
      </w:r>
    </w:p>
    <w:p w14:paraId="E8010000">
      <w:pPr>
        <w:pStyle w:val="Style_12"/>
      </w:pPr>
      <w:r>
        <w:t xml:space="preserve">int operator!=(const TBitField &amp;bf) const; </w:t>
      </w:r>
    </w:p>
    <w:p w14:paraId="E9010000">
      <w:pPr>
        <w:spacing w:before="120"/>
        <w:ind/>
      </w:pPr>
      <w:r>
        <w:t>Назначение: проверяет, не равн</w:t>
      </w:r>
      <w:r>
        <w:t xml:space="preserve">ы ли два объекта 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EA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, с которым нужно сравнить.</w:t>
      </w:r>
    </w:p>
    <w:p w14:paraId="EB010000">
      <w:pPr>
        <w:spacing w:before="120"/>
        <w:ind/>
      </w:pPr>
      <w:r>
        <w:t>Выходные параметры:  0 – равны, 1 – не равны.</w:t>
      </w:r>
    </w:p>
    <w:p w14:paraId="EC010000">
      <w:pPr>
        <w:pStyle w:val="Style_12"/>
      </w:pPr>
      <w:r>
        <w:t xml:space="preserve">TBitField&amp; operator=(const TBitField &amp;bf); </w:t>
      </w:r>
    </w:p>
    <w:p w14:paraId="ED010000">
      <w:pPr>
        <w:spacing w:before="120"/>
        <w:ind/>
      </w:pPr>
      <w:r>
        <w:t xml:space="preserve">Назначение:  присваивание битового поля. </w:t>
      </w:r>
    </w:p>
    <w:p w14:paraId="EE010000">
      <w:pPr>
        <w:spacing w:before="120"/>
        <w:ind/>
      </w:pPr>
      <w:r>
        <w:t>Входные параметр</w:t>
      </w:r>
      <w:r>
        <w:t xml:space="preserve">ы: 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, который нужно присвоить.</w:t>
      </w:r>
    </w:p>
    <w:p w14:paraId="EF01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TBitField</w:t>
      </w:r>
      <w:r>
        <w:rPr>
          <w:sz w:val="28"/>
        </w:rPr>
        <w:t>.</w:t>
      </w:r>
    </w:p>
    <w:p w14:paraId="F0010000">
      <w:pPr>
        <w:pStyle w:val="Style_12"/>
      </w:pPr>
      <w:r>
        <w:t xml:space="preserve">TBitField  operator|(const TBitField &amp;bf); </w:t>
      </w:r>
    </w:p>
    <w:p w14:paraId="F1010000">
      <w:pPr>
        <w:spacing w:before="120"/>
        <w:ind/>
      </w:pPr>
      <w:r>
        <w:t>Назначение:  выполнение операции "или" для двух битовых полей.</w:t>
      </w:r>
    </w:p>
    <w:p w14:paraId="F2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bf</w:t>
      </w:r>
      <w:r>
        <w:t>–</w:t>
      </w:r>
      <w:r>
        <w:t xml:space="preserve">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F301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F4010000">
      <w:pPr>
        <w:pStyle w:val="Style_12"/>
      </w:pPr>
      <w:r>
        <w:t xml:space="preserve">TBitField  operator&amp;(const TBitField &amp;bf); </w:t>
      </w:r>
    </w:p>
    <w:p w14:paraId="F5010000">
      <w:pPr>
        <w:spacing w:before="120"/>
        <w:ind/>
      </w:pPr>
      <w:r>
        <w:t>Назначение:  выполнение операции "и" для двух битовых полей.</w:t>
      </w:r>
    </w:p>
    <w:p w14:paraId="F601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F701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F8010000">
      <w:pPr>
        <w:pStyle w:val="Style_12"/>
      </w:pPr>
    </w:p>
    <w:p w14:paraId="F9010000">
      <w:pPr>
        <w:pStyle w:val="Style_12"/>
      </w:pPr>
    </w:p>
    <w:p w14:paraId="FA010000">
      <w:pPr>
        <w:pStyle w:val="Style_12"/>
      </w:pPr>
    </w:p>
    <w:p w14:paraId="FB010000">
      <w:pPr>
        <w:pStyle w:val="Style_12"/>
      </w:pPr>
    </w:p>
    <w:p w14:paraId="FC010000">
      <w:pPr>
        <w:pStyle w:val="Style_12"/>
      </w:pPr>
    </w:p>
    <w:p w14:paraId="FD010000">
      <w:pPr>
        <w:pStyle w:val="Style_12"/>
      </w:pPr>
    </w:p>
    <w:p w14:paraId="FE010000">
      <w:pPr>
        <w:pStyle w:val="Style_12"/>
      </w:pPr>
      <w:r>
        <w:t>TBitField  operator~(void);</w:t>
      </w:r>
    </w:p>
    <w:p w14:paraId="FF010000">
      <w:pPr>
        <w:spacing w:before="120"/>
        <w:ind/>
      </w:pPr>
      <w:r>
        <w:t>Назначение:  выполнение операции "отрицание" для битового поля.</w:t>
      </w:r>
    </w:p>
    <w:p w14:paraId="00020000">
      <w:pPr>
        <w:spacing w:before="120"/>
        <w:ind/>
      </w:pPr>
      <w:r>
        <w:t>Входные параметры:  отсутствуют.</w:t>
      </w:r>
    </w:p>
    <w:p w14:paraId="0102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02020000">
      <w:pPr>
        <w:pStyle w:val="Style_12"/>
      </w:pPr>
      <w:r>
        <w:t>friend istream &amp;</w:t>
      </w:r>
      <w:r>
        <w:t>operator&gt;&gt;(istream &amp;istr, TBitField &amp;bf);</w:t>
      </w:r>
    </w:p>
    <w:p w14:paraId="03020000">
      <w:pPr>
        <w:spacing w:before="120"/>
        <w:ind/>
      </w:pPr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04020000">
      <w:pPr>
        <w:spacing w:before="120"/>
        <w:ind/>
      </w:pPr>
      <w:r>
        <w:t>Входные параметры:</w:t>
      </w:r>
    </w:p>
    <w:p w14:paraId="05020000">
      <w:pPr>
        <w:spacing w:before="120"/>
        <w:ind/>
      </w:pPr>
      <w:r>
        <w:rPr>
          <w:rFonts w:ascii="Courier New" w:hAnsi="Courier New"/>
          <w:b w:val="1"/>
          <w:sz w:val="20"/>
        </w:rPr>
        <w:t>istr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, который представляет входной поток.</w:t>
      </w:r>
    </w:p>
    <w:p w14:paraId="06020000">
      <w:pPr>
        <w:spacing w:before="120"/>
        <w:ind/>
      </w:pP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TBitField</w:t>
      </w:r>
      <w:r>
        <w:t>, в который будут считываться значе</w:t>
      </w:r>
      <w:r>
        <w:t xml:space="preserve">ния. </w:t>
      </w:r>
    </w:p>
    <w:p w14:paraId="07020000">
      <w:pPr>
        <w:spacing w:before="120"/>
        <w:ind/>
      </w:pPr>
      <w:r>
        <w:t>Выходные параметры:  ссылка на объект типа</w:t>
      </w:r>
      <w:r>
        <w:rPr>
          <w:rFonts w:ascii="Courier New" w:hAnsi="Courier New"/>
          <w:b w:val="1"/>
          <w:sz w:val="20"/>
        </w:rPr>
        <w:t xml:space="preserve"> istream</w:t>
      </w:r>
      <w:r>
        <w:t>.</w:t>
      </w:r>
    </w:p>
    <w:p w14:paraId="08020000">
      <w:pPr>
        <w:pStyle w:val="Style_12"/>
      </w:pPr>
      <w:r>
        <w:t>friend ostream &amp;operator&lt;&lt;(ostream &amp;ostr, const TBitField &amp;bf);</w:t>
      </w:r>
    </w:p>
    <w:p w14:paraId="09020000">
      <w:pPr>
        <w:spacing w:before="120"/>
        <w:ind/>
      </w:pPr>
      <w:r>
        <w:t xml:space="preserve">Назначение:  оператор вывода для класса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0A020000">
      <w:pPr>
        <w:spacing w:before="120"/>
        <w:ind/>
      </w:pPr>
      <w:r>
        <w:t>Входные параметры:</w:t>
      </w:r>
    </w:p>
    <w:p w14:paraId="0B020000">
      <w:pPr>
        <w:spacing w:before="120"/>
        <w:ind/>
      </w:pPr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ostream, который представляет выход</w:t>
      </w:r>
      <w:r>
        <w:t>ной поток.</w:t>
      </w:r>
    </w:p>
    <w:p w14:paraId="0C020000">
      <w:pPr>
        <w:spacing w:before="120"/>
        <w:ind/>
      </w:pP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TBitField,</w:t>
      </w:r>
      <w:r>
        <w:t xml:space="preserve"> который будет выводиться. </w:t>
      </w:r>
    </w:p>
    <w:p w14:paraId="0D020000">
      <w:pPr>
        <w:spacing w:before="120"/>
        <w:ind/>
      </w:pPr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0E020000">
      <w:pPr>
        <w:spacing w:before="120"/>
        <w:ind/>
      </w:pPr>
    </w:p>
    <w:p w14:paraId="0F020000">
      <w:pPr>
        <w:spacing w:before="120"/>
        <w:ind/>
      </w:pPr>
    </w:p>
    <w:p w14:paraId="10020000">
      <w:pPr>
        <w:spacing w:before="120"/>
        <w:ind/>
      </w:pPr>
    </w:p>
    <w:p w14:paraId="11020000">
      <w:pPr>
        <w:spacing w:before="120"/>
        <w:ind/>
      </w:pPr>
    </w:p>
    <w:p w14:paraId="12020000">
      <w:pPr>
        <w:spacing w:before="120"/>
        <w:ind/>
      </w:pPr>
    </w:p>
    <w:p w14:paraId="13020000">
      <w:pPr>
        <w:spacing w:before="120"/>
        <w:ind/>
      </w:pPr>
    </w:p>
    <w:p w14:paraId="14020000">
      <w:pPr>
        <w:spacing w:before="120"/>
        <w:ind/>
      </w:pPr>
    </w:p>
    <w:p w14:paraId="15020000">
      <w:pPr>
        <w:spacing w:before="120"/>
        <w:ind/>
      </w:pPr>
    </w:p>
    <w:p w14:paraId="16020000">
      <w:pPr>
        <w:spacing w:before="120"/>
        <w:ind/>
      </w:pPr>
    </w:p>
    <w:p w14:paraId="17020000">
      <w:pPr>
        <w:spacing w:before="120"/>
        <w:ind/>
      </w:pPr>
    </w:p>
    <w:p w14:paraId="18020000">
      <w:pPr>
        <w:spacing w:before="120"/>
        <w:ind/>
      </w:pPr>
    </w:p>
    <w:p w14:paraId="19020000">
      <w:pPr>
        <w:spacing w:before="120"/>
        <w:ind w:firstLine="0"/>
      </w:pPr>
    </w:p>
    <w:p w14:paraId="1A020000">
      <w:bookmarkStart w:id="26" w:name="__RefHeading___14"/>
      <w:bookmarkEnd w:id="26"/>
      <w:pPr>
        <w:pStyle w:val="Style_10"/>
      </w:pPr>
      <w:r>
        <w:t>Описание класса TSet</w:t>
      </w:r>
    </w:p>
    <w:p w14:paraId="1B020000">
      <w:pPr>
        <w:pStyle w:val="Style_12"/>
      </w:pPr>
      <w:r>
        <w:t>class TSet</w:t>
      </w:r>
    </w:p>
    <w:p w14:paraId="1C020000">
      <w:pPr>
        <w:pStyle w:val="Style_12"/>
      </w:pPr>
      <w:r>
        <w:t>{</w:t>
      </w:r>
    </w:p>
    <w:p w14:paraId="1D020000">
      <w:pPr>
        <w:pStyle w:val="Style_12"/>
      </w:pPr>
      <w:r>
        <w:t>private:</w:t>
      </w:r>
    </w:p>
    <w:p w14:paraId="1E020000">
      <w:pPr>
        <w:pStyle w:val="Style_12"/>
      </w:pPr>
      <w:r>
        <w:t xml:space="preserve">  int MaxPower;       </w:t>
      </w:r>
    </w:p>
    <w:p w14:paraId="1F020000">
      <w:pPr>
        <w:pStyle w:val="Style_12"/>
      </w:pPr>
      <w:r>
        <w:t xml:space="preserve">  TBitField BitField; </w:t>
      </w:r>
    </w:p>
    <w:p w14:paraId="20020000">
      <w:pPr>
        <w:pStyle w:val="Style_12"/>
      </w:pPr>
      <w:r>
        <w:t>public:</w:t>
      </w:r>
    </w:p>
    <w:p w14:paraId="21020000">
      <w:pPr>
        <w:pStyle w:val="Style_12"/>
      </w:pPr>
      <w:r>
        <w:t xml:space="preserve">  TSet(int mp);</w:t>
      </w:r>
    </w:p>
    <w:p w14:paraId="22020000">
      <w:pPr>
        <w:pStyle w:val="Style_12"/>
      </w:pPr>
      <w:r>
        <w:t xml:space="preserve">  TSet(const TSet &amp;s);       </w:t>
      </w:r>
    </w:p>
    <w:p w14:paraId="23020000">
      <w:pPr>
        <w:pStyle w:val="Style_12"/>
      </w:pPr>
      <w:r>
        <w:t xml:space="preserve">  TSet(const TBitField &amp;bf); </w:t>
      </w:r>
    </w:p>
    <w:p w14:paraId="24020000">
      <w:pPr>
        <w:pStyle w:val="Style_12"/>
      </w:pPr>
      <w:r>
        <w:t xml:space="preserve">  operator TBitField();      </w:t>
      </w:r>
    </w:p>
    <w:p w14:paraId="25020000">
      <w:pPr>
        <w:pStyle w:val="Style_12"/>
      </w:pPr>
      <w:r>
        <w:t xml:space="preserve">  // доступ к битам</w:t>
      </w:r>
    </w:p>
    <w:p w14:paraId="26020000">
      <w:pPr>
        <w:pStyle w:val="Style_12"/>
      </w:pPr>
      <w:r>
        <w:t xml:space="preserve">  int GetMaxPower(void) const; </w:t>
      </w:r>
    </w:p>
    <w:p w14:paraId="27020000">
      <w:pPr>
        <w:pStyle w:val="Style_12"/>
      </w:pPr>
      <w:r>
        <w:t xml:space="preserve">  void InsElem(const int Elem);</w:t>
      </w:r>
    </w:p>
    <w:p w14:paraId="28020000">
      <w:pPr>
        <w:pStyle w:val="Style_12"/>
      </w:pPr>
      <w:r>
        <w:t xml:space="preserve">  void DelElem(const int Elem);       </w:t>
      </w:r>
    </w:p>
    <w:p w14:paraId="29020000">
      <w:pPr>
        <w:pStyle w:val="Style_12"/>
      </w:pPr>
      <w:r>
        <w:t xml:space="preserve">  int IsMember(const int Elem) const;  </w:t>
      </w:r>
    </w:p>
    <w:p w14:paraId="2A020000">
      <w:pPr>
        <w:pStyle w:val="Style_12"/>
      </w:pPr>
      <w:r>
        <w:t xml:space="preserve">  i</w:t>
      </w:r>
      <w:r>
        <w:t xml:space="preserve">nt operator== (const TSet &amp;s) const; </w:t>
      </w:r>
    </w:p>
    <w:p w14:paraId="2B020000">
      <w:pPr>
        <w:pStyle w:val="Style_12"/>
      </w:pPr>
      <w:r>
        <w:t xml:space="preserve">  int operator!= (const TSet &amp;s) const; </w:t>
      </w:r>
    </w:p>
    <w:p w14:paraId="2C020000">
      <w:pPr>
        <w:pStyle w:val="Style_12"/>
      </w:pPr>
      <w:r>
        <w:t xml:space="preserve">  TSet&amp; operator=(const TSet &amp;s); </w:t>
      </w:r>
    </w:p>
    <w:p w14:paraId="2D020000">
      <w:pPr>
        <w:pStyle w:val="Style_12"/>
      </w:pPr>
      <w:r>
        <w:t xml:space="preserve">  TSet operator+ (const int Elem); </w:t>
      </w:r>
    </w:p>
    <w:p w14:paraId="2E020000">
      <w:pPr>
        <w:pStyle w:val="Style_12"/>
      </w:pPr>
      <w:r>
        <w:t xml:space="preserve">                                   </w:t>
      </w:r>
    </w:p>
    <w:p w14:paraId="2F020000">
      <w:pPr>
        <w:pStyle w:val="Style_12"/>
      </w:pPr>
      <w:r>
        <w:t xml:space="preserve">  TSet operator- (const int Elem); </w:t>
      </w:r>
    </w:p>
    <w:p w14:paraId="30020000">
      <w:pPr>
        <w:pStyle w:val="Style_12"/>
      </w:pPr>
      <w:r>
        <w:t xml:space="preserve">                                   </w:t>
      </w:r>
    </w:p>
    <w:p w14:paraId="31020000">
      <w:pPr>
        <w:pStyle w:val="Style_12"/>
      </w:pPr>
      <w:r>
        <w:t xml:space="preserve">  TSet operator+ (const TSet &amp;s);  </w:t>
      </w:r>
    </w:p>
    <w:p w14:paraId="32020000">
      <w:pPr>
        <w:pStyle w:val="Style_12"/>
      </w:pPr>
      <w:r>
        <w:t xml:space="preserve">  TSet operator* (const TSet &amp;s);  </w:t>
      </w:r>
    </w:p>
    <w:p w14:paraId="33020000">
      <w:pPr>
        <w:pStyle w:val="Style_12"/>
      </w:pPr>
      <w:r>
        <w:t xml:space="preserve">  TSet operator~ (void);           </w:t>
      </w:r>
    </w:p>
    <w:p w14:paraId="34020000">
      <w:pPr>
        <w:pStyle w:val="Style_12"/>
      </w:pPr>
    </w:p>
    <w:p w14:paraId="35020000">
      <w:pPr>
        <w:pStyle w:val="Style_12"/>
      </w:pPr>
      <w:r>
        <w:t xml:space="preserve">  friend istream &amp;operator&gt;&gt;(istream &amp;istr, TSet &amp;bf);</w:t>
      </w:r>
    </w:p>
    <w:p w14:paraId="36020000">
      <w:pPr>
        <w:pStyle w:val="Style_12"/>
      </w:pPr>
      <w:r>
        <w:t xml:space="preserve">  friend ostream &amp;operator&lt;&lt;(ostream &amp;ostr, const TSet &amp;</w:t>
      </w:r>
      <w:r>
        <w:t>bf);</w:t>
      </w:r>
    </w:p>
    <w:p w14:paraId="37020000">
      <w:pPr>
        <w:pStyle w:val="Style_12"/>
      </w:pPr>
      <w:r>
        <w:t>};</w:t>
      </w:r>
    </w:p>
    <w:p w14:paraId="38020000">
      <w:pPr>
        <w:pStyle w:val="Style_12"/>
      </w:pPr>
    </w:p>
    <w:p w14:paraId="39020000">
      <w:pPr>
        <w:pStyle w:val="Style_12"/>
      </w:pPr>
    </w:p>
    <w:p w14:paraId="3A020000">
      <w:pPr>
        <w:ind/>
        <w:jc w:val="left"/>
      </w:pPr>
      <w:r>
        <w:t>Назначение: представление множества</w:t>
      </w:r>
    </w:p>
    <w:p w14:paraId="3B020000"/>
    <w:p w14:paraId="3C020000">
      <w:r>
        <w:t>Поля:</w:t>
      </w:r>
    </w:p>
    <w:p w14:paraId="3D020000">
      <w:r>
        <w:rPr>
          <w:rFonts w:ascii="Courier New" w:hAnsi="Courier New"/>
          <w:b w:val="1"/>
          <w:sz w:val="20"/>
        </w:rPr>
        <w:t>MaxPower</w:t>
      </w:r>
      <w:r>
        <w:t xml:space="preserve"> – максимальная мощность множества.</w:t>
      </w:r>
    </w:p>
    <w:p w14:paraId="3E020000">
      <w:r>
        <w:rPr>
          <w:rFonts w:ascii="Courier New" w:hAnsi="Courier New"/>
          <w:b w:val="1"/>
          <w:sz w:val="20"/>
        </w:rPr>
        <w:t>BitField</w:t>
      </w:r>
      <w:r>
        <w:t xml:space="preserve"> - битовое поле для хранения характеристического вектора</w:t>
      </w:r>
    </w:p>
    <w:p w14:paraId="3F020000">
      <w:pPr>
        <w:pStyle w:val="Style_12"/>
        <w:ind/>
        <w:jc w:val="left"/>
      </w:pPr>
    </w:p>
    <w:p w14:paraId="40020000">
      <w:r>
        <w:t>Методы:</w:t>
      </w:r>
    </w:p>
    <w:p w14:paraId="41020000">
      <w:pPr>
        <w:pStyle w:val="Style_12"/>
        <w:ind/>
        <w:jc w:val="left"/>
      </w:pPr>
      <w:r>
        <w:t>TSet(int mp);</w:t>
      </w:r>
    </w:p>
    <w:p w14:paraId="4202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 с заданной максимальной мощностью.</w:t>
      </w:r>
    </w:p>
    <w:p w14:paraId="43020000">
      <w:pPr>
        <w:spacing w:before="120"/>
        <w:ind/>
      </w:pPr>
      <w:r>
        <w:t>Вхо</w:t>
      </w:r>
      <w:r>
        <w:t xml:space="preserve">дные параметры: </w:t>
      </w:r>
      <w:r>
        <w:rPr>
          <w:rFonts w:ascii="Courier New" w:hAnsi="Courier New"/>
          <w:b w:val="1"/>
          <w:sz w:val="20"/>
        </w:rPr>
        <w:t xml:space="preserve"> mp</w:t>
      </w:r>
      <w:r>
        <w:t xml:space="preserve"> - максимальная мощность множества.</w:t>
      </w:r>
    </w:p>
    <w:p w14:paraId="4402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TSet.</w:t>
      </w:r>
    </w:p>
    <w:p w14:paraId="45020000">
      <w:pPr>
        <w:pStyle w:val="Style_12"/>
        <w:ind/>
        <w:jc w:val="left"/>
      </w:pPr>
      <w:r>
        <w:t>TSet(const TSet &amp;s);</w:t>
      </w:r>
    </w:p>
    <w:p w14:paraId="46020000">
      <w:pPr>
        <w:spacing w:before="120"/>
        <w:ind/>
      </w:pPr>
      <w:r>
        <w:t xml:space="preserve">Назначение:  создает копию объекта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47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</w:t>
      </w:r>
      <w:r>
        <w:t xml:space="preserve"> - объект </w:t>
      </w:r>
      <w:r>
        <w:rPr>
          <w:rFonts w:ascii="Courier New" w:hAnsi="Courier New"/>
          <w:b w:val="1"/>
          <w:sz w:val="20"/>
        </w:rPr>
        <w:t>TSet</w:t>
      </w:r>
      <w:r>
        <w:t>, который нужно скопировать.</w:t>
      </w:r>
    </w:p>
    <w:p w14:paraId="48020000">
      <w:pPr>
        <w:spacing w:before="120"/>
        <w:ind/>
      </w:pPr>
      <w:r>
        <w:t>Выходные параметры:  отсутствую</w:t>
      </w:r>
      <w:r>
        <w:t>т.</w:t>
      </w:r>
    </w:p>
    <w:p w14:paraId="49020000">
      <w:pPr>
        <w:pStyle w:val="Style_12"/>
        <w:ind/>
        <w:jc w:val="left"/>
      </w:pPr>
    </w:p>
    <w:p w14:paraId="4A020000">
      <w:pPr>
        <w:pStyle w:val="Style_12"/>
        <w:ind/>
        <w:jc w:val="left"/>
      </w:pPr>
    </w:p>
    <w:p w14:paraId="4B020000">
      <w:pPr>
        <w:pStyle w:val="Style_12"/>
        <w:ind/>
        <w:jc w:val="left"/>
      </w:pPr>
      <w:r>
        <w:t>TSet(const TBitField &amp;bf);</w:t>
      </w:r>
    </w:p>
    <w:p w14:paraId="4C020000">
      <w:pPr>
        <w:spacing w:before="120"/>
        <w:ind/>
      </w:pPr>
      <w:r>
        <w:t xml:space="preserve">Назначение:  создает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 на основе заданного битового поля.</w:t>
      </w:r>
    </w:p>
    <w:p w14:paraId="4D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bf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TBitField</w:t>
      </w:r>
      <w:r>
        <w:t>.</w:t>
      </w:r>
    </w:p>
    <w:p w14:paraId="4E020000">
      <w:pPr>
        <w:spacing w:before="120"/>
        <w:ind/>
      </w:pPr>
      <w:r>
        <w:t xml:space="preserve">Выходные параметры:  созданный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 с характеристическим вектором, соответствующим битовому полю</w:t>
      </w:r>
      <w:r>
        <w:t xml:space="preserve"> </w:t>
      </w:r>
      <w:r>
        <w:rPr>
          <w:rFonts w:ascii="Courier New" w:hAnsi="Courier New"/>
          <w:b w:val="1"/>
          <w:sz w:val="20"/>
        </w:rPr>
        <w:t>bf</w:t>
      </w:r>
      <w:r>
        <w:t>.</w:t>
      </w:r>
    </w:p>
    <w:p w14:paraId="4F020000">
      <w:pPr>
        <w:pStyle w:val="Style_12"/>
        <w:ind/>
        <w:jc w:val="left"/>
      </w:pPr>
      <w:r>
        <w:t>operator TBitField();</w:t>
      </w:r>
    </w:p>
    <w:p w14:paraId="50020000">
      <w:pPr>
        <w:spacing w:before="120"/>
        <w:ind/>
      </w:pPr>
      <w:r>
        <w:t xml:space="preserve">Назначение:  преобразует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 в битовое поле.</w:t>
      </w:r>
    </w:p>
    <w:p w14:paraId="51020000">
      <w:pPr>
        <w:spacing w:before="120"/>
        <w:ind/>
      </w:pPr>
      <w:r>
        <w:t>Входные параметры:  отсутствуют.</w:t>
      </w:r>
    </w:p>
    <w:p w14:paraId="52020000">
      <w:pPr>
        <w:spacing w:before="120"/>
        <w:ind/>
      </w:pPr>
      <w:r>
        <w:t>Выходные параметры: битовое поле, соответствующее характеристическому вектору множества.</w:t>
      </w:r>
    </w:p>
    <w:p w14:paraId="53020000">
      <w:pPr>
        <w:pStyle w:val="Style_12"/>
        <w:ind/>
        <w:jc w:val="left"/>
      </w:pPr>
      <w:r>
        <w:t>int GetMaxPower(void) const;</w:t>
      </w:r>
    </w:p>
    <w:p w14:paraId="54020000">
      <w:pPr>
        <w:spacing w:before="120"/>
        <w:ind/>
      </w:pPr>
      <w:r>
        <w:t xml:space="preserve">Назначение:  возвращает </w:t>
      </w:r>
      <w:r>
        <w:t>максимальную мощность множества.</w:t>
      </w:r>
    </w:p>
    <w:p w14:paraId="55020000">
      <w:pPr>
        <w:spacing w:before="120"/>
        <w:ind/>
      </w:pPr>
      <w:r>
        <w:t>Входные параметры:  отсутствуют.</w:t>
      </w:r>
    </w:p>
    <w:p w14:paraId="56020000">
      <w:pPr>
        <w:spacing w:before="120"/>
        <w:ind/>
      </w:pPr>
      <w:r>
        <w:t>Выходные параметры:  максимальная мощность множества.</w:t>
      </w:r>
    </w:p>
    <w:p w14:paraId="57020000">
      <w:pPr>
        <w:pStyle w:val="Style_12"/>
      </w:pPr>
      <w:r>
        <w:t>void InsElem(const int Elem);</w:t>
      </w:r>
    </w:p>
    <w:p w14:paraId="58020000">
      <w:pPr>
        <w:spacing w:before="120"/>
        <w:ind/>
      </w:pPr>
      <w:r>
        <w:t>Назначение:  включает элемент в множество.</w:t>
      </w:r>
    </w:p>
    <w:p w14:paraId="59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включить в множество.</w:t>
      </w:r>
    </w:p>
    <w:p w14:paraId="5A020000">
      <w:pPr>
        <w:spacing w:before="120"/>
        <w:ind/>
      </w:pPr>
      <w:r>
        <w:t>Выходные параметры:  отсутствуют.</w:t>
      </w:r>
    </w:p>
    <w:p w14:paraId="5B020000">
      <w:pPr>
        <w:pStyle w:val="Style_12"/>
        <w:ind/>
        <w:jc w:val="left"/>
      </w:pPr>
      <w:r>
        <w:t xml:space="preserve">void DelElem(const int Elem);  </w:t>
      </w:r>
    </w:p>
    <w:p w14:paraId="5C020000">
      <w:pPr>
        <w:spacing w:before="120"/>
        <w:ind/>
      </w:pPr>
      <w:r>
        <w:t>Назначение:  удаляет элемент из множества.</w:t>
      </w:r>
    </w:p>
    <w:p w14:paraId="5D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удалить из множества.</w:t>
      </w:r>
    </w:p>
    <w:p w14:paraId="5E020000">
      <w:pPr>
        <w:spacing w:before="120"/>
        <w:ind/>
      </w:pPr>
      <w:r>
        <w:t>Выходные</w:t>
      </w:r>
      <w:r>
        <w:t xml:space="preserve"> </w:t>
      </w:r>
      <w:r>
        <w:t>параметры</w:t>
      </w:r>
      <w:r>
        <w:t xml:space="preserve">:  </w:t>
      </w:r>
      <w:r>
        <w:t>отсутс</w:t>
      </w:r>
      <w:r>
        <w:t>твуют</w:t>
      </w:r>
      <w:r>
        <w:t xml:space="preserve">.     </w:t>
      </w:r>
    </w:p>
    <w:p w14:paraId="5F020000">
      <w:pPr>
        <w:pStyle w:val="Style_12"/>
        <w:ind/>
        <w:jc w:val="left"/>
      </w:pPr>
      <w:r>
        <w:t xml:space="preserve">int IsMember(const int Elem) const;  </w:t>
      </w:r>
    </w:p>
    <w:p w14:paraId="60020000">
      <w:pPr>
        <w:spacing w:before="120"/>
        <w:ind/>
      </w:pPr>
      <w:r>
        <w:t>Назначение:  проверяет наличие элемента в множестве.</w:t>
      </w:r>
    </w:p>
    <w:p w14:paraId="61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проверить на принадлежность множеству.</w:t>
      </w:r>
    </w:p>
    <w:p w14:paraId="62020000">
      <w:pPr>
        <w:spacing w:before="120"/>
        <w:ind/>
      </w:pPr>
      <w:r>
        <w:t>Выходные параметры:  1, если элемент принадлежит множеству, инач</w:t>
      </w:r>
      <w:r>
        <w:t>е 0.</w:t>
      </w:r>
    </w:p>
    <w:p w14:paraId="63020000">
      <w:pPr>
        <w:pStyle w:val="Style_12"/>
        <w:ind/>
        <w:jc w:val="left"/>
      </w:pPr>
      <w:r>
        <w:t xml:space="preserve">int operator== (const TSet &amp;s) const; </w:t>
      </w:r>
    </w:p>
    <w:p w14:paraId="64020000">
      <w:pPr>
        <w:spacing w:before="120"/>
        <w:ind/>
      </w:pPr>
      <w:r>
        <w:t xml:space="preserve">Назначение:  проверяет, равны ли два объекта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5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6020000">
      <w:pPr>
        <w:spacing w:before="120"/>
        <w:ind/>
      </w:pPr>
      <w:r>
        <w:t>Выходные параметры:  1 – равны, 0 – не равны.</w:t>
      </w:r>
    </w:p>
    <w:p w14:paraId="67020000">
      <w:pPr>
        <w:spacing w:before="120"/>
        <w:ind/>
      </w:pPr>
    </w:p>
    <w:p w14:paraId="68020000">
      <w:pPr>
        <w:pStyle w:val="Style_12"/>
        <w:ind/>
        <w:jc w:val="left"/>
      </w:pPr>
      <w:r>
        <w:t xml:space="preserve">int operator!= (const TSet &amp;s) const; </w:t>
      </w:r>
    </w:p>
    <w:p w14:paraId="69020000">
      <w:pPr>
        <w:spacing w:before="120"/>
        <w:ind/>
      </w:pPr>
      <w:r>
        <w:t>Назначение:  проверяет, не р</w:t>
      </w:r>
      <w:r>
        <w:t xml:space="preserve">авны ли два объекта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A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B020000">
      <w:pPr>
        <w:spacing w:before="120"/>
        <w:ind/>
      </w:pPr>
      <w:r>
        <w:t>Выходные параметры:  0 – равны, 1 – не равны.</w:t>
      </w:r>
    </w:p>
    <w:p w14:paraId="6C020000">
      <w:pPr>
        <w:pStyle w:val="Style_12"/>
        <w:ind/>
        <w:jc w:val="left"/>
      </w:pPr>
      <w:r>
        <w:t xml:space="preserve">TSet&amp; operator=(const TSet &amp;s); </w:t>
      </w:r>
    </w:p>
    <w:p w14:paraId="6D020000">
      <w:pPr>
        <w:spacing w:before="120"/>
        <w:ind/>
      </w:pPr>
      <w:r>
        <w:t>Назначение:  присваивание множества.</w:t>
      </w:r>
    </w:p>
    <w:p w14:paraId="6E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6F020000">
      <w:pPr>
        <w:spacing w:before="120"/>
        <w:ind/>
      </w:pPr>
      <w:r>
        <w:t xml:space="preserve">Выходные параметры:  ссылка на текущий объект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0020000">
      <w:pPr>
        <w:pStyle w:val="Style_12"/>
        <w:ind/>
        <w:jc w:val="left"/>
      </w:pPr>
      <w:r>
        <w:t xml:space="preserve">TSet operator+ (const int Elem); </w:t>
      </w:r>
    </w:p>
    <w:p w14:paraId="71020000">
      <w:pPr>
        <w:spacing w:before="120"/>
        <w:ind/>
      </w:pPr>
      <w:r>
        <w:t>Назначение:  возвращает объединение множества с заданным элементом.</w:t>
      </w:r>
    </w:p>
    <w:p w14:paraId="72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добавить в множество.</w:t>
      </w:r>
    </w:p>
    <w:p w14:paraId="73020000">
      <w:pPr>
        <w:spacing w:before="120"/>
        <w:ind/>
      </w:pPr>
      <w:r>
        <w:t>Выходные параметры:  но</w:t>
      </w:r>
      <w:r>
        <w:t xml:space="preserve">вый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, являющийся объединением исходного множества с элементом </w:t>
      </w:r>
      <w:r>
        <w:rPr>
          <w:rFonts w:ascii="Courier New" w:hAnsi="Courier New"/>
          <w:b w:val="1"/>
          <w:sz w:val="20"/>
        </w:rPr>
        <w:t>Elem</w:t>
      </w:r>
      <w:r>
        <w:t>.</w:t>
      </w:r>
    </w:p>
    <w:p w14:paraId="74020000">
      <w:pPr>
        <w:pStyle w:val="Style_12"/>
        <w:ind/>
        <w:jc w:val="left"/>
      </w:pPr>
      <w:r>
        <w:t xml:space="preserve">TSet operator- (const int Elem); </w:t>
      </w:r>
    </w:p>
    <w:p w14:paraId="75020000">
      <w:pPr>
        <w:spacing w:before="120"/>
        <w:ind/>
      </w:pPr>
      <w:r>
        <w:t>Назначение:  возвращает разность множества с заданным элементом.</w:t>
      </w:r>
    </w:p>
    <w:p w14:paraId="76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Elem</w:t>
      </w:r>
      <w:r>
        <w:t xml:space="preserve"> - элемент, который нужно удалить из множество.</w:t>
      </w:r>
    </w:p>
    <w:p w14:paraId="77020000">
      <w:pPr>
        <w:spacing w:before="120"/>
        <w:ind/>
      </w:pPr>
      <w:r>
        <w:t xml:space="preserve">Выходные параметры:  новый объект </w:t>
      </w:r>
      <w:r>
        <w:rPr>
          <w:rFonts w:ascii="Courier New" w:hAnsi="Courier New"/>
          <w:b w:val="1"/>
          <w:sz w:val="20"/>
        </w:rPr>
        <w:t>TSet</w:t>
      </w:r>
      <w:r>
        <w:t xml:space="preserve">, являющийся разностью исходного множества с элементом </w:t>
      </w:r>
      <w:r>
        <w:rPr>
          <w:rFonts w:ascii="Courier New" w:hAnsi="Courier New"/>
          <w:b w:val="1"/>
          <w:sz w:val="20"/>
        </w:rPr>
        <w:t>Elem</w:t>
      </w:r>
      <w:r>
        <w:t>.</w:t>
      </w:r>
    </w:p>
    <w:p w14:paraId="78020000">
      <w:pPr>
        <w:pStyle w:val="Style_12"/>
        <w:ind/>
        <w:jc w:val="left"/>
      </w:pPr>
      <w:r>
        <w:t xml:space="preserve">TSet operator+ (const TSet &amp;s);  </w:t>
      </w:r>
    </w:p>
    <w:p w14:paraId="79020000">
      <w:pPr>
        <w:spacing w:before="120"/>
        <w:ind/>
      </w:pPr>
      <w:r>
        <w:t>Назначение: выполнение операции "или" для двух множеств.</w:t>
      </w:r>
    </w:p>
    <w:p w14:paraId="7A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B020000">
      <w:pPr>
        <w:spacing w:before="120"/>
        <w:ind/>
      </w:pPr>
      <w:r>
        <w:t>Выходные параметры:</w:t>
      </w:r>
      <w:r>
        <w:t xml:space="preserve">  новый объект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C020000">
      <w:pPr>
        <w:pStyle w:val="Style_12"/>
        <w:ind/>
        <w:jc w:val="left"/>
      </w:pPr>
      <w:r>
        <w:t xml:space="preserve">TSet operator* (const TSet &amp;s);  </w:t>
      </w:r>
    </w:p>
    <w:p w14:paraId="7D020000">
      <w:pPr>
        <w:spacing w:before="120"/>
        <w:ind/>
      </w:pPr>
      <w:r>
        <w:t>Назначение: выполнение операции "и" для двух множеств.</w:t>
      </w:r>
    </w:p>
    <w:p w14:paraId="7E020000">
      <w:pPr>
        <w:spacing w:before="120"/>
        <w:ind/>
      </w:pPr>
      <w:r>
        <w:t xml:space="preserve">Входные параметры:  </w:t>
      </w:r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7F02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80020000">
      <w:pPr>
        <w:pStyle w:val="Style_12"/>
        <w:ind/>
        <w:jc w:val="left"/>
      </w:pPr>
      <w:r>
        <w:t xml:space="preserve">TSet operator~ (void); </w:t>
      </w:r>
    </w:p>
    <w:p w14:paraId="81020000">
      <w:pPr>
        <w:spacing w:before="120"/>
        <w:ind/>
      </w:pPr>
      <w:r>
        <w:t>Назначение:  выполнен</w:t>
      </w:r>
      <w:r>
        <w:t>ие операции "отрицание" для множества.</w:t>
      </w:r>
    </w:p>
    <w:p w14:paraId="82020000">
      <w:pPr>
        <w:spacing w:before="120"/>
        <w:ind/>
      </w:pPr>
      <w:r>
        <w:t>Входные параметры: отсутствуют.</w:t>
      </w:r>
    </w:p>
    <w:p w14:paraId="83020000">
      <w:pPr>
        <w:spacing w:before="120"/>
        <w:ind/>
      </w:pPr>
      <w:r>
        <w:t xml:space="preserve">Выходные параметры:  новый объект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84020000">
      <w:pPr>
        <w:spacing w:before="120"/>
        <w:ind/>
      </w:pPr>
    </w:p>
    <w:p w14:paraId="85020000">
      <w:pPr>
        <w:pStyle w:val="Style_12"/>
        <w:ind/>
        <w:jc w:val="left"/>
      </w:pPr>
      <w:r>
        <w:t>friend istream &amp;operator&gt;&gt;(istream &amp;istr, TSet &amp;s);</w:t>
      </w:r>
    </w:p>
    <w:p w14:paraId="86020000">
      <w:r>
        <w:t xml:space="preserve">Назначение:  оператор ввода для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87020000">
      <w:r>
        <w:t>Входные параметры:</w:t>
      </w:r>
    </w:p>
    <w:p w14:paraId="88020000">
      <w:r>
        <w:rPr>
          <w:rFonts w:ascii="Courier New" w:hAnsi="Courier New"/>
          <w:b w:val="1"/>
          <w:sz w:val="20"/>
        </w:rPr>
        <w:t>istr</w:t>
      </w:r>
      <w:r>
        <w:t xml:space="preserve"> – ссылка на объект типа istream, который представляет входной поток.</w:t>
      </w:r>
    </w:p>
    <w:p w14:paraId="89020000">
      <w:r>
        <w:rPr>
          <w:rFonts w:ascii="Courier New" w:hAnsi="Courier New"/>
          <w:b w:val="1"/>
          <w:sz w:val="20"/>
        </w:rPr>
        <w:t>s</w:t>
      </w:r>
      <w:r>
        <w:t xml:space="preserve">– ссылка на объект типа </w:t>
      </w:r>
      <w:r>
        <w:rPr>
          <w:rFonts w:ascii="Courier New" w:hAnsi="Courier New"/>
          <w:b w:val="1"/>
          <w:sz w:val="20"/>
        </w:rPr>
        <w:t>TSet</w:t>
      </w:r>
      <w:r>
        <w:t xml:space="preserve">, в который будут считываться значения. </w:t>
      </w:r>
    </w:p>
    <w:p w14:paraId="8A02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istream</w:t>
      </w:r>
      <w:r>
        <w:t>.</w:t>
      </w:r>
    </w:p>
    <w:p w14:paraId="8B020000">
      <w:pPr>
        <w:pStyle w:val="Style_12"/>
        <w:ind/>
        <w:jc w:val="left"/>
      </w:pPr>
    </w:p>
    <w:p w14:paraId="8C020000">
      <w:pPr>
        <w:pStyle w:val="Style_12"/>
      </w:pPr>
      <w:r>
        <w:t>friend ostream &amp;operator&lt;&lt;(ostream &amp;ostr, const TSet &amp;s);</w:t>
      </w:r>
    </w:p>
    <w:p w14:paraId="8D020000">
      <w:r>
        <w:t>Назна</w:t>
      </w:r>
      <w:r>
        <w:t xml:space="preserve">чение:  оператор вывода для класса </w:t>
      </w:r>
      <w:r>
        <w:rPr>
          <w:rFonts w:ascii="Courier New" w:hAnsi="Courier New"/>
          <w:b w:val="1"/>
          <w:sz w:val="20"/>
        </w:rPr>
        <w:t>TSet</w:t>
      </w:r>
      <w:r>
        <w:t>.</w:t>
      </w:r>
    </w:p>
    <w:p w14:paraId="8E020000">
      <w:r>
        <w:t>Входные параметры:</w:t>
      </w:r>
    </w:p>
    <w:p w14:paraId="8F020000">
      <w:r>
        <w:rPr>
          <w:rFonts w:ascii="Courier New" w:hAnsi="Courier New"/>
          <w:b w:val="1"/>
          <w:sz w:val="20"/>
        </w:rPr>
        <w:t>ostr</w:t>
      </w:r>
      <w:r>
        <w:t xml:space="preserve"> – ссылка на объект типа ostream, который представляет выходной поток.</w:t>
      </w:r>
    </w:p>
    <w:p w14:paraId="90020000">
      <w:r>
        <w:rPr>
          <w:rFonts w:ascii="Courier New" w:hAnsi="Courier New"/>
          <w:b w:val="1"/>
          <w:sz w:val="20"/>
        </w:rPr>
        <w:t>s</w:t>
      </w:r>
      <w:r>
        <w:t xml:space="preserve"> – ссылка на объект типа </w:t>
      </w:r>
      <w:r>
        <w:rPr>
          <w:rFonts w:ascii="Courier New" w:hAnsi="Courier New"/>
          <w:b w:val="1"/>
          <w:sz w:val="20"/>
        </w:rPr>
        <w:t>TSet</w:t>
      </w:r>
      <w:r>
        <w:t xml:space="preserve">, который будет выводиться. </w:t>
      </w:r>
    </w:p>
    <w:p w14:paraId="91020000">
      <w:r>
        <w:t xml:space="preserve">Выходные параметры:  ссылка на объект типа </w:t>
      </w:r>
      <w:r>
        <w:rPr>
          <w:rFonts w:ascii="Courier New" w:hAnsi="Courier New"/>
          <w:b w:val="1"/>
          <w:sz w:val="20"/>
        </w:rPr>
        <w:t>ostream</w:t>
      </w:r>
      <w:r>
        <w:t>.</w:t>
      </w:r>
    </w:p>
    <w:p w14:paraId="92020000">
      <w:pPr>
        <w:pStyle w:val="Style_12"/>
        <w:ind/>
        <w:jc w:val="left"/>
      </w:pPr>
      <w:r>
        <w:br w:type="page"/>
      </w:r>
    </w:p>
    <w:p w14:paraId="93020000">
      <w:bookmarkStart w:id="27" w:name="__RefHeading___15"/>
      <w:bookmarkEnd w:id="27"/>
      <w:pPr>
        <w:pStyle w:val="Style_5"/>
        <w:numPr>
          <w:ilvl w:val="0"/>
          <w:numId w:val="0"/>
        </w:numPr>
        <w:ind w:firstLine="0" w:left="432"/>
      </w:pPr>
      <w:r>
        <w:t>Заключен</w:t>
      </w:r>
      <w:r>
        <w:t>ие</w:t>
      </w:r>
    </w:p>
    <w:p w14:paraId="94020000">
      <w:r>
        <w:t>В результате разработки классов TSet и TBitField была создана структура данных, позволяющая эффективно работать с множествами и битовыми полями.</w:t>
      </w:r>
    </w:p>
    <w:p w14:paraId="95020000"/>
    <w:p w14:paraId="96020000">
      <w:r>
        <w:t>Класс TSet предоставляет возможность работать с множествами, заданными максимальной мощностью и характерист</w:t>
      </w:r>
      <w:r>
        <w:t>ическим вектором в виде битового поля. В рамках этого класса были реализованы операции, такие как добавление элемента в множество, удаление элемента из множества, проверка наличия элемента в множестве, сравнение множеств, присваивание множеств, объединение</w:t>
      </w:r>
      <w:r>
        <w:t xml:space="preserve"> множеств, разность множеств, пересечение множеств и операция дополнения множества. Класс TSet также предоставляет методы для получения максимальной мощности множества и преобразование типа к битовому полю.</w:t>
      </w:r>
    </w:p>
    <w:p w14:paraId="97020000"/>
    <w:p w14:paraId="98020000">
      <w:r>
        <w:t>Класс TBitField служит для работы с битовыми пол</w:t>
      </w:r>
      <w:r>
        <w:t>ями и предоставляет методы для доступа, установки и очистки битов, а также операции сравнения, присваивания, логического "или", логического "и" и операцию отрицания. Класс TBitField также имеет методы для получения длины битового поля и индексации элементо</w:t>
      </w:r>
      <w:r>
        <w:t>в в массиве памяти.</w:t>
      </w:r>
    </w:p>
    <w:p w14:paraId="99020000"/>
    <w:p w14:paraId="9A020000">
      <w:r>
        <w:t>В целом, создание и реализация этих классов позволяет эффективно работать с множествами и битовыми полями, выполнять различные операции с ними и получать нужные результаты.</w:t>
      </w:r>
    </w:p>
    <w:p w14:paraId="9B020000">
      <w:r>
        <w:br w:type="page"/>
      </w:r>
    </w:p>
    <w:p w14:paraId="9C020000">
      <w:bookmarkStart w:id="28" w:name="__RefHeading___16"/>
      <w:bookmarkEnd w:id="28"/>
      <w:pPr>
        <w:pStyle w:val="Style_5"/>
        <w:numPr>
          <w:ilvl w:val="0"/>
          <w:numId w:val="0"/>
        </w:numPr>
        <w:ind w:firstLine="0" w:left="432"/>
      </w:pPr>
      <w:r>
        <w:t>Литература</w:t>
      </w:r>
    </w:p>
    <w:p w14:paraId="9D020000">
      <w:pPr>
        <w:pStyle w:val="Style_7"/>
        <w:numPr>
          <w:ilvl w:val="0"/>
          <w:numId w:val="6"/>
        </w:numPr>
      </w:pPr>
      <w:r>
        <w:rPr>
          <w:rStyle w:val="Style_14_ch"/>
          <w:color w:val="000000"/>
          <w:u w:val="none"/>
        </w:rPr>
        <w:t>Битовые поля [</w:t>
      </w:r>
      <w:r>
        <w:rPr>
          <w:rStyle w:val="Style_14_ch"/>
          <w:color w:val="000000"/>
          <w:u w:val="none"/>
        </w:rPr>
        <w:fldChar w:fldCharType="begin"/>
      </w:r>
      <w:r>
        <w:rPr>
          <w:rStyle w:val="Style_14_ch"/>
          <w:color w:val="000000"/>
          <w:u w:val="none"/>
        </w:rPr>
        <w:instrText>HYPERLINK "https://qaa-engineer.ru/bitovye-polya"</w:instrText>
      </w:r>
      <w:r>
        <w:rPr>
          <w:rStyle w:val="Style_14_ch"/>
          <w:color w:val="000000"/>
          <w:u w:val="none"/>
        </w:rPr>
        <w:fldChar w:fldCharType="separate"/>
      </w:r>
      <w:r>
        <w:rPr>
          <w:rStyle w:val="Style_14_ch"/>
          <w:color w:val="000000"/>
          <w:u w:val="none"/>
        </w:rPr>
        <w:t>https://qaa-engineer.ru/bitovye-polya</w:t>
      </w:r>
      <w:r>
        <w:rPr>
          <w:rStyle w:val="Style_14_ch"/>
          <w:color w:val="000000"/>
          <w:u w:val="none"/>
        </w:rPr>
        <w:fldChar w:fldCharType="end"/>
      </w:r>
      <w:r>
        <w:rPr>
          <w:rStyle w:val="Style_14_ch"/>
          <w:color w:val="000000"/>
          <w:u w:val="none"/>
        </w:rPr>
        <w:t>]</w:t>
      </w:r>
      <w:r>
        <w:t>.</w:t>
      </w:r>
    </w:p>
    <w:p w14:paraId="9E020000">
      <w:pPr>
        <w:pStyle w:val="Style_7"/>
        <w:numPr>
          <w:ilvl w:val="0"/>
          <w:numId w:val="6"/>
        </w:numPr>
      </w:pPr>
      <w:r>
        <w:t>Решето Эратосфена [https://ru.wikipedia.org/wiki/Решето_Эратосфена].</w:t>
      </w:r>
    </w:p>
    <w:p w14:paraId="9F020000">
      <w:r>
        <w:br w:type="page"/>
      </w:r>
    </w:p>
    <w:p w14:paraId="A0020000">
      <w:bookmarkStart w:id="29" w:name="__RefHeading___17"/>
      <w:bookmarkEnd w:id="29"/>
      <w:pPr>
        <w:pStyle w:val="Style_5"/>
        <w:numPr>
          <w:ilvl w:val="0"/>
          <w:numId w:val="0"/>
        </w:numPr>
        <w:ind w:firstLine="0" w:left="432"/>
      </w:pPr>
      <w:r>
        <w:t>Приложения</w:t>
      </w:r>
    </w:p>
    <w:p w14:paraId="A1020000">
      <w:bookmarkStart w:id="30" w:name="__RefHeading___18"/>
      <w:bookmarkEnd w:id="30"/>
      <w:pPr>
        <w:pStyle w:val="Style_6"/>
        <w:numPr>
          <w:ilvl w:val="0"/>
          <w:numId w:val="0"/>
        </w:numPr>
        <w:ind w:firstLine="0" w:left="576"/>
      </w:pPr>
      <w:r>
        <w:t>Приложение А. Реализация класса TBitField</w:t>
      </w:r>
    </w:p>
    <w:p w14:paraId="A2020000">
      <w:pPr>
        <w:pStyle w:val="Style_12"/>
      </w:pPr>
      <w:r>
        <w:t>TBitField::TBitField(int len)</w:t>
      </w:r>
    </w:p>
    <w:p w14:paraId="A3020000">
      <w:pPr>
        <w:pStyle w:val="Style_12"/>
      </w:pPr>
      <w:r>
        <w:t>{</w:t>
      </w:r>
    </w:p>
    <w:p w14:paraId="A4020000">
      <w:pPr>
        <w:pStyle w:val="Style_12"/>
      </w:pPr>
      <w:r>
        <w:t xml:space="preserve">    if (len &gt; 0)</w:t>
      </w:r>
    </w:p>
    <w:p w14:paraId="A5020000">
      <w:pPr>
        <w:pStyle w:val="Style_12"/>
      </w:pPr>
      <w:r>
        <w:t xml:space="preserve">    {</w:t>
      </w:r>
    </w:p>
    <w:p w14:paraId="A6020000">
      <w:pPr>
        <w:pStyle w:val="Style_12"/>
      </w:pPr>
      <w:r>
        <w:t xml:space="preserve">        BitLen = len;</w:t>
      </w:r>
    </w:p>
    <w:p w14:paraId="A7020000">
      <w:pPr>
        <w:pStyle w:val="Style_12"/>
      </w:pPr>
      <w:r>
        <w:t xml:space="preserve">        MemLen = (len + sizeof(TELEM) * 8 - 1) / (sizeof(TELEM) * 8);</w:t>
      </w:r>
    </w:p>
    <w:p w14:paraId="A8020000">
      <w:pPr>
        <w:pStyle w:val="Style_12"/>
      </w:pPr>
      <w:r>
        <w:t xml:space="preserve">        pMem = new TELEM[MemLen];</w:t>
      </w:r>
    </w:p>
    <w:p w14:paraId="A9020000">
      <w:pPr>
        <w:pStyle w:val="Style_12"/>
      </w:pPr>
      <w:r>
        <w:t xml:space="preserve">        for (int i = 0; i &lt; MemLen; i++)</w:t>
      </w:r>
    </w:p>
    <w:p w14:paraId="AA020000">
      <w:pPr>
        <w:pStyle w:val="Style_12"/>
      </w:pPr>
      <w:r>
        <w:t xml:space="preserve">            pMem[i] = 0;</w:t>
      </w:r>
    </w:p>
    <w:p w14:paraId="AB020000">
      <w:pPr>
        <w:pStyle w:val="Style_12"/>
      </w:pPr>
      <w:r>
        <w:t xml:space="preserve">    }</w:t>
      </w:r>
    </w:p>
    <w:p w14:paraId="AC020000">
      <w:pPr>
        <w:pStyle w:val="Style_12"/>
      </w:pPr>
      <w:r>
        <w:t xml:space="preserve">    else if (len == 0) </w:t>
      </w:r>
    </w:p>
    <w:p w14:paraId="AD020000">
      <w:pPr>
        <w:pStyle w:val="Style_12"/>
      </w:pPr>
      <w:r>
        <w:t xml:space="preserve">    {</w:t>
      </w:r>
    </w:p>
    <w:p w14:paraId="AE020000">
      <w:pPr>
        <w:pStyle w:val="Style_12"/>
      </w:pPr>
      <w:r>
        <w:t xml:space="preserve">        BitLen = 0;</w:t>
      </w:r>
    </w:p>
    <w:p w14:paraId="AF020000">
      <w:pPr>
        <w:pStyle w:val="Style_12"/>
      </w:pPr>
      <w:r>
        <w:t xml:space="preserve">  </w:t>
      </w:r>
      <w:r>
        <w:t xml:space="preserve">      MemLen = 0;</w:t>
      </w:r>
    </w:p>
    <w:p w14:paraId="B0020000">
      <w:pPr>
        <w:pStyle w:val="Style_12"/>
      </w:pPr>
      <w:r>
        <w:t xml:space="preserve">        pMem = nullptr;</w:t>
      </w:r>
    </w:p>
    <w:p w14:paraId="B1020000">
      <w:pPr>
        <w:pStyle w:val="Style_12"/>
      </w:pPr>
      <w:r>
        <w:t xml:space="preserve">    }</w:t>
      </w:r>
    </w:p>
    <w:p w14:paraId="B2020000">
      <w:pPr>
        <w:pStyle w:val="Style_12"/>
      </w:pPr>
      <w:r>
        <w:t xml:space="preserve">    else </w:t>
      </w:r>
    </w:p>
    <w:p w14:paraId="B3020000">
      <w:pPr>
        <w:pStyle w:val="Style_12"/>
      </w:pPr>
      <w:r>
        <w:t xml:space="preserve">        throw "Size error";   </w:t>
      </w:r>
    </w:p>
    <w:p w14:paraId="B4020000">
      <w:pPr>
        <w:pStyle w:val="Style_12"/>
      </w:pPr>
      <w:r>
        <w:t>}</w:t>
      </w:r>
    </w:p>
    <w:p w14:paraId="B5020000">
      <w:pPr>
        <w:pStyle w:val="Style_12"/>
      </w:pPr>
    </w:p>
    <w:p w14:paraId="B6020000">
      <w:pPr>
        <w:pStyle w:val="Style_12"/>
      </w:pPr>
      <w:r>
        <w:t xml:space="preserve">TBitField::TBitField(const TBitField &amp;bf) </w:t>
      </w:r>
    </w:p>
    <w:p w14:paraId="B7020000">
      <w:pPr>
        <w:pStyle w:val="Style_12"/>
      </w:pPr>
      <w:r>
        <w:t>{</w:t>
      </w:r>
    </w:p>
    <w:p w14:paraId="B8020000">
      <w:pPr>
        <w:pStyle w:val="Style_12"/>
      </w:pPr>
      <w:r>
        <w:t xml:space="preserve">    BitLen = bf.BitLen;</w:t>
      </w:r>
    </w:p>
    <w:p w14:paraId="B9020000">
      <w:pPr>
        <w:pStyle w:val="Style_12"/>
      </w:pPr>
      <w:r>
        <w:t xml:space="preserve">    MemLen = bf.MemLen;</w:t>
      </w:r>
    </w:p>
    <w:p w14:paraId="BA020000">
      <w:pPr>
        <w:pStyle w:val="Style_12"/>
      </w:pPr>
      <w:r>
        <w:t xml:space="preserve">    if (MemLen)</w:t>
      </w:r>
    </w:p>
    <w:p w14:paraId="BB020000">
      <w:pPr>
        <w:pStyle w:val="Style_12"/>
      </w:pPr>
      <w:r>
        <w:t xml:space="preserve">    {</w:t>
      </w:r>
    </w:p>
    <w:p w14:paraId="BC020000">
      <w:pPr>
        <w:pStyle w:val="Style_12"/>
      </w:pPr>
      <w:r>
        <w:t xml:space="preserve">        pMem = new TELEM[MemLen];</w:t>
      </w:r>
    </w:p>
    <w:p w14:paraId="BD020000">
      <w:pPr>
        <w:pStyle w:val="Style_12"/>
      </w:pPr>
      <w:r>
        <w:t xml:space="preserve">        for (in</w:t>
      </w:r>
      <w:r>
        <w:t>t i = 0; i &lt; MemLen; i++)</w:t>
      </w:r>
    </w:p>
    <w:p w14:paraId="BE020000">
      <w:pPr>
        <w:pStyle w:val="Style_12"/>
      </w:pPr>
      <w:r>
        <w:t xml:space="preserve">            pMem[i] = bf.pMem[i];</w:t>
      </w:r>
    </w:p>
    <w:p w14:paraId="BF020000">
      <w:pPr>
        <w:pStyle w:val="Style_12"/>
      </w:pPr>
      <w:r>
        <w:t xml:space="preserve">    }</w:t>
      </w:r>
    </w:p>
    <w:p w14:paraId="C0020000">
      <w:pPr>
        <w:pStyle w:val="Style_12"/>
      </w:pPr>
      <w:r>
        <w:t xml:space="preserve">    else </w:t>
      </w:r>
    </w:p>
    <w:p w14:paraId="C1020000">
      <w:pPr>
        <w:pStyle w:val="Style_12"/>
      </w:pPr>
      <w:r>
        <w:t xml:space="preserve">        pMem = nullptr;</w:t>
      </w:r>
    </w:p>
    <w:p w14:paraId="C2020000">
      <w:pPr>
        <w:pStyle w:val="Style_12"/>
      </w:pPr>
      <w:r>
        <w:t>}</w:t>
      </w:r>
    </w:p>
    <w:p w14:paraId="C3020000">
      <w:pPr>
        <w:pStyle w:val="Style_12"/>
      </w:pPr>
    </w:p>
    <w:p w14:paraId="C4020000">
      <w:pPr>
        <w:pStyle w:val="Style_12"/>
      </w:pPr>
      <w:r>
        <w:t>TBitField::~TBitField()</w:t>
      </w:r>
    </w:p>
    <w:p w14:paraId="C5020000">
      <w:pPr>
        <w:pStyle w:val="Style_12"/>
      </w:pPr>
      <w:r>
        <w:t>{</w:t>
      </w:r>
    </w:p>
    <w:p w14:paraId="C6020000">
      <w:pPr>
        <w:pStyle w:val="Style_12"/>
      </w:pPr>
      <w:r>
        <w:t xml:space="preserve">    if (MemLen &gt; 0)</w:t>
      </w:r>
    </w:p>
    <w:p w14:paraId="C7020000">
      <w:pPr>
        <w:pStyle w:val="Style_12"/>
      </w:pPr>
      <w:r>
        <w:t xml:space="preserve">        delete[] pMem;</w:t>
      </w:r>
    </w:p>
    <w:p w14:paraId="C8020000">
      <w:pPr>
        <w:pStyle w:val="Style_12"/>
      </w:pPr>
      <w:r>
        <w:t>}</w:t>
      </w:r>
    </w:p>
    <w:p w14:paraId="C9020000">
      <w:pPr>
        <w:pStyle w:val="Style_12"/>
      </w:pPr>
    </w:p>
    <w:p w14:paraId="CA020000">
      <w:pPr>
        <w:pStyle w:val="Style_12"/>
      </w:pPr>
      <w:r>
        <w:t>int TBitField::GetMemIndex(const int n) const</w:t>
      </w:r>
    </w:p>
    <w:p w14:paraId="CB020000">
      <w:pPr>
        <w:pStyle w:val="Style_12"/>
      </w:pPr>
      <w:r>
        <w:t>{</w:t>
      </w:r>
    </w:p>
    <w:p w14:paraId="CC020000">
      <w:pPr>
        <w:pStyle w:val="Style_12"/>
      </w:pPr>
      <w:r>
        <w:t xml:space="preserve">    return n / (sizeof(TELEM) * 8);}</w:t>
      </w:r>
    </w:p>
    <w:p w14:paraId="CD020000">
      <w:pPr>
        <w:pStyle w:val="Style_12"/>
      </w:pPr>
    </w:p>
    <w:p w14:paraId="CE020000">
      <w:pPr>
        <w:pStyle w:val="Style_12"/>
      </w:pPr>
      <w:r>
        <w:t>TELEM TBitField::GetMemMask(const int n) const</w:t>
      </w:r>
    </w:p>
    <w:p w14:paraId="CF020000">
      <w:pPr>
        <w:pStyle w:val="Style_12"/>
      </w:pPr>
      <w:r>
        <w:t>{</w:t>
      </w:r>
    </w:p>
    <w:p w14:paraId="D0020000">
      <w:pPr>
        <w:pStyle w:val="Style_12"/>
      </w:pPr>
      <w:r>
        <w:t xml:space="preserve">    return 1 &lt;&lt; (n % (sizeof(TELEM) * 8));</w:t>
      </w:r>
    </w:p>
    <w:p w14:paraId="D1020000">
      <w:pPr>
        <w:pStyle w:val="Style_12"/>
      </w:pPr>
      <w:r>
        <w:t>}</w:t>
      </w:r>
    </w:p>
    <w:p w14:paraId="D2020000">
      <w:pPr>
        <w:pStyle w:val="Style_12"/>
      </w:pPr>
    </w:p>
    <w:p w14:paraId="D3020000">
      <w:pPr>
        <w:pStyle w:val="Style_12"/>
      </w:pPr>
      <w:r>
        <w:t xml:space="preserve">// </w:t>
      </w:r>
      <w:r>
        <w:t>доступ</w:t>
      </w:r>
      <w:r>
        <w:t xml:space="preserve"> </w:t>
      </w:r>
      <w:r>
        <w:t>к</w:t>
      </w:r>
      <w:r>
        <w:t xml:space="preserve"> </w:t>
      </w:r>
      <w:r>
        <w:t>битам</w:t>
      </w:r>
      <w:r>
        <w:t xml:space="preserve"> </w:t>
      </w:r>
      <w:r>
        <w:t>битового</w:t>
      </w:r>
      <w:r>
        <w:t xml:space="preserve"> </w:t>
      </w:r>
      <w:r>
        <w:t>поля</w:t>
      </w:r>
    </w:p>
    <w:p w14:paraId="D4020000">
      <w:pPr>
        <w:pStyle w:val="Style_12"/>
      </w:pPr>
    </w:p>
    <w:p w14:paraId="D5020000">
      <w:pPr>
        <w:pStyle w:val="Style_12"/>
      </w:pPr>
      <w:r>
        <w:t xml:space="preserve">int TBitField::GetLength(void) const </w:t>
      </w:r>
    </w:p>
    <w:p w14:paraId="D6020000">
      <w:pPr>
        <w:pStyle w:val="Style_12"/>
      </w:pPr>
      <w:r>
        <w:t>{</w:t>
      </w:r>
    </w:p>
    <w:p w14:paraId="D7020000">
      <w:pPr>
        <w:pStyle w:val="Style_12"/>
      </w:pPr>
      <w:r>
        <w:t xml:space="preserve">    return BitLen;</w:t>
      </w:r>
    </w:p>
    <w:p w14:paraId="D8020000">
      <w:pPr>
        <w:pStyle w:val="Style_12"/>
      </w:pPr>
      <w:r>
        <w:t>}</w:t>
      </w:r>
    </w:p>
    <w:p w14:paraId="D9020000">
      <w:pPr>
        <w:pStyle w:val="Style_12"/>
      </w:pPr>
    </w:p>
    <w:p w14:paraId="DA020000">
      <w:pPr>
        <w:pStyle w:val="Style_12"/>
      </w:pPr>
    </w:p>
    <w:p w14:paraId="DB020000">
      <w:pPr>
        <w:pStyle w:val="Style_12"/>
      </w:pPr>
    </w:p>
    <w:p w14:paraId="DC020000">
      <w:pPr>
        <w:pStyle w:val="Style_12"/>
      </w:pPr>
      <w:r>
        <w:t xml:space="preserve">void TBitField::SetBit(const int n) </w:t>
      </w:r>
    </w:p>
    <w:p w14:paraId="DD020000">
      <w:pPr>
        <w:pStyle w:val="Style_12"/>
      </w:pPr>
      <w:r>
        <w:t>{</w:t>
      </w:r>
    </w:p>
    <w:p w14:paraId="DE020000">
      <w:pPr>
        <w:pStyle w:val="Style_12"/>
      </w:pPr>
      <w:r>
        <w:t xml:space="preserve">    if (n &gt;= 0 &amp;&amp; n &lt; BitLen)</w:t>
      </w:r>
    </w:p>
    <w:p w14:paraId="DF020000">
      <w:pPr>
        <w:pStyle w:val="Style_12"/>
      </w:pPr>
      <w:r>
        <w:t xml:space="preserve">        pMem[GetMemIndex(n)] |= GetMemMask(n);</w:t>
      </w:r>
    </w:p>
    <w:p w14:paraId="E0020000">
      <w:pPr>
        <w:pStyle w:val="Style_12"/>
      </w:pPr>
      <w:r>
        <w:t xml:space="preserve">    else</w:t>
      </w:r>
    </w:p>
    <w:p w14:paraId="E1020000">
      <w:pPr>
        <w:pStyle w:val="Style_12"/>
      </w:pPr>
      <w:r>
        <w:t xml:space="preserve">        throw "Error";</w:t>
      </w:r>
    </w:p>
    <w:p w14:paraId="E2020000">
      <w:pPr>
        <w:pStyle w:val="Style_12"/>
      </w:pPr>
      <w:r>
        <w:t>}</w:t>
      </w:r>
    </w:p>
    <w:p w14:paraId="E3020000">
      <w:pPr>
        <w:pStyle w:val="Style_12"/>
      </w:pPr>
    </w:p>
    <w:p w14:paraId="E4020000">
      <w:pPr>
        <w:pStyle w:val="Style_12"/>
      </w:pPr>
      <w:r>
        <w:t xml:space="preserve">void TBitField::ClrBit(const int n) </w:t>
      </w:r>
    </w:p>
    <w:p w14:paraId="E5020000">
      <w:pPr>
        <w:pStyle w:val="Style_12"/>
      </w:pPr>
      <w:r>
        <w:t>{</w:t>
      </w:r>
    </w:p>
    <w:p w14:paraId="E6020000">
      <w:pPr>
        <w:pStyle w:val="Style_12"/>
      </w:pPr>
      <w:r>
        <w:t xml:space="preserve">    if (n &gt;= 0 &amp;&amp; n &lt; BitLen)</w:t>
      </w:r>
    </w:p>
    <w:p w14:paraId="E7020000">
      <w:pPr>
        <w:pStyle w:val="Style_12"/>
      </w:pPr>
      <w:r>
        <w:t xml:space="preserve">        pMem[GetMemIndex(n)] &amp;= ~Get</w:t>
      </w:r>
      <w:r>
        <w:t>MemMask(n);</w:t>
      </w:r>
    </w:p>
    <w:p w14:paraId="E8020000">
      <w:pPr>
        <w:pStyle w:val="Style_12"/>
      </w:pPr>
      <w:r>
        <w:t xml:space="preserve">    else</w:t>
      </w:r>
    </w:p>
    <w:p w14:paraId="E9020000">
      <w:pPr>
        <w:pStyle w:val="Style_12"/>
      </w:pPr>
      <w:r>
        <w:t xml:space="preserve">        throw "Error";</w:t>
      </w:r>
    </w:p>
    <w:p w14:paraId="EA020000">
      <w:pPr>
        <w:pStyle w:val="Style_12"/>
      </w:pPr>
      <w:r>
        <w:t>}</w:t>
      </w:r>
    </w:p>
    <w:p w14:paraId="EB020000">
      <w:pPr>
        <w:pStyle w:val="Style_12"/>
      </w:pPr>
    </w:p>
    <w:p w14:paraId="EC020000">
      <w:pPr>
        <w:pStyle w:val="Style_12"/>
      </w:pPr>
      <w:r>
        <w:t xml:space="preserve">int TBitField::GetBit(const int n) const </w:t>
      </w:r>
    </w:p>
    <w:p w14:paraId="ED020000">
      <w:pPr>
        <w:pStyle w:val="Style_12"/>
      </w:pPr>
      <w:r>
        <w:t>{</w:t>
      </w:r>
    </w:p>
    <w:p w14:paraId="EE020000">
      <w:pPr>
        <w:pStyle w:val="Style_12"/>
      </w:pPr>
      <w:r>
        <w:t xml:space="preserve">    if (n &gt;= 0 &amp;&amp; n &lt; BitLen)</w:t>
      </w:r>
    </w:p>
    <w:p w14:paraId="EF020000">
      <w:pPr>
        <w:pStyle w:val="Style_12"/>
      </w:pPr>
      <w:r>
        <w:t xml:space="preserve">        return (pMem[GetMemIndex(n)] &amp; GetMemMask(n)) != 0;</w:t>
      </w:r>
    </w:p>
    <w:p w14:paraId="F0020000">
      <w:pPr>
        <w:pStyle w:val="Style_12"/>
      </w:pPr>
      <w:r>
        <w:t xml:space="preserve">    else</w:t>
      </w:r>
    </w:p>
    <w:p w14:paraId="F1020000">
      <w:pPr>
        <w:pStyle w:val="Style_12"/>
      </w:pPr>
      <w:r>
        <w:t xml:space="preserve">        throw "Error";</w:t>
      </w:r>
    </w:p>
    <w:p w14:paraId="F2020000">
      <w:pPr>
        <w:pStyle w:val="Style_12"/>
      </w:pPr>
      <w:r>
        <w:t>}</w:t>
      </w:r>
    </w:p>
    <w:p w14:paraId="F3020000">
      <w:pPr>
        <w:pStyle w:val="Style_12"/>
      </w:pPr>
    </w:p>
    <w:p w14:paraId="F4020000">
      <w:pPr>
        <w:pStyle w:val="Style_12"/>
      </w:pPr>
      <w:r>
        <w:t>TBitField&amp; TBitField::operator=(const TB</w:t>
      </w:r>
      <w:r>
        <w:t xml:space="preserve">itField &amp;bf) </w:t>
      </w:r>
    </w:p>
    <w:p w14:paraId="F5020000">
      <w:pPr>
        <w:pStyle w:val="Style_12"/>
      </w:pPr>
      <w:r>
        <w:t>{</w:t>
      </w:r>
    </w:p>
    <w:p w14:paraId="F6020000">
      <w:pPr>
        <w:pStyle w:val="Style_12"/>
      </w:pPr>
      <w:r>
        <w:t xml:space="preserve">    if (this != &amp;bf)</w:t>
      </w:r>
    </w:p>
    <w:p w14:paraId="F7020000">
      <w:pPr>
        <w:pStyle w:val="Style_12"/>
      </w:pPr>
      <w:r>
        <w:t xml:space="preserve">    </w:t>
      </w:r>
      <w:r>
        <w:t>{</w:t>
      </w:r>
    </w:p>
    <w:p w14:paraId="F8020000">
      <w:pPr>
        <w:pStyle w:val="Style_12"/>
      </w:pPr>
      <w:r>
        <w:t xml:space="preserve">        if (MemLen != bf.MemLen)</w:t>
      </w:r>
    </w:p>
    <w:p w14:paraId="F9020000">
      <w:pPr>
        <w:pStyle w:val="Style_12"/>
      </w:pPr>
      <w:r>
        <w:t xml:space="preserve">        {</w:t>
      </w:r>
    </w:p>
    <w:p w14:paraId="FA020000">
      <w:pPr>
        <w:pStyle w:val="Style_12"/>
      </w:pPr>
      <w:r>
        <w:t xml:space="preserve">            delete[] pMem;</w:t>
      </w:r>
    </w:p>
    <w:p w14:paraId="FB020000">
      <w:pPr>
        <w:pStyle w:val="Style_12"/>
      </w:pPr>
      <w:r>
        <w:t xml:space="preserve">            MemLen = bf.MemLen;</w:t>
      </w:r>
    </w:p>
    <w:p w14:paraId="FC020000">
      <w:pPr>
        <w:pStyle w:val="Style_12"/>
      </w:pPr>
      <w:r>
        <w:t xml:space="preserve">            pMem = new TELEM[MemLen];</w:t>
      </w:r>
    </w:p>
    <w:p w14:paraId="FD020000">
      <w:pPr>
        <w:pStyle w:val="Style_12"/>
      </w:pPr>
      <w:r>
        <w:t xml:space="preserve">        }</w:t>
      </w:r>
    </w:p>
    <w:p w14:paraId="FE020000">
      <w:pPr>
        <w:pStyle w:val="Style_12"/>
      </w:pPr>
      <w:r>
        <w:t xml:space="preserve">        BitLen = bf.BitLen;</w:t>
      </w:r>
    </w:p>
    <w:p w14:paraId="FF020000">
      <w:pPr>
        <w:pStyle w:val="Style_12"/>
      </w:pPr>
      <w:r>
        <w:t xml:space="preserve">        for (int i = 0; i &lt;</w:t>
      </w:r>
      <w:r>
        <w:t xml:space="preserve"> MemLen; i++)</w:t>
      </w:r>
    </w:p>
    <w:p w14:paraId="00030000">
      <w:pPr>
        <w:pStyle w:val="Style_12"/>
      </w:pPr>
      <w:r>
        <w:t xml:space="preserve">            pMem[i] = bf.pMem[i];</w:t>
      </w:r>
    </w:p>
    <w:p w14:paraId="01030000">
      <w:pPr>
        <w:pStyle w:val="Style_12"/>
      </w:pPr>
      <w:r>
        <w:t xml:space="preserve">    }</w:t>
      </w:r>
    </w:p>
    <w:p w14:paraId="02030000">
      <w:pPr>
        <w:pStyle w:val="Style_12"/>
      </w:pPr>
      <w:r>
        <w:t xml:space="preserve">    return *this;</w:t>
      </w:r>
    </w:p>
    <w:p w14:paraId="03030000">
      <w:pPr>
        <w:pStyle w:val="Style_12"/>
      </w:pPr>
      <w:r>
        <w:t>}</w:t>
      </w:r>
    </w:p>
    <w:p w14:paraId="04030000">
      <w:pPr>
        <w:pStyle w:val="Style_12"/>
      </w:pPr>
    </w:p>
    <w:p w14:paraId="05030000">
      <w:pPr>
        <w:pStyle w:val="Style_12"/>
      </w:pPr>
      <w:r>
        <w:t xml:space="preserve">int TBitField::operator==(const TBitField &amp;bf) const </w:t>
      </w:r>
    </w:p>
    <w:p w14:paraId="06030000">
      <w:pPr>
        <w:pStyle w:val="Style_12"/>
      </w:pPr>
      <w:r>
        <w:t>{</w:t>
      </w:r>
    </w:p>
    <w:p w14:paraId="07030000">
      <w:pPr>
        <w:pStyle w:val="Style_12"/>
      </w:pPr>
      <w:r>
        <w:t xml:space="preserve">    if (BitLen != bf.BitLen)</w:t>
      </w:r>
    </w:p>
    <w:p w14:paraId="08030000">
      <w:pPr>
        <w:pStyle w:val="Style_12"/>
      </w:pPr>
      <w:r>
        <w:t xml:space="preserve">        return 0;</w:t>
      </w:r>
    </w:p>
    <w:p w14:paraId="09030000">
      <w:pPr>
        <w:pStyle w:val="Style_12"/>
      </w:pPr>
      <w:r>
        <w:t xml:space="preserve">    for (int i = 0; i &lt; MemLen; i++)</w:t>
      </w:r>
    </w:p>
    <w:p w14:paraId="0A030000">
      <w:pPr>
        <w:pStyle w:val="Style_12"/>
      </w:pPr>
      <w:r>
        <w:t xml:space="preserve">    {</w:t>
      </w:r>
    </w:p>
    <w:p w14:paraId="0B030000">
      <w:pPr>
        <w:pStyle w:val="Style_12"/>
      </w:pPr>
      <w:r>
        <w:t xml:space="preserve">        if (pMem[i] != bf.pMem[i])</w:t>
      </w:r>
    </w:p>
    <w:p w14:paraId="0C030000">
      <w:pPr>
        <w:pStyle w:val="Style_12"/>
      </w:pPr>
      <w:r>
        <w:t xml:space="preserve">            return 0;</w:t>
      </w:r>
    </w:p>
    <w:p w14:paraId="0D030000">
      <w:pPr>
        <w:pStyle w:val="Style_12"/>
      </w:pPr>
      <w:r>
        <w:t xml:space="preserve">    }</w:t>
      </w:r>
    </w:p>
    <w:p w14:paraId="0E030000">
      <w:pPr>
        <w:pStyle w:val="Style_12"/>
      </w:pPr>
      <w:r>
        <w:t xml:space="preserve">    return 1;</w:t>
      </w:r>
    </w:p>
    <w:p w14:paraId="0F030000">
      <w:pPr>
        <w:pStyle w:val="Style_12"/>
      </w:pPr>
      <w:r>
        <w:t>}</w:t>
      </w:r>
    </w:p>
    <w:p w14:paraId="10030000">
      <w:pPr>
        <w:pStyle w:val="Style_12"/>
      </w:pPr>
    </w:p>
    <w:p w14:paraId="11030000">
      <w:pPr>
        <w:pStyle w:val="Style_12"/>
      </w:pPr>
      <w:r>
        <w:t xml:space="preserve">int TBitField::operator!=(const TBitField &amp;bf) const </w:t>
      </w:r>
    </w:p>
    <w:p w14:paraId="12030000">
      <w:pPr>
        <w:pStyle w:val="Style_12"/>
      </w:pPr>
      <w:r>
        <w:t>{</w:t>
      </w:r>
    </w:p>
    <w:p w14:paraId="13030000">
      <w:pPr>
        <w:pStyle w:val="Style_12"/>
      </w:pPr>
      <w:r>
        <w:t xml:space="preserve">    return !(*this == bf);</w:t>
      </w:r>
    </w:p>
    <w:p w14:paraId="14030000">
      <w:pPr>
        <w:pStyle w:val="Style_12"/>
      </w:pPr>
      <w:r>
        <w:t>}</w:t>
      </w:r>
    </w:p>
    <w:p w14:paraId="15030000">
      <w:pPr>
        <w:pStyle w:val="Style_12"/>
      </w:pPr>
    </w:p>
    <w:p w14:paraId="16030000">
      <w:pPr>
        <w:pStyle w:val="Style_12"/>
      </w:pPr>
    </w:p>
    <w:p w14:paraId="17030000">
      <w:pPr>
        <w:pStyle w:val="Style_12"/>
      </w:pPr>
    </w:p>
    <w:p w14:paraId="18030000">
      <w:pPr>
        <w:pStyle w:val="Style_12"/>
      </w:pPr>
    </w:p>
    <w:p w14:paraId="19030000">
      <w:pPr>
        <w:pStyle w:val="Style_12"/>
      </w:pPr>
    </w:p>
    <w:p w14:paraId="1A030000">
      <w:pPr>
        <w:pStyle w:val="Style_12"/>
      </w:pPr>
    </w:p>
    <w:p w14:paraId="1B030000">
      <w:pPr>
        <w:pStyle w:val="Style_12"/>
      </w:pPr>
      <w:r>
        <w:t xml:space="preserve">TBitField TBitField::operator|(const TBitField &amp;bf) </w:t>
      </w:r>
    </w:p>
    <w:p w14:paraId="1C030000">
      <w:pPr>
        <w:pStyle w:val="Style_12"/>
      </w:pPr>
      <w:r>
        <w:t>{</w:t>
      </w:r>
    </w:p>
    <w:p w14:paraId="1D030000">
      <w:pPr>
        <w:pStyle w:val="Style_12"/>
      </w:pPr>
      <w:r>
        <w:t xml:space="preserve">    int len = BitLen;</w:t>
      </w:r>
    </w:p>
    <w:p w14:paraId="1E030000">
      <w:pPr>
        <w:pStyle w:val="Style_12"/>
      </w:pPr>
      <w:r>
        <w:t xml:space="preserve">    if (bf.BitLen &gt; len)</w:t>
      </w:r>
    </w:p>
    <w:p w14:paraId="1F030000">
      <w:pPr>
        <w:pStyle w:val="Style_12"/>
      </w:pPr>
      <w:r>
        <w:t xml:space="preserve">        len = bf.BitLen;</w:t>
      </w:r>
    </w:p>
    <w:p w14:paraId="20030000">
      <w:pPr>
        <w:pStyle w:val="Style_12"/>
      </w:pPr>
      <w:r>
        <w:t xml:space="preserve">    TBitField result(len);</w:t>
      </w:r>
    </w:p>
    <w:p w14:paraId="21030000">
      <w:pPr>
        <w:pStyle w:val="Style_12"/>
      </w:pPr>
      <w:r>
        <w:t xml:space="preserve">    for (int i = 0; i &lt; MemLen; i++)</w:t>
      </w:r>
    </w:p>
    <w:p w14:paraId="22030000">
      <w:pPr>
        <w:pStyle w:val="Style_12"/>
      </w:pPr>
      <w:r>
        <w:t xml:space="preserve">        result.pMem[i] = pMem[i] | bf.pMem[i];</w:t>
      </w:r>
    </w:p>
    <w:p w14:paraId="23030000">
      <w:pPr>
        <w:pStyle w:val="Style_12"/>
      </w:pPr>
      <w:r>
        <w:t xml:space="preserve">    return result;</w:t>
      </w:r>
    </w:p>
    <w:p w14:paraId="24030000">
      <w:pPr>
        <w:pStyle w:val="Style_12"/>
      </w:pPr>
      <w:r>
        <w:t>}</w:t>
      </w:r>
    </w:p>
    <w:p w14:paraId="25030000">
      <w:pPr>
        <w:pStyle w:val="Style_12"/>
      </w:pPr>
    </w:p>
    <w:p w14:paraId="26030000">
      <w:pPr>
        <w:pStyle w:val="Style_12"/>
      </w:pPr>
      <w:r>
        <w:t xml:space="preserve">TBitField TBitField::operator&amp;(const TBitField &amp;bf) </w:t>
      </w:r>
    </w:p>
    <w:p w14:paraId="27030000">
      <w:pPr>
        <w:pStyle w:val="Style_12"/>
      </w:pPr>
      <w:r>
        <w:t>{</w:t>
      </w:r>
    </w:p>
    <w:p w14:paraId="28030000">
      <w:pPr>
        <w:pStyle w:val="Style_12"/>
      </w:pPr>
      <w:r>
        <w:t xml:space="preserve">    int len = BitLen;</w:t>
      </w:r>
    </w:p>
    <w:p w14:paraId="29030000">
      <w:pPr>
        <w:pStyle w:val="Style_12"/>
      </w:pPr>
      <w:r>
        <w:t xml:space="preserve">    if (bf.BitLen &gt; l</w:t>
      </w:r>
      <w:r>
        <w:t>en)</w:t>
      </w:r>
    </w:p>
    <w:p w14:paraId="2A030000">
      <w:pPr>
        <w:pStyle w:val="Style_12"/>
      </w:pPr>
      <w:r>
        <w:t xml:space="preserve">        len = bf.BitLen;</w:t>
      </w:r>
    </w:p>
    <w:p w14:paraId="2B030000">
      <w:pPr>
        <w:pStyle w:val="Style_12"/>
      </w:pPr>
      <w:r>
        <w:t xml:space="preserve">    TBitField result(len);</w:t>
      </w:r>
    </w:p>
    <w:p w14:paraId="2C030000">
      <w:pPr>
        <w:pStyle w:val="Style_12"/>
      </w:pPr>
      <w:r>
        <w:t xml:space="preserve">    for (int i = 0; i &lt; MemLen; i++)</w:t>
      </w:r>
    </w:p>
    <w:p w14:paraId="2D030000">
      <w:pPr>
        <w:pStyle w:val="Style_12"/>
      </w:pPr>
      <w:r>
        <w:t xml:space="preserve">        result.pMem[i] = pMem[i] &amp; bf.pMem[i];</w:t>
      </w:r>
    </w:p>
    <w:p w14:paraId="2E030000">
      <w:pPr>
        <w:pStyle w:val="Style_12"/>
      </w:pPr>
      <w:r>
        <w:t xml:space="preserve">    return result;</w:t>
      </w:r>
    </w:p>
    <w:p w14:paraId="2F030000">
      <w:pPr>
        <w:pStyle w:val="Style_12"/>
      </w:pPr>
      <w:r>
        <w:t>}</w:t>
      </w:r>
    </w:p>
    <w:p w14:paraId="30030000">
      <w:pPr>
        <w:pStyle w:val="Style_12"/>
      </w:pPr>
    </w:p>
    <w:p w14:paraId="31030000">
      <w:pPr>
        <w:pStyle w:val="Style_12"/>
      </w:pPr>
      <w:r>
        <w:t>TBitField TBitField::operator~(void) /</w:t>
      </w:r>
    </w:p>
    <w:p w14:paraId="32030000">
      <w:pPr>
        <w:pStyle w:val="Style_12"/>
      </w:pPr>
      <w:r>
        <w:t>{</w:t>
      </w:r>
    </w:p>
    <w:p w14:paraId="33030000">
      <w:pPr>
        <w:pStyle w:val="Style_12"/>
      </w:pPr>
      <w:r>
        <w:t xml:space="preserve">    TBitField result(BitLen);</w:t>
      </w:r>
    </w:p>
    <w:p w14:paraId="34030000">
      <w:pPr>
        <w:pStyle w:val="Style_12"/>
      </w:pPr>
      <w:r>
        <w:t xml:space="preserve">    for (int i = 0; i &lt;</w:t>
      </w:r>
      <w:r>
        <w:t xml:space="preserve"> BitLen; i++)</w:t>
      </w:r>
    </w:p>
    <w:p w14:paraId="35030000">
      <w:pPr>
        <w:pStyle w:val="Style_12"/>
      </w:pPr>
      <w:r>
        <w:t xml:space="preserve">        if (!GetBit(i)) result.SetBit(i);</w:t>
      </w:r>
    </w:p>
    <w:p w14:paraId="36030000">
      <w:pPr>
        <w:pStyle w:val="Style_12"/>
      </w:pPr>
      <w:r>
        <w:t xml:space="preserve">    return result;</w:t>
      </w:r>
    </w:p>
    <w:p w14:paraId="37030000">
      <w:pPr>
        <w:pStyle w:val="Style_12"/>
      </w:pPr>
      <w:r>
        <w:t>}</w:t>
      </w:r>
    </w:p>
    <w:p w14:paraId="38030000">
      <w:pPr>
        <w:pStyle w:val="Style_12"/>
      </w:pPr>
    </w:p>
    <w:p w14:paraId="39030000">
      <w:pPr>
        <w:pStyle w:val="Style_12"/>
      </w:pPr>
      <w:r>
        <w:t xml:space="preserve">// </w:t>
      </w:r>
      <w:r>
        <w:t>ввод</w:t>
      </w:r>
      <w:r>
        <w:t>/</w:t>
      </w:r>
      <w:r>
        <w:t>вывод</w:t>
      </w:r>
    </w:p>
    <w:p w14:paraId="3A030000">
      <w:pPr>
        <w:pStyle w:val="Style_12"/>
      </w:pPr>
    </w:p>
    <w:p w14:paraId="3B030000">
      <w:pPr>
        <w:pStyle w:val="Style_12"/>
      </w:pPr>
      <w:r>
        <w:t xml:space="preserve">istream &amp;operator&gt;&gt;(istream &amp;istr, TBitField &amp;bf) </w:t>
      </w:r>
    </w:p>
    <w:p w14:paraId="3C030000">
      <w:pPr>
        <w:pStyle w:val="Style_12"/>
      </w:pPr>
      <w:r>
        <w:t>{</w:t>
      </w:r>
    </w:p>
    <w:p w14:paraId="3D030000">
      <w:pPr>
        <w:pStyle w:val="Style_12"/>
      </w:pPr>
      <w:r>
        <w:t xml:space="preserve">    string str;</w:t>
      </w:r>
    </w:p>
    <w:p w14:paraId="3E030000">
      <w:pPr>
        <w:pStyle w:val="Style_12"/>
      </w:pPr>
      <w:r>
        <w:t xml:space="preserve">    istr &gt;&gt; str;</w:t>
      </w:r>
    </w:p>
    <w:p w14:paraId="3F030000">
      <w:pPr>
        <w:pStyle w:val="Style_12"/>
      </w:pPr>
      <w:r>
        <w:t xml:space="preserve">    for (int i = 0; i &lt; bf.BitLen; i++)</w:t>
      </w:r>
    </w:p>
    <w:p w14:paraId="40030000">
      <w:pPr>
        <w:pStyle w:val="Style_12"/>
      </w:pPr>
      <w:r>
        <w:t xml:space="preserve">    {</w:t>
      </w:r>
    </w:p>
    <w:p w14:paraId="41030000">
      <w:pPr>
        <w:pStyle w:val="Style_12"/>
      </w:pPr>
      <w:r>
        <w:t xml:space="preserve">        int bit = str[i] - '0';</w:t>
      </w:r>
    </w:p>
    <w:p w14:paraId="42030000">
      <w:pPr>
        <w:pStyle w:val="Style_12"/>
      </w:pPr>
      <w:r>
        <w:t xml:space="preserve">        if (bit)</w:t>
      </w:r>
    </w:p>
    <w:p w14:paraId="43030000">
      <w:pPr>
        <w:pStyle w:val="Style_12"/>
      </w:pPr>
      <w:r>
        <w:t xml:space="preserve">            bf.SetBit(i);</w:t>
      </w:r>
    </w:p>
    <w:p w14:paraId="44030000">
      <w:pPr>
        <w:pStyle w:val="Style_12"/>
      </w:pPr>
      <w:r>
        <w:t xml:space="preserve">        else</w:t>
      </w:r>
    </w:p>
    <w:p w14:paraId="45030000">
      <w:pPr>
        <w:pStyle w:val="Style_12"/>
      </w:pPr>
      <w:r>
        <w:t xml:space="preserve">            bf.ClrBit(i);</w:t>
      </w:r>
    </w:p>
    <w:p w14:paraId="46030000">
      <w:pPr>
        <w:pStyle w:val="Style_12"/>
      </w:pPr>
      <w:r>
        <w:t xml:space="preserve">    }</w:t>
      </w:r>
    </w:p>
    <w:p w14:paraId="47030000">
      <w:pPr>
        <w:pStyle w:val="Style_12"/>
      </w:pPr>
      <w:r>
        <w:t xml:space="preserve">    return istr;</w:t>
      </w:r>
    </w:p>
    <w:p w14:paraId="48030000">
      <w:pPr>
        <w:pStyle w:val="Style_12"/>
      </w:pPr>
      <w:r>
        <w:t>}</w:t>
      </w:r>
    </w:p>
    <w:p w14:paraId="49030000">
      <w:pPr>
        <w:pStyle w:val="Style_12"/>
      </w:pPr>
    </w:p>
    <w:p w14:paraId="4A030000">
      <w:pPr>
        <w:pStyle w:val="Style_12"/>
      </w:pPr>
      <w:r>
        <w:t xml:space="preserve">ostream &amp;operator&lt;&lt;(ostream &amp;ostr, const TBitField &amp;bf) </w:t>
      </w:r>
    </w:p>
    <w:p w14:paraId="4B030000">
      <w:pPr>
        <w:pStyle w:val="Style_12"/>
      </w:pPr>
      <w:r>
        <w:t>{</w:t>
      </w:r>
    </w:p>
    <w:p w14:paraId="4C030000">
      <w:pPr>
        <w:pStyle w:val="Style_12"/>
      </w:pPr>
      <w:r>
        <w:t xml:space="preserve">    //for (int i = bf.BitLen - 1; i &gt;= 0; i--) </w:t>
      </w:r>
    </w:p>
    <w:p w14:paraId="4D030000">
      <w:pPr>
        <w:pStyle w:val="Style_12"/>
      </w:pPr>
      <w:r>
        <w:t xml:space="preserve">    for (int i = 0; i &lt; bf.BitLen; i++)</w:t>
      </w:r>
    </w:p>
    <w:p w14:paraId="4E030000">
      <w:pPr>
        <w:pStyle w:val="Style_12"/>
      </w:pPr>
      <w:r>
        <w:t xml:space="preserve">        ostr &lt;&lt; bf.GetBit(i);</w:t>
      </w:r>
    </w:p>
    <w:p w14:paraId="4F030000">
      <w:pPr>
        <w:pStyle w:val="Style_12"/>
      </w:pPr>
      <w:r>
        <w:t xml:space="preserve">    return ostr;</w:t>
      </w:r>
    </w:p>
    <w:p w14:paraId="50030000">
      <w:pPr>
        <w:pStyle w:val="Style_12"/>
      </w:pPr>
      <w:r>
        <w:t>}</w:t>
      </w:r>
    </w:p>
    <w:p w14:paraId="51030000">
      <w:pPr>
        <w:pStyle w:val="Style_12"/>
      </w:pPr>
    </w:p>
    <w:p w14:paraId="52030000">
      <w:pPr>
        <w:pStyle w:val="Style_12"/>
      </w:pPr>
    </w:p>
    <w:p w14:paraId="53030000">
      <w:pPr>
        <w:pStyle w:val="Style_12"/>
      </w:pPr>
    </w:p>
    <w:p w14:paraId="54030000">
      <w:pPr>
        <w:pStyle w:val="Style_12"/>
      </w:pPr>
    </w:p>
    <w:p w14:paraId="55030000">
      <w:pPr>
        <w:pStyle w:val="Style_12"/>
      </w:pPr>
    </w:p>
    <w:p w14:paraId="56030000">
      <w:pPr>
        <w:pStyle w:val="Style_12"/>
      </w:pPr>
    </w:p>
    <w:p w14:paraId="57030000">
      <w:bookmarkStart w:id="31" w:name="__RefHeading___19"/>
      <w:bookmarkEnd w:id="31"/>
      <w:pPr>
        <w:pStyle w:val="Style_6"/>
        <w:numPr>
          <w:ilvl w:val="0"/>
          <w:numId w:val="0"/>
        </w:numPr>
        <w:ind w:firstLine="0" w:left="576"/>
      </w:pPr>
      <w:r>
        <w:t>Приложение</w:t>
      </w:r>
      <w:r>
        <w:t xml:space="preserve"> </w:t>
      </w:r>
      <w:r>
        <w:t>Б</w:t>
      </w:r>
      <w:r>
        <w:t xml:space="preserve">. </w:t>
      </w:r>
      <w:r>
        <w:t>Реализация</w:t>
      </w:r>
      <w:r>
        <w:t xml:space="preserve"> </w:t>
      </w:r>
      <w:r>
        <w:t>класса</w:t>
      </w:r>
      <w:r>
        <w:t xml:space="preserve"> TSet</w:t>
      </w:r>
    </w:p>
    <w:p w14:paraId="58030000">
      <w:pPr>
        <w:pStyle w:val="Style_12"/>
      </w:pPr>
      <w:r>
        <w:t>TSet::TSet(int mp) : BitField(mp)</w:t>
      </w:r>
    </w:p>
    <w:p w14:paraId="59030000">
      <w:pPr>
        <w:pStyle w:val="Style_12"/>
      </w:pPr>
      <w:r>
        <w:t>{</w:t>
      </w:r>
    </w:p>
    <w:p w14:paraId="5A030000">
      <w:pPr>
        <w:pStyle w:val="Style_12"/>
      </w:pPr>
      <w:r>
        <w:t xml:space="preserve">    if (mp &gt;= 0)</w:t>
      </w:r>
    </w:p>
    <w:p w14:paraId="5B030000">
      <w:pPr>
        <w:pStyle w:val="Style_12"/>
      </w:pPr>
      <w:r>
        <w:t xml:space="preserve">        MaxPower = mp;</w:t>
      </w:r>
    </w:p>
    <w:p w14:paraId="5C030000">
      <w:pPr>
        <w:pStyle w:val="Style_12"/>
      </w:pPr>
      <w:r>
        <w:t xml:space="preserve">    else</w:t>
      </w:r>
    </w:p>
    <w:p w14:paraId="5D030000">
      <w:pPr>
        <w:pStyle w:val="Style_12"/>
      </w:pPr>
      <w:r>
        <w:t xml:space="preserve">        throw "Size error";</w:t>
      </w:r>
    </w:p>
    <w:p w14:paraId="5E030000">
      <w:pPr>
        <w:pStyle w:val="Style_12"/>
      </w:pPr>
      <w:r>
        <w:t>}</w:t>
      </w:r>
    </w:p>
    <w:p w14:paraId="5F030000">
      <w:pPr>
        <w:pStyle w:val="Style_12"/>
      </w:pPr>
    </w:p>
    <w:p w14:paraId="60030000">
      <w:pPr>
        <w:pStyle w:val="Style_12"/>
      </w:pPr>
      <w:r>
        <w:t>TSet::TSet(const TSet&amp; s) : BitField(s.BitField)</w:t>
      </w:r>
    </w:p>
    <w:p w14:paraId="61030000">
      <w:pPr>
        <w:pStyle w:val="Style_12"/>
      </w:pPr>
      <w:r>
        <w:t>{</w:t>
      </w:r>
    </w:p>
    <w:p w14:paraId="62030000">
      <w:pPr>
        <w:pStyle w:val="Style_12"/>
      </w:pPr>
      <w:r>
        <w:t xml:space="preserve">    MaxPower = s.MaxPower;</w:t>
      </w:r>
    </w:p>
    <w:p w14:paraId="63030000">
      <w:pPr>
        <w:pStyle w:val="Style_12"/>
      </w:pPr>
      <w:r>
        <w:t>}</w:t>
      </w:r>
    </w:p>
    <w:p w14:paraId="64030000">
      <w:pPr>
        <w:pStyle w:val="Style_12"/>
      </w:pPr>
    </w:p>
    <w:p w14:paraId="65030000">
      <w:pPr>
        <w:pStyle w:val="Style_12"/>
      </w:pPr>
      <w:r>
        <w:t>TSet::TSet(const TBitField&amp; bf) : BitField(bf)</w:t>
      </w:r>
    </w:p>
    <w:p w14:paraId="66030000">
      <w:pPr>
        <w:pStyle w:val="Style_12"/>
      </w:pPr>
      <w:r>
        <w:t>{</w:t>
      </w:r>
    </w:p>
    <w:p w14:paraId="67030000">
      <w:pPr>
        <w:pStyle w:val="Style_12"/>
      </w:pPr>
      <w:r>
        <w:t xml:space="preserve">    MaxPower = bf.GetLength();</w:t>
      </w:r>
    </w:p>
    <w:p w14:paraId="68030000">
      <w:pPr>
        <w:pStyle w:val="Style_12"/>
      </w:pPr>
      <w:r>
        <w:t>}</w:t>
      </w:r>
    </w:p>
    <w:p w14:paraId="69030000">
      <w:pPr>
        <w:pStyle w:val="Style_12"/>
      </w:pPr>
    </w:p>
    <w:p w14:paraId="6A030000">
      <w:pPr>
        <w:pStyle w:val="Style_12"/>
      </w:pPr>
      <w:r>
        <w:t>TSet::operator TBitField()</w:t>
      </w:r>
    </w:p>
    <w:p w14:paraId="6B030000">
      <w:pPr>
        <w:pStyle w:val="Style_12"/>
      </w:pPr>
      <w:r>
        <w:t>{</w:t>
      </w:r>
    </w:p>
    <w:p w14:paraId="6C030000">
      <w:pPr>
        <w:pStyle w:val="Style_12"/>
      </w:pPr>
      <w:r>
        <w:t xml:space="preserve">    return BitField;</w:t>
      </w:r>
    </w:p>
    <w:p w14:paraId="6D030000">
      <w:pPr>
        <w:pStyle w:val="Style_12"/>
      </w:pPr>
      <w:r>
        <w:t>}</w:t>
      </w:r>
    </w:p>
    <w:p w14:paraId="6E030000">
      <w:pPr>
        <w:pStyle w:val="Style_12"/>
      </w:pPr>
    </w:p>
    <w:p w14:paraId="6F030000">
      <w:pPr>
        <w:pStyle w:val="Style_12"/>
      </w:pPr>
      <w:r>
        <w:t xml:space="preserve">int TSet::GetMaxPower(void) const </w:t>
      </w:r>
    </w:p>
    <w:p w14:paraId="70030000">
      <w:pPr>
        <w:pStyle w:val="Style_12"/>
      </w:pPr>
      <w:r>
        <w:t>{</w:t>
      </w:r>
    </w:p>
    <w:p w14:paraId="71030000">
      <w:pPr>
        <w:pStyle w:val="Style_12"/>
      </w:pPr>
      <w:r>
        <w:t xml:space="preserve">    return MaxPower;</w:t>
      </w:r>
    </w:p>
    <w:p w14:paraId="72030000">
      <w:pPr>
        <w:pStyle w:val="Style_12"/>
      </w:pPr>
      <w:r>
        <w:t>}</w:t>
      </w:r>
    </w:p>
    <w:p w14:paraId="73030000">
      <w:pPr>
        <w:pStyle w:val="Style_12"/>
      </w:pPr>
    </w:p>
    <w:p w14:paraId="74030000">
      <w:pPr>
        <w:pStyle w:val="Style_12"/>
      </w:pPr>
      <w:r>
        <w:t xml:space="preserve">int TSet::IsMember(const int Elem) const </w:t>
      </w:r>
    </w:p>
    <w:p w14:paraId="75030000">
      <w:pPr>
        <w:pStyle w:val="Style_12"/>
      </w:pPr>
      <w:r>
        <w:t>{</w:t>
      </w:r>
    </w:p>
    <w:p w14:paraId="76030000">
      <w:pPr>
        <w:pStyle w:val="Style_12"/>
      </w:pPr>
      <w:r>
        <w:t xml:space="preserve">    if (Elem &gt;= MaxPower || Elem &lt; 0) </w:t>
      </w:r>
    </w:p>
    <w:p w14:paraId="77030000">
      <w:pPr>
        <w:pStyle w:val="Style_12"/>
      </w:pPr>
      <w:r>
        <w:t xml:space="preserve">        throw "Error";</w:t>
      </w:r>
    </w:p>
    <w:p w14:paraId="78030000">
      <w:pPr>
        <w:pStyle w:val="Style_12"/>
      </w:pPr>
      <w:r>
        <w:t xml:space="preserve">    return BitField.GetBit(Elem);</w:t>
      </w:r>
    </w:p>
    <w:p w14:paraId="79030000">
      <w:pPr>
        <w:pStyle w:val="Style_12"/>
      </w:pPr>
      <w:r>
        <w:t>}</w:t>
      </w:r>
    </w:p>
    <w:p w14:paraId="7A030000">
      <w:pPr>
        <w:pStyle w:val="Style_12"/>
      </w:pPr>
    </w:p>
    <w:p w14:paraId="7B030000">
      <w:pPr>
        <w:pStyle w:val="Style_12"/>
      </w:pPr>
      <w:r>
        <w:t xml:space="preserve">void TSet::InsElem(const int Elem) </w:t>
      </w:r>
    </w:p>
    <w:p w14:paraId="7C030000">
      <w:pPr>
        <w:pStyle w:val="Style_12"/>
      </w:pPr>
      <w:r>
        <w:t>{</w:t>
      </w:r>
    </w:p>
    <w:p w14:paraId="7D030000">
      <w:pPr>
        <w:pStyle w:val="Style_12"/>
      </w:pPr>
      <w:r>
        <w:t xml:space="preserve">    if (Elem &gt;= MaxPower || Elem &lt; 0)</w:t>
      </w:r>
    </w:p>
    <w:p w14:paraId="7E030000">
      <w:pPr>
        <w:pStyle w:val="Style_12"/>
      </w:pPr>
      <w:r>
        <w:t xml:space="preserve">        throw "Error";</w:t>
      </w:r>
    </w:p>
    <w:p w14:paraId="7F030000">
      <w:pPr>
        <w:pStyle w:val="Style_12"/>
      </w:pPr>
      <w:r>
        <w:t xml:space="preserve">    return Bit</w:t>
      </w:r>
      <w:r>
        <w:t>Field.SetBit(Elem);</w:t>
      </w:r>
    </w:p>
    <w:p w14:paraId="80030000">
      <w:pPr>
        <w:pStyle w:val="Style_12"/>
      </w:pPr>
      <w:r>
        <w:t>}</w:t>
      </w:r>
    </w:p>
    <w:p w14:paraId="81030000">
      <w:pPr>
        <w:pStyle w:val="Style_12"/>
      </w:pPr>
    </w:p>
    <w:p w14:paraId="82030000">
      <w:pPr>
        <w:pStyle w:val="Style_12"/>
      </w:pPr>
      <w:r>
        <w:t xml:space="preserve">void TSet::DelElem(const int Elem) </w:t>
      </w:r>
    </w:p>
    <w:p w14:paraId="83030000">
      <w:pPr>
        <w:pStyle w:val="Style_12"/>
      </w:pPr>
      <w:r>
        <w:t>{</w:t>
      </w:r>
    </w:p>
    <w:p w14:paraId="84030000">
      <w:pPr>
        <w:pStyle w:val="Style_12"/>
      </w:pPr>
      <w:r>
        <w:t xml:space="preserve">    if (Elem &gt;= MaxPower || Elem &lt; 0)</w:t>
      </w:r>
    </w:p>
    <w:p w14:paraId="85030000">
      <w:pPr>
        <w:pStyle w:val="Style_12"/>
      </w:pPr>
      <w:r>
        <w:t xml:space="preserve">        throw "Error";</w:t>
      </w:r>
    </w:p>
    <w:p w14:paraId="86030000">
      <w:pPr>
        <w:pStyle w:val="Style_12"/>
      </w:pPr>
      <w:r>
        <w:t xml:space="preserve">    return BitField.ClrBit(Elem);</w:t>
      </w:r>
    </w:p>
    <w:p w14:paraId="87030000">
      <w:pPr>
        <w:pStyle w:val="Style_12"/>
      </w:pPr>
      <w:r>
        <w:t>}</w:t>
      </w:r>
    </w:p>
    <w:p w14:paraId="88030000">
      <w:pPr>
        <w:pStyle w:val="Style_12"/>
      </w:pPr>
    </w:p>
    <w:p w14:paraId="89030000">
      <w:pPr>
        <w:pStyle w:val="Style_12"/>
      </w:pPr>
    </w:p>
    <w:p w14:paraId="8A030000">
      <w:pPr>
        <w:pStyle w:val="Style_12"/>
      </w:pPr>
      <w:r>
        <w:t xml:space="preserve">TSet&amp; TSet::operator=(const TSet &amp;s) </w:t>
      </w:r>
    </w:p>
    <w:p w14:paraId="8B030000">
      <w:pPr>
        <w:pStyle w:val="Style_12"/>
      </w:pPr>
      <w:r>
        <w:t>{</w:t>
      </w:r>
    </w:p>
    <w:p w14:paraId="8C030000">
      <w:pPr>
        <w:pStyle w:val="Style_12"/>
      </w:pPr>
      <w:r>
        <w:t xml:space="preserve">    if (this != &amp;s)</w:t>
      </w:r>
    </w:p>
    <w:p w14:paraId="8D030000">
      <w:pPr>
        <w:pStyle w:val="Style_12"/>
      </w:pPr>
      <w:r>
        <w:t xml:space="preserve">    </w:t>
      </w:r>
      <w:r>
        <w:t>{</w:t>
      </w:r>
    </w:p>
    <w:p w14:paraId="8E030000">
      <w:pPr>
        <w:pStyle w:val="Style_12"/>
      </w:pPr>
      <w:r>
        <w:t xml:space="preserve">        MaxPower = s.MaxPower;</w:t>
      </w:r>
    </w:p>
    <w:p w14:paraId="8F030000">
      <w:pPr>
        <w:pStyle w:val="Style_12"/>
      </w:pPr>
      <w:r>
        <w:t xml:space="preserve">        BitField = s.BitField;</w:t>
      </w:r>
    </w:p>
    <w:p w14:paraId="90030000">
      <w:pPr>
        <w:pStyle w:val="Style_12"/>
      </w:pPr>
      <w:r>
        <w:t xml:space="preserve">    }</w:t>
      </w:r>
    </w:p>
    <w:p w14:paraId="91030000">
      <w:pPr>
        <w:pStyle w:val="Style_12"/>
      </w:pPr>
      <w:r>
        <w:t xml:space="preserve">    return *this;</w:t>
      </w:r>
    </w:p>
    <w:p w14:paraId="92030000">
      <w:pPr>
        <w:pStyle w:val="Style_12"/>
      </w:pPr>
      <w:r>
        <w:t>}</w:t>
      </w:r>
    </w:p>
    <w:p w14:paraId="93030000">
      <w:pPr>
        <w:pStyle w:val="Style_12"/>
      </w:pPr>
    </w:p>
    <w:p w14:paraId="94030000">
      <w:pPr>
        <w:pStyle w:val="Style_12"/>
      </w:pPr>
    </w:p>
    <w:p w14:paraId="95030000">
      <w:pPr>
        <w:pStyle w:val="Style_12"/>
      </w:pPr>
      <w:r>
        <w:t xml:space="preserve">int TSet::operator==(const TSet &amp;s) const </w:t>
      </w:r>
    </w:p>
    <w:p w14:paraId="96030000">
      <w:pPr>
        <w:pStyle w:val="Style_12"/>
      </w:pPr>
      <w:r>
        <w:t>{</w:t>
      </w:r>
    </w:p>
    <w:p w14:paraId="97030000">
      <w:pPr>
        <w:pStyle w:val="Style_12"/>
      </w:pPr>
      <w:r>
        <w:t xml:space="preserve">    return BitField == s.BitField;;</w:t>
      </w:r>
    </w:p>
    <w:p w14:paraId="98030000">
      <w:pPr>
        <w:pStyle w:val="Style_12"/>
      </w:pPr>
      <w:r>
        <w:t>}</w:t>
      </w:r>
    </w:p>
    <w:p w14:paraId="99030000">
      <w:pPr>
        <w:pStyle w:val="Style_12"/>
      </w:pPr>
    </w:p>
    <w:p w14:paraId="9A030000">
      <w:pPr>
        <w:pStyle w:val="Style_12"/>
      </w:pPr>
      <w:r>
        <w:t xml:space="preserve">int TSet::operator!=(const TSet &amp;s) const </w:t>
      </w:r>
    </w:p>
    <w:p w14:paraId="9B030000">
      <w:pPr>
        <w:pStyle w:val="Style_12"/>
      </w:pPr>
      <w:r>
        <w:t>{</w:t>
      </w:r>
    </w:p>
    <w:p w14:paraId="9C030000">
      <w:pPr>
        <w:pStyle w:val="Style_12"/>
      </w:pPr>
      <w:r>
        <w:t xml:space="preserve">    return BitField != s.BitField;</w:t>
      </w:r>
    </w:p>
    <w:p w14:paraId="9D030000">
      <w:pPr>
        <w:pStyle w:val="Style_12"/>
      </w:pPr>
      <w:r>
        <w:t>}</w:t>
      </w:r>
    </w:p>
    <w:p w14:paraId="9E030000">
      <w:pPr>
        <w:pStyle w:val="Style_12"/>
      </w:pPr>
    </w:p>
    <w:p w14:paraId="9F030000">
      <w:pPr>
        <w:pStyle w:val="Style_12"/>
      </w:pPr>
      <w:r>
        <w:t>TSet TSet::operator+(const TS</w:t>
      </w:r>
      <w:r>
        <w:t xml:space="preserve">et &amp;s) </w:t>
      </w:r>
    </w:p>
    <w:p w14:paraId="A0030000">
      <w:pPr>
        <w:pStyle w:val="Style_12"/>
      </w:pPr>
      <w:r>
        <w:t>{</w:t>
      </w:r>
    </w:p>
    <w:p w14:paraId="A1030000">
      <w:pPr>
        <w:pStyle w:val="Style_12"/>
      </w:pPr>
      <w:r>
        <w:t xml:space="preserve">    size_t newMaxPower;</w:t>
      </w:r>
    </w:p>
    <w:p w14:paraId="A2030000">
      <w:pPr>
        <w:pStyle w:val="Style_12"/>
      </w:pPr>
      <w:r>
        <w:t xml:space="preserve">    if (MaxPower &gt; s.MaxPower)</w:t>
      </w:r>
    </w:p>
    <w:p w14:paraId="A3030000">
      <w:pPr>
        <w:pStyle w:val="Style_12"/>
      </w:pPr>
      <w:r>
        <w:t xml:space="preserve">        newMaxPower = MaxPower;</w:t>
      </w:r>
    </w:p>
    <w:p w14:paraId="A4030000">
      <w:pPr>
        <w:pStyle w:val="Style_12"/>
      </w:pPr>
      <w:r>
        <w:t xml:space="preserve">    else</w:t>
      </w:r>
    </w:p>
    <w:p w14:paraId="A5030000">
      <w:pPr>
        <w:pStyle w:val="Style_12"/>
      </w:pPr>
      <w:r>
        <w:t xml:space="preserve">        newMaxPower = s.MaxPower;</w:t>
      </w:r>
    </w:p>
    <w:p w14:paraId="A6030000">
      <w:pPr>
        <w:pStyle w:val="Style_12"/>
      </w:pPr>
      <w:r>
        <w:t xml:space="preserve">    TSet result(newMaxPower);</w:t>
      </w:r>
    </w:p>
    <w:p w14:paraId="A7030000">
      <w:pPr>
        <w:pStyle w:val="Style_12"/>
      </w:pPr>
      <w:r>
        <w:t xml:space="preserve">    result.BitField = BitField | s.BitField;</w:t>
      </w:r>
    </w:p>
    <w:p w14:paraId="A8030000">
      <w:pPr>
        <w:pStyle w:val="Style_12"/>
      </w:pPr>
      <w:r>
        <w:t xml:space="preserve">    return result;</w:t>
      </w:r>
    </w:p>
    <w:p w14:paraId="A9030000">
      <w:pPr>
        <w:pStyle w:val="Style_12"/>
      </w:pPr>
      <w:r>
        <w:t>}</w:t>
      </w:r>
    </w:p>
    <w:p w14:paraId="AA030000">
      <w:pPr>
        <w:pStyle w:val="Style_12"/>
      </w:pPr>
    </w:p>
    <w:p w14:paraId="AB030000">
      <w:pPr>
        <w:pStyle w:val="Style_12"/>
      </w:pPr>
      <w:r>
        <w:t xml:space="preserve">TSet TSet::operator+(const int Elem) </w:t>
      </w:r>
    </w:p>
    <w:p w14:paraId="AC030000">
      <w:pPr>
        <w:pStyle w:val="Style_12"/>
      </w:pPr>
      <w:r>
        <w:t>{</w:t>
      </w:r>
    </w:p>
    <w:p w14:paraId="AD030000">
      <w:pPr>
        <w:pStyle w:val="Style_12"/>
      </w:pPr>
      <w:r>
        <w:t xml:space="preserve">    if (Elem &gt;= MaxPower || Elem &lt; 0)</w:t>
      </w:r>
    </w:p>
    <w:p w14:paraId="AE030000">
      <w:pPr>
        <w:pStyle w:val="Style_12"/>
      </w:pPr>
      <w:r>
        <w:t xml:space="preserve">        throw "Error";</w:t>
      </w:r>
    </w:p>
    <w:p w14:paraId="AF030000">
      <w:pPr>
        <w:pStyle w:val="Style_12"/>
      </w:pPr>
      <w:r>
        <w:t xml:space="preserve">    TSet temp(*this);</w:t>
      </w:r>
    </w:p>
    <w:p w14:paraId="B0030000">
      <w:pPr>
        <w:pStyle w:val="Style_12"/>
      </w:pPr>
      <w:r>
        <w:t xml:space="preserve">    temp.BitField.SetBit(Elem);</w:t>
      </w:r>
    </w:p>
    <w:p w14:paraId="B1030000">
      <w:pPr>
        <w:pStyle w:val="Style_12"/>
      </w:pPr>
      <w:r>
        <w:t xml:space="preserve">    return temp;</w:t>
      </w:r>
    </w:p>
    <w:p w14:paraId="B2030000">
      <w:pPr>
        <w:pStyle w:val="Style_12"/>
      </w:pPr>
      <w:r>
        <w:t>}</w:t>
      </w:r>
    </w:p>
    <w:p w14:paraId="B3030000">
      <w:pPr>
        <w:pStyle w:val="Style_12"/>
      </w:pPr>
    </w:p>
    <w:p w14:paraId="B4030000">
      <w:pPr>
        <w:pStyle w:val="Style_12"/>
      </w:pPr>
      <w:r>
        <w:t xml:space="preserve">TSet TSet::operator-(const int Elem) </w:t>
      </w:r>
    </w:p>
    <w:p w14:paraId="B5030000">
      <w:pPr>
        <w:pStyle w:val="Style_12"/>
      </w:pPr>
      <w:r>
        <w:t>{</w:t>
      </w:r>
    </w:p>
    <w:p w14:paraId="B6030000">
      <w:pPr>
        <w:pStyle w:val="Style_12"/>
      </w:pPr>
      <w:r>
        <w:t xml:space="preserve">    if (Elem &gt;= MaxPower || Elem &lt; 0)</w:t>
      </w:r>
    </w:p>
    <w:p w14:paraId="B7030000">
      <w:pPr>
        <w:pStyle w:val="Style_12"/>
      </w:pPr>
      <w:r>
        <w:t xml:space="preserve">   </w:t>
      </w:r>
      <w:r>
        <w:t xml:space="preserve">     throw "Error";</w:t>
      </w:r>
    </w:p>
    <w:p w14:paraId="B8030000">
      <w:pPr>
        <w:pStyle w:val="Style_12"/>
      </w:pPr>
      <w:r>
        <w:t xml:space="preserve">    TSet tmp(*this);</w:t>
      </w:r>
    </w:p>
    <w:p w14:paraId="B9030000">
      <w:pPr>
        <w:pStyle w:val="Style_12"/>
      </w:pPr>
      <w:r>
        <w:t xml:space="preserve">    tmp.BitField.ClrBit(Elem);</w:t>
      </w:r>
    </w:p>
    <w:p w14:paraId="BA030000">
      <w:pPr>
        <w:pStyle w:val="Style_12"/>
      </w:pPr>
      <w:r>
        <w:t xml:space="preserve">    return tmp;</w:t>
      </w:r>
    </w:p>
    <w:p w14:paraId="BB030000">
      <w:pPr>
        <w:pStyle w:val="Style_12"/>
      </w:pPr>
      <w:r>
        <w:t>}</w:t>
      </w:r>
    </w:p>
    <w:p w14:paraId="BC030000">
      <w:pPr>
        <w:pStyle w:val="Style_12"/>
      </w:pPr>
    </w:p>
    <w:p w14:paraId="BD030000">
      <w:pPr>
        <w:pStyle w:val="Style_12"/>
      </w:pPr>
      <w:r>
        <w:t xml:space="preserve">TSet TSet::operator*(const TSet &amp;s) </w:t>
      </w:r>
    </w:p>
    <w:p w14:paraId="BE030000">
      <w:pPr>
        <w:pStyle w:val="Style_12"/>
      </w:pPr>
      <w:r>
        <w:t>{</w:t>
      </w:r>
    </w:p>
    <w:p w14:paraId="BF030000">
      <w:pPr>
        <w:pStyle w:val="Style_12"/>
      </w:pPr>
      <w:r>
        <w:t xml:space="preserve">    size_t newMaxPower;</w:t>
      </w:r>
    </w:p>
    <w:p w14:paraId="C0030000">
      <w:pPr>
        <w:pStyle w:val="Style_12"/>
      </w:pPr>
      <w:r>
        <w:t xml:space="preserve">    if (MaxPower &gt; s.MaxPower)</w:t>
      </w:r>
    </w:p>
    <w:p w14:paraId="C1030000">
      <w:pPr>
        <w:pStyle w:val="Style_12"/>
      </w:pPr>
      <w:r>
        <w:t xml:space="preserve">        newMaxPower = MaxPower;</w:t>
      </w:r>
    </w:p>
    <w:p w14:paraId="C2030000">
      <w:pPr>
        <w:pStyle w:val="Style_12"/>
      </w:pPr>
      <w:r>
        <w:t xml:space="preserve">    else</w:t>
      </w:r>
    </w:p>
    <w:p w14:paraId="C3030000">
      <w:pPr>
        <w:pStyle w:val="Style_12"/>
      </w:pPr>
      <w:r>
        <w:t xml:space="preserve">        newMaxPower = s.MaxPower;</w:t>
      </w:r>
    </w:p>
    <w:p w14:paraId="C4030000">
      <w:pPr>
        <w:pStyle w:val="Style_12"/>
      </w:pPr>
      <w:r>
        <w:t xml:space="preserve">    TSet result(newMaxPower);</w:t>
      </w:r>
    </w:p>
    <w:p w14:paraId="C5030000">
      <w:pPr>
        <w:pStyle w:val="Style_12"/>
      </w:pPr>
      <w:r>
        <w:t xml:space="preserve">    result.BitField = BitField &amp; s.BitField;</w:t>
      </w:r>
    </w:p>
    <w:p w14:paraId="C6030000">
      <w:pPr>
        <w:pStyle w:val="Style_12"/>
      </w:pPr>
      <w:r>
        <w:t xml:space="preserve">    return result;</w:t>
      </w:r>
    </w:p>
    <w:p w14:paraId="C7030000">
      <w:pPr>
        <w:pStyle w:val="Style_12"/>
      </w:pPr>
      <w:r>
        <w:t>}</w:t>
      </w:r>
    </w:p>
    <w:p w14:paraId="C8030000">
      <w:pPr>
        <w:pStyle w:val="Style_12"/>
      </w:pPr>
    </w:p>
    <w:p w14:paraId="C9030000">
      <w:pPr>
        <w:pStyle w:val="Style_12"/>
      </w:pPr>
      <w:r>
        <w:t xml:space="preserve">TSet TSet::operator~(void) </w:t>
      </w:r>
    </w:p>
    <w:p w14:paraId="CA030000">
      <w:pPr>
        <w:pStyle w:val="Style_12"/>
      </w:pPr>
      <w:r>
        <w:t>{</w:t>
      </w:r>
    </w:p>
    <w:p w14:paraId="CB030000">
      <w:pPr>
        <w:pStyle w:val="Style_12"/>
      </w:pPr>
      <w:r>
        <w:t xml:space="preserve">    TSet result(MaxPower);</w:t>
      </w:r>
    </w:p>
    <w:p w14:paraId="CC030000">
      <w:pPr>
        <w:pStyle w:val="Style_12"/>
      </w:pPr>
      <w:r>
        <w:t xml:space="preserve">    result.BitField = ~BitField;</w:t>
      </w:r>
    </w:p>
    <w:p w14:paraId="CD030000">
      <w:pPr>
        <w:pStyle w:val="Style_12"/>
      </w:pPr>
      <w:r>
        <w:t xml:space="preserve">    return result;</w:t>
      </w:r>
    </w:p>
    <w:p w14:paraId="CE030000">
      <w:pPr>
        <w:pStyle w:val="Style_12"/>
      </w:pPr>
      <w:r>
        <w:t>}</w:t>
      </w:r>
    </w:p>
    <w:p w14:paraId="CF030000">
      <w:pPr>
        <w:pStyle w:val="Style_12"/>
      </w:pPr>
    </w:p>
    <w:p w14:paraId="D0030000">
      <w:pPr>
        <w:pStyle w:val="Style_12"/>
      </w:pPr>
    </w:p>
    <w:p w14:paraId="D1030000">
      <w:pPr>
        <w:pStyle w:val="Style_12"/>
      </w:pPr>
    </w:p>
    <w:p w14:paraId="D2030000">
      <w:pPr>
        <w:pStyle w:val="Style_12"/>
      </w:pPr>
    </w:p>
    <w:p w14:paraId="D3030000">
      <w:pPr>
        <w:pStyle w:val="Style_12"/>
      </w:pPr>
    </w:p>
    <w:p w14:paraId="D4030000">
      <w:pPr>
        <w:pStyle w:val="Style_12"/>
      </w:pPr>
      <w:r>
        <w:t xml:space="preserve">istream&amp; </w:t>
      </w:r>
      <w:r>
        <w:t xml:space="preserve">operator&gt;&gt;(istream&amp; istr, TSet&amp; s) </w:t>
      </w:r>
    </w:p>
    <w:p w14:paraId="D5030000">
      <w:pPr>
        <w:pStyle w:val="Style_12"/>
      </w:pPr>
      <w:r>
        <w:t>{</w:t>
      </w:r>
    </w:p>
    <w:p w14:paraId="D6030000">
      <w:pPr>
        <w:pStyle w:val="Style_12"/>
      </w:pPr>
      <w:r>
        <w:t xml:space="preserve">    </w:t>
      </w:r>
      <w:r>
        <w:t>int elem, n = 0;</w:t>
      </w:r>
    </w:p>
    <w:p w14:paraId="D7030000">
      <w:pPr>
        <w:pStyle w:val="Style_12"/>
      </w:pPr>
      <w:r>
        <w:t xml:space="preserve">    do</w:t>
      </w:r>
    </w:p>
    <w:p w14:paraId="D8030000">
      <w:pPr>
        <w:pStyle w:val="Style_12"/>
      </w:pPr>
      <w:r>
        <w:t xml:space="preserve">    {</w:t>
      </w:r>
    </w:p>
    <w:p w14:paraId="D9030000">
      <w:pPr>
        <w:pStyle w:val="Style_12"/>
      </w:pPr>
      <w:r>
        <w:t xml:space="preserve">        cout &lt;&lt; "Enter the number of digits you want to enter: ";</w:t>
      </w:r>
    </w:p>
    <w:p w14:paraId="DA030000">
      <w:pPr>
        <w:pStyle w:val="Style_12"/>
      </w:pPr>
      <w:r>
        <w:t xml:space="preserve">        istr &gt;&gt; n;</w:t>
      </w:r>
    </w:p>
    <w:p w14:paraId="DB030000">
      <w:pPr>
        <w:pStyle w:val="Style_12"/>
      </w:pPr>
      <w:r>
        <w:t xml:space="preserve">    } while (n &lt;= 0 || n &gt; s.MaxPower);</w:t>
      </w:r>
    </w:p>
    <w:p w14:paraId="DC030000">
      <w:pPr>
        <w:pStyle w:val="Style_12"/>
      </w:pPr>
      <w:r>
        <w:t xml:space="preserve">    for (int i = 0; i &lt; n; i++)</w:t>
      </w:r>
    </w:p>
    <w:p w14:paraId="DD030000">
      <w:pPr>
        <w:pStyle w:val="Style_12"/>
      </w:pPr>
      <w:r>
        <w:t xml:space="preserve">    {</w:t>
      </w:r>
    </w:p>
    <w:p w14:paraId="DE030000">
      <w:pPr>
        <w:pStyle w:val="Style_12"/>
      </w:pPr>
      <w:r>
        <w:t xml:space="preserve">        istr &gt;&gt; elem;</w:t>
      </w:r>
    </w:p>
    <w:p w14:paraId="DF030000">
      <w:pPr>
        <w:pStyle w:val="Style_12"/>
      </w:pPr>
      <w:r>
        <w:t xml:space="preserve">        if (elem &gt; 0 || elem &lt;= s.MaxPower)</w:t>
      </w:r>
    </w:p>
    <w:p w14:paraId="E0030000">
      <w:pPr>
        <w:pStyle w:val="Style_12"/>
      </w:pPr>
      <w:r>
        <w:t xml:space="preserve">            s.InsElem(elem);</w:t>
      </w:r>
    </w:p>
    <w:p w14:paraId="E1030000">
      <w:pPr>
        <w:pStyle w:val="Style_12"/>
      </w:pPr>
      <w:r>
        <w:t xml:space="preserve">        else</w:t>
      </w:r>
    </w:p>
    <w:p w14:paraId="E2030000">
      <w:pPr>
        <w:pStyle w:val="Style_12"/>
      </w:pPr>
      <w:r>
        <w:t xml:space="preserve">            throw "error";</w:t>
      </w:r>
    </w:p>
    <w:p w14:paraId="E3030000">
      <w:pPr>
        <w:pStyle w:val="Style_12"/>
      </w:pPr>
      <w:r>
        <w:t xml:space="preserve">    }</w:t>
      </w:r>
    </w:p>
    <w:p w14:paraId="E4030000">
      <w:pPr>
        <w:pStyle w:val="Style_12"/>
      </w:pPr>
      <w:r>
        <w:t xml:space="preserve">    return istr;</w:t>
      </w:r>
    </w:p>
    <w:p w14:paraId="E5030000">
      <w:pPr>
        <w:pStyle w:val="Style_12"/>
      </w:pPr>
      <w:r>
        <w:t>}</w:t>
      </w:r>
    </w:p>
    <w:p w14:paraId="E6030000">
      <w:pPr>
        <w:pStyle w:val="Style_12"/>
      </w:pPr>
      <w:r>
        <w:t xml:space="preserve">ostream&amp; operator&lt;&lt;(ostream &amp;ostr, const TSet &amp;s) </w:t>
      </w:r>
    </w:p>
    <w:p w14:paraId="E7030000">
      <w:pPr>
        <w:pStyle w:val="Style_12"/>
      </w:pPr>
      <w:r>
        <w:t>{</w:t>
      </w:r>
    </w:p>
    <w:p w14:paraId="E8030000">
      <w:pPr>
        <w:pStyle w:val="Style_12"/>
      </w:pPr>
      <w:r>
        <w:t xml:space="preserve">    ostr &lt;&lt; s.BitField;</w:t>
      </w:r>
    </w:p>
    <w:p w14:paraId="E9030000">
      <w:pPr>
        <w:pStyle w:val="Style_12"/>
      </w:pPr>
      <w:r>
        <w:t xml:space="preserve">    return ostr;</w:t>
      </w:r>
    </w:p>
    <w:p w14:paraId="EA030000">
      <w:pPr>
        <w:pStyle w:val="Style_12"/>
      </w:pPr>
      <w:r>
        <w:t>}</w:t>
      </w:r>
    </w:p>
    <w:sectPr>
      <w:footerReference r:id="rId1" w:type="default"/>
      <w:pgSz w:h="16838" w:w="11906"/>
      <w:pgMar w:bottom="1134" w:footer="708" w:gutter="0" w:header="708" w:left="1701" w:right="850" w:top="1134"/>
      <w:titlePg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footer1.xml><?xml version="1.0" encoding="utf-8"?>
<w:ftr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p>
    <w:pPr>
      <w:framePr w:hAnchor="margin" w:vAnchor="text" w:wrap="around" w:xAlign="center" w:y="1"/>
    </w:pPr>
    <w:r>
      <w:fldChar w:fldCharType="begin"/>
    </w:r>
    <w:r>
      <w:instrText xml:space="preserve">PAGE </w:instrText>
    </w:r>
    <w:r>
      <w:fldChar w:fldCharType="separate"/>
    </w:r>
    <w:r>
      <w:fldChar w:fldCharType="end"/>
    </w:r>
  </w:p>
  <w:p w14:paraId="01000000">
    <w:pPr>
      <w:pStyle w:val="Style_1"/>
      <w:ind/>
      <w:jc w:val="center"/>
    </w:pPr>
  </w:p>
  <w:p w14:paraId="02000000">
    <w:pPr>
      <w:pStyle w:val="Style_1"/>
    </w:pPr>
  </w:p>
</w:ftr>
</file>

<file path=word/numbering.xml><?xml version="1.0" encoding="utf-8"?>
<w:numbering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abstractNum w:abstractNumId="0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0" w:left="790"/>
      </w:pPr>
    </w:lvl>
    <w:lvl w:ilvl="2">
      <w:start w:val="1"/>
      <w:numFmt w:val="decimal"/>
      <w:lvlText w:val="%1.%2.%3."/>
      <w:lvlJc w:val="left"/>
      <w:pPr>
        <w:ind w:hanging="505" w:left="1225"/>
      </w:pPr>
    </w:lvl>
    <w:lvl w:ilvl="3">
      <w:start w:val="1"/>
      <w:numFmt w:val="decimal"/>
      <w:lvlText w:val="%1.%2.%3.%4."/>
      <w:lvlJc w:val="left"/>
      <w:pPr>
        <w:ind w:hanging="650" w:left="1730"/>
      </w:pPr>
    </w:lvl>
    <w:lvl w:ilvl="4">
      <w:start w:val="1"/>
      <w:numFmt w:val="decimal"/>
      <w:lvlText w:val="%1.%2.%3.%4.%5."/>
      <w:lvlJc w:val="left"/>
      <w:pPr>
        <w:ind w:hanging="790" w:left="2230"/>
      </w:pPr>
    </w:lvl>
    <w:lvl w:ilvl="5">
      <w:start w:val="1"/>
      <w:numFmt w:val="decimal"/>
      <w:lvlText w:val="%1.%2.%3.%4.%5.%6."/>
      <w:lvlJc w:val="left"/>
      <w:pPr>
        <w:ind w:hanging="935" w:left="2735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5" w:left="3745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1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2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3"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abstractNum w:abstractNumId="4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0" w:left="790"/>
      </w:pPr>
    </w:lvl>
    <w:lvl w:ilvl="2">
      <w:start w:val="1"/>
      <w:numFmt w:val="decimal"/>
      <w:lvlText w:val="%1.%2.%3."/>
      <w:lvlJc w:val="left"/>
      <w:pPr>
        <w:ind w:hanging="505" w:left="1225"/>
      </w:pPr>
    </w:lvl>
    <w:lvl w:ilvl="3">
      <w:start w:val="1"/>
      <w:numFmt w:val="decimal"/>
      <w:lvlText w:val="%1.%2.%3.%4."/>
      <w:lvlJc w:val="left"/>
      <w:pPr>
        <w:ind w:hanging="650" w:left="1730"/>
      </w:pPr>
    </w:lvl>
    <w:lvl w:ilvl="4">
      <w:start w:val="1"/>
      <w:numFmt w:val="decimal"/>
      <w:lvlText w:val="%1.%2.%3.%4.%5."/>
      <w:lvlJc w:val="left"/>
      <w:pPr>
        <w:ind w:hanging="790" w:left="2230"/>
      </w:pPr>
    </w:lvl>
    <w:lvl w:ilvl="5">
      <w:start w:val="1"/>
      <w:numFmt w:val="decimal"/>
      <w:lvlText w:val="%1.%2.%3.%4.%5.%6."/>
      <w:lvlJc w:val="left"/>
      <w:pPr>
        <w:ind w:hanging="935" w:left="2735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5" w:left="3745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:abstractNumId="5">
    <w:lvl w:ilvl="0">
      <w:start w:val="1"/>
      <w:numFmt w:val="decimal"/>
      <w:lvlText w:val="%1."/>
      <w:lvlJc w:val="left"/>
      <w:pPr>
        <w:ind w:hanging="360" w:left="927"/>
      </w:pPr>
    </w:lvl>
    <w:lvl w:ilvl="1">
      <w:start w:val="1"/>
      <w:numFmt w:val="lowerLetter"/>
      <w:lvlText w:val="%2."/>
      <w:lvlJc w:val="left"/>
      <w:pPr>
        <w:ind w:hanging="360" w:left="1647"/>
      </w:pPr>
    </w:lvl>
    <w:lvl w:ilvl="2">
      <w:start w:val="1"/>
      <w:numFmt w:val="lowerRoman"/>
      <w:lvlText w:val="%3."/>
      <w:lvlJc w:val="right"/>
      <w:pPr>
        <w:ind w:hanging="180" w:left="2367"/>
      </w:pPr>
    </w:lvl>
    <w:lvl w:ilvl="3">
      <w:start w:val="1"/>
      <w:numFmt w:val="decimal"/>
      <w:lvlText w:val="%4."/>
      <w:lvlJc w:val="left"/>
      <w:pPr>
        <w:ind w:hanging="360" w:left="3087"/>
      </w:pPr>
    </w:lvl>
    <w:lvl w:ilvl="4">
      <w:start w:val="1"/>
      <w:numFmt w:val="lowerLetter"/>
      <w:lvlText w:val="%5."/>
      <w:lvlJc w:val="left"/>
      <w:pPr>
        <w:ind w:hanging="360" w:left="3807"/>
      </w:pPr>
    </w:lvl>
    <w:lvl w:ilvl="5">
      <w:start w:val="1"/>
      <w:numFmt w:val="lowerRoman"/>
      <w:lvlText w:val="%6."/>
      <w:lvlJc w:val="right"/>
      <w:pPr>
        <w:ind w:hanging="180" w:left="4527"/>
      </w:pPr>
    </w:lvl>
    <w:lvl w:ilvl="6">
      <w:start w:val="1"/>
      <w:numFmt w:val="decimal"/>
      <w:lvlText w:val="%7."/>
      <w:lvlJc w:val="left"/>
      <w:pPr>
        <w:ind w:hanging="360" w:left="5247"/>
      </w:pPr>
    </w:lvl>
    <w:lvl w:ilvl="7">
      <w:start w:val="1"/>
      <w:numFmt w:val="lowerLetter"/>
      <w:lvlText w:val="%8."/>
      <w:lvlJc w:val="left"/>
      <w:pPr>
        <w:ind w:hanging="360" w:left="5967"/>
      </w:pPr>
    </w:lvl>
    <w:lvl w:ilvl="8">
      <w:start w:val="1"/>
      <w:numFmt w:val="lowerRoman"/>
      <w:lvlText w:val="%9."/>
      <w:lvlJc w:val="right"/>
      <w:pPr>
        <w:ind w:hanging="180" w:left="6687"/>
      </w:pPr>
    </w:lvl>
  </w:abstractNum>
  <w:abstractNum w:abstractNumId="6">
    <w:lvl w:ilvl="0">
      <w:start w:val="1"/>
      <w:numFmt w:val="decimal"/>
      <w:pStyle w:val="Style_5"/>
      <w:lvlText w:val="%1"/>
      <w:lvlJc w:val="left"/>
      <w:pPr>
        <w:ind w:hanging="432" w:left="432"/>
      </w:pPr>
    </w:lvl>
    <w:lvl w:ilvl="1">
      <w:start w:val="1"/>
      <w:numFmt w:val="decimal"/>
      <w:pStyle w:val="Style_6"/>
      <w:lvlText w:val="%1.%2"/>
      <w:lvlJc w:val="left"/>
      <w:pPr>
        <w:ind w:hanging="576" w:left="576"/>
      </w:pPr>
    </w:lvl>
    <w:lvl w:ilvl="2">
      <w:start w:val="1"/>
      <w:numFmt w:val="decimal"/>
      <w:pStyle w:val="Style_10"/>
      <w:lvlText w:val="%1.%2.%3"/>
      <w:lvlJc w:val="left"/>
      <w:pPr>
        <w:ind w:hanging="720" w:left="720"/>
      </w:pPr>
    </w:lvl>
    <w:lvl w:ilvl="3">
      <w:start w:val="1"/>
      <w:numFmt w:val="decimal"/>
      <w:pStyle w:val="Style_39"/>
      <w:lvlText w:val="%1.%2.%3.%4"/>
      <w:lvlJc w:val="left"/>
      <w:pPr>
        <w:ind w:hanging="864" w:left="864"/>
      </w:pPr>
    </w:lvl>
    <w:lvl w:ilvl="4">
      <w:start w:val="1"/>
      <w:numFmt w:val="decimal"/>
      <w:pStyle w:val="Style_24"/>
      <w:lvlText w:val="%1.%2.%3.%4.%5"/>
      <w:lvlJc w:val="left"/>
      <w:pPr>
        <w:ind w:hanging="1008" w:left="1008"/>
      </w:pPr>
    </w:lvl>
    <w:lvl w:ilvl="5">
      <w:start w:val="1"/>
      <w:numFmt w:val="decimal"/>
      <w:pStyle w:val="Style_41"/>
      <w:lvlText w:val="%1.%2.%3.%4.%5.%6"/>
      <w:lvlJc w:val="left"/>
      <w:pPr>
        <w:ind w:hanging="1152" w:left="1152"/>
      </w:pPr>
    </w:lvl>
    <w:lvl w:ilvl="6">
      <w:start w:val="1"/>
      <w:numFmt w:val="decimal"/>
      <w:pStyle w:val="Style_1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Style_27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Style_22"/>
      <w:lvlText w:val="%1.%2.%3.%4.%5.%6.%7.%8.%9"/>
      <w:lvlJc w:val="left"/>
      <w:pPr>
        <w:ind w:hanging="1584" w:left="1584"/>
      </w:pPr>
    </w:lvl>
  </w:abstractNum>
  <w:abstractNum w:abstractNumId="7">
    <w:lvl w:ilvl="0">
      <w:start w:val="1"/>
      <w:numFmt w:val="decimal"/>
      <w:pStyle w:val="Style_9"/>
      <w:lvlText w:val="Рис. %1.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efaultTabStop w:val="708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mc:Ignorable="co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0" w:uiPriority="9" w:unhideWhenUsed="0"/>
    <w:lsdException w:name="heading 7" w:qFormat="1" w:semiHidden="0" w:uiPriority="9" w:unhideWhenUsed="0"/>
    <w:lsdException w:name="heading 8" w:qFormat="1" w:semiHidden="0" w:uiPriority="9" w:unhideWhenUsed="0"/>
    <w:lsdException w:name="heading 9" w:qFormat="1" w:semiHidden="0" w:uiPriority="9" w:unhideWhenUsed="0"/>
    <w:lsdException w:name="heading 10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toc 10" w:qFormat="0" w:semiHidden="0" w:uiPriority="39" w:unhideWhenUsed="0"/>
    <w:lsdException w:name="Hyperlink" w:qFormat="0" w:semiHidden="0" w:unhideWhenUsed="0"/>
  </w:latentStyles>
  <w:style w:default="1" w:styleId="Style_15" w:type="paragraph">
    <w:name w:val="Normal"/>
    <w:link w:val="Style_15_ch"/>
    <w:uiPriority w:val="0"/>
    <w:qFormat/>
    <w:pPr>
      <w:spacing w:after="0" w:line="360" w:lineRule="auto"/>
      <w:ind w:firstLine="567"/>
      <w:jc w:val="both"/>
    </w:pPr>
    <w:rPr>
      <w:rFonts w:ascii="Times New Roman" w:hAnsi="Times New Roman"/>
      <w:sz w:val="24"/>
    </w:rPr>
  </w:style>
  <w:style w:default="1" w:styleId="Style_15_ch" w:type="character">
    <w:name w:val="Normal"/>
    <w:link w:val="Style_15"/>
    <w:rPr>
      <w:rFonts w:ascii="Times New Roman" w:hAnsi="Times New Roman"/>
      <w:sz w:val="24"/>
    </w:rPr>
  </w:style>
  <w:style w:styleId="Style_7" w:type="paragraph">
    <w:name w:val="List Paragraph"/>
    <w:basedOn w:val="Style_15"/>
    <w:link w:val="Style_7_ch"/>
    <w:pPr>
      <w:ind w:hanging="360" w:left="927"/>
      <w:contextualSpacing w:val="1"/>
    </w:pPr>
  </w:style>
  <w:style w:styleId="Style_7_ch" w:type="character">
    <w:name w:val="List Paragraph"/>
    <w:basedOn w:val="Style_15_ch"/>
    <w:link w:val="Style_7"/>
  </w:style>
  <w:style w:styleId="Style_3" w:type="paragraph">
    <w:name w:val="toc 2"/>
    <w:basedOn w:val="Style_15"/>
    <w:next w:val="Style_15"/>
    <w:link w:val="Style_3_ch"/>
    <w:uiPriority w:val="39"/>
    <w:pPr>
      <w:spacing w:after="100"/>
      <w:ind w:firstLine="0" w:left="240"/>
    </w:pPr>
  </w:style>
  <w:style w:styleId="Style_3_ch" w:type="character">
    <w:name w:val="toc 2"/>
    <w:basedOn w:val="Style_15_ch"/>
    <w:link w:val="Style_3"/>
  </w:style>
  <w:style w:styleId="Style_16" w:type="paragraph">
    <w:name w:val="toc 4"/>
    <w:next w:val="Style_15"/>
    <w:link w:val="Style_16_ch"/>
    <w:uiPriority w:val="39"/>
    <w:pPr>
      <w:ind w:firstLine="0" w:left="600"/>
    </w:pPr>
  </w:style>
  <w:style w:styleId="Style_16_ch" w:type="character">
    <w:name w:val="toc 4"/>
    <w:link w:val="Style_16"/>
  </w:style>
  <w:style w:styleId="Style_17" w:type="paragraph">
    <w:name w:val="heading 7"/>
    <w:basedOn w:val="Style_15"/>
    <w:next w:val="Style_15"/>
    <w:link w:val="Style_17_ch"/>
    <w:uiPriority w:val="9"/>
    <w:qFormat/>
    <w:pPr>
      <w:keepNext w:val="1"/>
      <w:keepLines w:val="1"/>
      <w:numPr>
        <w:ilvl w:val="6"/>
        <w:numId w:val="7"/>
      </w:numPr>
      <w:spacing w:before="200"/>
      <w:ind/>
      <w:outlineLvl w:val="6"/>
    </w:pPr>
    <w:rPr>
      <w:rFonts w:asciiTheme="majorAscii" w:hAnsiTheme="majorHAnsi"/>
      <w:i w:val="1"/>
      <w:color w:themeColor="text1" w:themeTint="BF" w:val="404040"/>
    </w:rPr>
  </w:style>
  <w:style w:styleId="Style_17_ch" w:type="character">
    <w:name w:val="heading 7"/>
    <w:basedOn w:val="Style_15_ch"/>
    <w:link w:val="Style_17"/>
    <w:rPr>
      <w:rFonts w:asciiTheme="majorAscii" w:hAnsiTheme="majorHAnsi"/>
      <w:i w:val="1"/>
      <w:color w:themeColor="text1" w:themeTint="BF" w:val="404040"/>
    </w:rPr>
  </w:style>
  <w:style w:styleId="Style_18" w:type="paragraph">
    <w:name w:val="toc 6"/>
    <w:next w:val="Style_15"/>
    <w:link w:val="Style_18_ch"/>
    <w:uiPriority w:val="39"/>
    <w:pPr>
      <w:ind w:firstLine="0" w:left="1000"/>
    </w:pPr>
  </w:style>
  <w:style w:styleId="Style_18_ch" w:type="character">
    <w:name w:val="toc 6"/>
    <w:link w:val="Style_18"/>
  </w:style>
  <w:style w:styleId="Style_19" w:type="paragraph">
    <w:name w:val="toc 7"/>
    <w:next w:val="Style_15"/>
    <w:link w:val="Style_19_ch"/>
    <w:uiPriority w:val="39"/>
    <w:pPr>
      <w:ind w:firstLine="0" w:left="1200"/>
    </w:pPr>
  </w:style>
  <w:style w:styleId="Style_19_ch" w:type="character">
    <w:name w:val="toc 7"/>
    <w:link w:val="Style_19"/>
  </w:style>
  <w:style w:styleId="Style_12" w:type="paragraph">
    <w:name w:val="Программный код"/>
    <w:basedOn w:val="Style_15"/>
    <w:link w:val="Style_12_ch"/>
    <w:pPr>
      <w:spacing w:line="240" w:lineRule="auto"/>
      <w:ind w:firstLine="0"/>
    </w:pPr>
    <w:rPr>
      <w:rFonts w:ascii="Courier New" w:hAnsi="Courier New"/>
      <w:b w:val="1"/>
      <w:sz w:val="20"/>
    </w:rPr>
  </w:style>
  <w:style w:styleId="Style_12_ch" w:type="character">
    <w:name w:val="Программный код"/>
    <w:basedOn w:val="Style_15_ch"/>
    <w:link w:val="Style_12"/>
    <w:rPr>
      <w:rFonts w:ascii="Courier New" w:hAnsi="Courier New"/>
      <w:b w:val="1"/>
      <w:sz w:val="20"/>
    </w:rPr>
  </w:style>
  <w:style w:styleId="Style_10" w:type="paragraph">
    <w:name w:val="heading 3"/>
    <w:basedOn w:val="Style_15"/>
    <w:next w:val="Style_15"/>
    <w:link w:val="Style_10_ch"/>
    <w:uiPriority w:val="9"/>
    <w:qFormat/>
    <w:pPr>
      <w:keepNext w:val="1"/>
      <w:keepLines w:val="1"/>
      <w:numPr>
        <w:ilvl w:val="2"/>
        <w:numId w:val="7"/>
      </w:numPr>
      <w:spacing w:after="120" w:before="200" w:line="240" w:lineRule="auto"/>
      <w:ind/>
      <w:outlineLvl w:val="2"/>
    </w:pPr>
    <w:rPr>
      <w:b w:val="1"/>
      <w:sz w:val="28"/>
    </w:rPr>
  </w:style>
  <w:style w:styleId="Style_10_ch" w:type="character">
    <w:name w:val="heading 3"/>
    <w:basedOn w:val="Style_15_ch"/>
    <w:link w:val="Style_10"/>
    <w:rPr>
      <w:b w:val="1"/>
      <w:sz w:val="28"/>
    </w:rPr>
  </w:style>
  <w:style w:styleId="Style_20" w:type="paragraph">
    <w:name w:val="header"/>
    <w:basedOn w:val="Style_15"/>
    <w:link w:val="Style_20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20_ch" w:type="character">
    <w:name w:val="header"/>
    <w:basedOn w:val="Style_15_ch"/>
    <w:link w:val="Style_20"/>
  </w:style>
  <w:style w:styleId="Style_21" w:type="paragraph">
    <w:name w:val="Balloon Text"/>
    <w:basedOn w:val="Style_15"/>
    <w:link w:val="Style_21_ch"/>
    <w:pPr>
      <w:spacing w:line="240" w:lineRule="auto"/>
      <w:ind/>
    </w:pPr>
    <w:rPr>
      <w:rFonts w:ascii="Tahoma" w:hAnsi="Tahoma"/>
      <w:sz w:val="16"/>
    </w:rPr>
  </w:style>
  <w:style w:styleId="Style_21_ch" w:type="character">
    <w:name w:val="Balloon Text"/>
    <w:basedOn w:val="Style_15_ch"/>
    <w:link w:val="Style_21"/>
    <w:rPr>
      <w:rFonts w:ascii="Tahoma" w:hAnsi="Tahoma"/>
      <w:sz w:val="16"/>
    </w:rPr>
  </w:style>
  <w:style w:styleId="Style_22" w:type="paragraph">
    <w:name w:val="heading 9"/>
    <w:basedOn w:val="Style_15"/>
    <w:next w:val="Style_15"/>
    <w:link w:val="Style_22_ch"/>
    <w:uiPriority w:val="9"/>
    <w:qFormat/>
    <w:pPr>
      <w:keepNext w:val="1"/>
      <w:keepLines w:val="1"/>
      <w:numPr>
        <w:ilvl w:val="8"/>
        <w:numId w:val="7"/>
      </w:numPr>
      <w:spacing w:before="200"/>
      <w:ind/>
      <w:outlineLvl w:val="8"/>
    </w:pPr>
    <w:rPr>
      <w:rFonts w:asciiTheme="majorAscii" w:hAnsiTheme="majorHAnsi"/>
      <w:i w:val="1"/>
      <w:color w:themeColor="text1" w:themeTint="BF" w:val="404040"/>
      <w:sz w:val="20"/>
    </w:rPr>
  </w:style>
  <w:style w:styleId="Style_22_ch" w:type="character">
    <w:name w:val="heading 9"/>
    <w:basedOn w:val="Style_15_ch"/>
    <w:link w:val="Style_22"/>
    <w:rPr>
      <w:rFonts w:asciiTheme="majorAscii" w:hAnsiTheme="majorHAnsi"/>
      <w:i w:val="1"/>
      <w:color w:themeColor="text1" w:themeTint="BF" w:val="404040"/>
      <w:sz w:val="20"/>
    </w:rPr>
  </w:style>
  <w:style w:styleId="Style_9" w:type="paragraph">
    <w:name w:val="Подпись к рисунку"/>
    <w:basedOn w:val="Style_8"/>
    <w:link w:val="Style_9_ch"/>
    <w:pPr>
      <w:numPr>
        <w:numId w:val="8"/>
      </w:numPr>
    </w:pPr>
  </w:style>
  <w:style w:styleId="Style_9_ch" w:type="character">
    <w:name w:val="Подпись к рисунку"/>
    <w:basedOn w:val="Style_8_ch"/>
    <w:link w:val="Style_9"/>
  </w:style>
  <w:style w:styleId="Style_4" w:type="paragraph">
    <w:name w:val="toc 3"/>
    <w:basedOn w:val="Style_15"/>
    <w:next w:val="Style_15"/>
    <w:link w:val="Style_4_ch"/>
    <w:uiPriority w:val="39"/>
    <w:pPr>
      <w:spacing w:after="100"/>
      <w:ind w:firstLine="0" w:left="480"/>
    </w:pPr>
  </w:style>
  <w:style w:styleId="Style_4_ch" w:type="character">
    <w:name w:val="toc 3"/>
    <w:basedOn w:val="Style_15_ch"/>
    <w:link w:val="Style_4"/>
  </w:style>
  <w:style w:styleId="Style_1" w:type="paragraph">
    <w:name w:val="footer"/>
    <w:basedOn w:val="Style_15"/>
    <w:link w:val="Style_1_ch"/>
    <w:pPr>
      <w:tabs>
        <w:tab w:leader="none" w:pos="4677" w:val="center"/>
        <w:tab w:leader="none" w:pos="9355" w:val="right"/>
      </w:tabs>
      <w:spacing w:line="240" w:lineRule="auto"/>
      <w:ind/>
    </w:pPr>
  </w:style>
  <w:style w:styleId="Style_1_ch" w:type="character">
    <w:name w:val="footer"/>
    <w:basedOn w:val="Style_15_ch"/>
    <w:link w:val="Style_1"/>
  </w:style>
  <w:style w:styleId="Style_23" w:type="paragraph">
    <w:name w:val="Основной шрифт абзаца1"/>
    <w:link w:val="Style_23_ch"/>
  </w:style>
  <w:style w:styleId="Style_23_ch" w:type="character">
    <w:name w:val="Основной шрифт абзаца1"/>
    <w:link w:val="Style_23"/>
  </w:style>
  <w:style w:styleId="Style_24" w:type="paragraph">
    <w:name w:val="heading 5"/>
    <w:basedOn w:val="Style_15"/>
    <w:next w:val="Style_15"/>
    <w:link w:val="Style_24_ch"/>
    <w:uiPriority w:val="9"/>
    <w:qFormat/>
    <w:pPr>
      <w:keepNext w:val="1"/>
      <w:keepLines w:val="1"/>
      <w:numPr>
        <w:ilvl w:val="4"/>
        <w:numId w:val="7"/>
      </w:numPr>
      <w:spacing w:before="200"/>
      <w:ind/>
      <w:outlineLvl w:val="4"/>
    </w:pPr>
    <w:rPr>
      <w:rFonts w:asciiTheme="majorAscii" w:hAnsiTheme="majorHAnsi"/>
      <w:color w:themeColor="accent1" w:themeShade="7F" w:val="243F61"/>
    </w:rPr>
  </w:style>
  <w:style w:styleId="Style_24_ch" w:type="character">
    <w:name w:val="heading 5"/>
    <w:basedOn w:val="Style_15_ch"/>
    <w:link w:val="Style_24"/>
    <w:rPr>
      <w:rFonts w:asciiTheme="majorAscii" w:hAnsiTheme="majorHAnsi"/>
      <w:color w:themeColor="accent1" w:themeShade="7F" w:val="243F61"/>
    </w:rPr>
  </w:style>
  <w:style w:styleId="Style_5" w:type="paragraph">
    <w:name w:val="heading 1"/>
    <w:basedOn w:val="Style_15"/>
    <w:next w:val="Style_15"/>
    <w:link w:val="Style_5_ch"/>
    <w:uiPriority w:val="9"/>
    <w:qFormat/>
    <w:pPr>
      <w:keepNext w:val="1"/>
      <w:keepLines w:val="1"/>
      <w:numPr>
        <w:numId w:val="7"/>
      </w:numPr>
      <w:spacing w:after="120" w:before="480" w:line="240" w:lineRule="auto"/>
      <w:ind w:hanging="431" w:left="431"/>
      <w:outlineLvl w:val="0"/>
    </w:pPr>
    <w:rPr>
      <w:b w:val="1"/>
      <w:sz w:val="36"/>
    </w:rPr>
  </w:style>
  <w:style w:styleId="Style_5_ch" w:type="character">
    <w:name w:val="heading 1"/>
    <w:basedOn w:val="Style_15_ch"/>
    <w:link w:val="Style_5"/>
    <w:rPr>
      <w:b w:val="1"/>
      <w:sz w:val="36"/>
    </w:rPr>
  </w:style>
  <w:style w:styleId="Style_25" w:type="paragraph">
    <w:name w:val="Hyperlink"/>
    <w:link w:val="Style_25_ch"/>
    <w:rPr>
      <w:color w:val="0000FF"/>
      <w:u w:val="single"/>
    </w:rPr>
  </w:style>
  <w:style w:styleId="Style_25_ch" w:type="character">
    <w:name w:val="Hyperlink"/>
    <w:link w:val="Style_25"/>
    <w:rPr>
      <w:color w:val="0000FF"/>
      <w:u w:val="single"/>
    </w:rPr>
  </w:style>
  <w:style w:styleId="Style_26" w:type="paragraph">
    <w:name w:val="Footnote"/>
    <w:link w:val="Style_26_ch"/>
    <w:rPr>
      <w:rFonts w:ascii="XO Thames" w:hAnsi="XO Thames"/>
    </w:rPr>
  </w:style>
  <w:style w:styleId="Style_26_ch" w:type="character">
    <w:name w:val="Footnote"/>
    <w:link w:val="Style_26"/>
    <w:rPr>
      <w:rFonts w:ascii="XO Thames" w:hAnsi="XO Thames"/>
    </w:rPr>
  </w:style>
  <w:style w:styleId="Style_27" w:type="paragraph">
    <w:name w:val="heading 8"/>
    <w:basedOn w:val="Style_15"/>
    <w:next w:val="Style_15"/>
    <w:link w:val="Style_27_ch"/>
    <w:uiPriority w:val="9"/>
    <w:qFormat/>
    <w:pPr>
      <w:keepNext w:val="1"/>
      <w:keepLines w:val="1"/>
      <w:numPr>
        <w:ilvl w:val="7"/>
        <w:numId w:val="7"/>
      </w:numPr>
      <w:spacing w:before="200"/>
      <w:ind/>
      <w:outlineLvl w:val="7"/>
    </w:pPr>
    <w:rPr>
      <w:rFonts w:asciiTheme="majorAscii" w:hAnsiTheme="majorHAnsi"/>
      <w:color w:themeColor="text1" w:themeTint="BF" w:val="404040"/>
      <w:sz w:val="20"/>
    </w:rPr>
  </w:style>
  <w:style w:styleId="Style_27_ch" w:type="character">
    <w:name w:val="heading 8"/>
    <w:basedOn w:val="Style_15_ch"/>
    <w:link w:val="Style_27"/>
    <w:rPr>
      <w:rFonts w:asciiTheme="majorAscii" w:hAnsiTheme="majorHAnsi"/>
      <w:color w:themeColor="text1" w:themeTint="BF" w:val="404040"/>
      <w:sz w:val="20"/>
    </w:rPr>
  </w:style>
  <w:style w:styleId="Style_2" w:type="paragraph">
    <w:name w:val="toc 1"/>
    <w:basedOn w:val="Style_15"/>
    <w:next w:val="Style_15"/>
    <w:link w:val="Style_2_ch"/>
    <w:uiPriority w:val="39"/>
    <w:pPr>
      <w:spacing w:after="100"/>
      <w:ind/>
    </w:pPr>
  </w:style>
  <w:style w:styleId="Style_2_ch" w:type="character">
    <w:name w:val="toc 1"/>
    <w:basedOn w:val="Style_15_ch"/>
    <w:link w:val="Style_2"/>
  </w:style>
  <w:style w:styleId="Style_28" w:type="paragraph">
    <w:name w:val="Header and Footer"/>
    <w:link w:val="Style_28_ch"/>
    <w:pPr>
      <w:spacing w:line="360" w:lineRule="auto"/>
      <w:ind/>
    </w:pPr>
    <w:rPr>
      <w:rFonts w:ascii="XO Thames" w:hAnsi="XO Thames"/>
      <w:sz w:val="20"/>
    </w:rPr>
  </w:style>
  <w:style w:styleId="Style_28_ch" w:type="character">
    <w:name w:val="Header and Footer"/>
    <w:link w:val="Style_28"/>
    <w:rPr>
      <w:rFonts w:ascii="XO Thames" w:hAnsi="XO Thames"/>
      <w:sz w:val="20"/>
    </w:rPr>
  </w:style>
  <w:style w:styleId="Style_29" w:type="paragraph">
    <w:name w:val="toc 9"/>
    <w:next w:val="Style_15"/>
    <w:link w:val="Style_29_ch"/>
    <w:uiPriority w:val="39"/>
    <w:pPr>
      <w:ind w:firstLine="0" w:left="1600"/>
    </w:pPr>
  </w:style>
  <w:style w:styleId="Style_29_ch" w:type="character">
    <w:name w:val="toc 9"/>
    <w:link w:val="Style_29"/>
  </w:style>
  <w:style w:styleId="Style_30" w:type="paragraph">
    <w:name w:val="Default Paragraph Font"/>
    <w:link w:val="Style_30_ch"/>
  </w:style>
  <w:style w:styleId="Style_30_ch" w:type="character">
    <w:name w:val="Default Paragraph Font"/>
    <w:link w:val="Style_30"/>
  </w:style>
  <w:style w:styleId="Style_31" w:type="paragraph">
    <w:name w:val="Обычный1"/>
    <w:link w:val="Style_31_ch"/>
    <w:rPr>
      <w:rFonts w:ascii="Times New Roman" w:hAnsi="Times New Roman"/>
      <w:sz w:val="24"/>
    </w:rPr>
  </w:style>
  <w:style w:styleId="Style_31_ch" w:type="character">
    <w:name w:val="Обычный1"/>
    <w:link w:val="Style_31"/>
    <w:rPr>
      <w:rFonts w:ascii="Times New Roman" w:hAnsi="Times New Roman"/>
      <w:sz w:val="24"/>
    </w:rPr>
  </w:style>
  <w:style w:styleId="Style_14" w:type="paragraph">
    <w:name w:val="Гиперссылка1"/>
    <w:basedOn w:val="Style_32"/>
    <w:link w:val="Style_14_ch"/>
    <w:rPr>
      <w:color w:themeColor="hyperlink" w:val="0000FF"/>
      <w:u w:val="single"/>
    </w:rPr>
  </w:style>
  <w:style w:styleId="Style_14_ch" w:type="character">
    <w:name w:val="Гиперссылка1"/>
    <w:basedOn w:val="Style_32_ch"/>
    <w:link w:val="Style_14"/>
    <w:rPr>
      <w:color w:themeColor="hyperlink" w:val="0000FF"/>
      <w:u w:val="single"/>
    </w:rPr>
  </w:style>
  <w:style w:styleId="Style_33" w:type="paragraph">
    <w:name w:val="toc 8"/>
    <w:next w:val="Style_15"/>
    <w:link w:val="Style_33_ch"/>
    <w:uiPriority w:val="39"/>
    <w:pPr>
      <w:ind w:firstLine="0" w:left="1400"/>
    </w:pPr>
  </w:style>
  <w:style w:styleId="Style_33_ch" w:type="character">
    <w:name w:val="toc 8"/>
    <w:link w:val="Style_33"/>
  </w:style>
  <w:style w:styleId="Style_13" w:type="paragraph">
    <w:name w:val="Элемент кода"/>
    <w:basedOn w:val="Style_32"/>
    <w:link w:val="Style_13_ch"/>
    <w:rPr>
      <w:rFonts w:ascii="Courier New" w:hAnsi="Courier New"/>
      <w:b w:val="1"/>
      <w:sz w:val="20"/>
    </w:rPr>
  </w:style>
  <w:style w:styleId="Style_13_ch" w:type="character">
    <w:name w:val="Элемент кода"/>
    <w:basedOn w:val="Style_32_ch"/>
    <w:link w:val="Style_13"/>
    <w:rPr>
      <w:rFonts w:ascii="Courier New" w:hAnsi="Courier New"/>
      <w:b w:val="1"/>
      <w:sz w:val="20"/>
    </w:rPr>
  </w:style>
  <w:style w:styleId="Style_34" w:type="paragraph">
    <w:name w:val="toc 5"/>
    <w:next w:val="Style_15"/>
    <w:link w:val="Style_34_ch"/>
    <w:uiPriority w:val="39"/>
    <w:pPr>
      <w:ind w:firstLine="0" w:left="800"/>
    </w:pPr>
  </w:style>
  <w:style w:styleId="Style_34_ch" w:type="character">
    <w:name w:val="toc 5"/>
    <w:link w:val="Style_34"/>
  </w:style>
  <w:style w:styleId="Style_35" w:type="paragraph">
    <w:name w:val="Обычный1"/>
    <w:link w:val="Style_35_ch"/>
    <w:rPr>
      <w:rFonts w:ascii="Times New Roman" w:hAnsi="Times New Roman"/>
      <w:sz w:val="24"/>
    </w:rPr>
  </w:style>
  <w:style w:styleId="Style_35_ch" w:type="character">
    <w:name w:val="Обычный1"/>
    <w:link w:val="Style_35"/>
    <w:rPr>
      <w:rFonts w:ascii="Times New Roman" w:hAnsi="Times New Roman"/>
      <w:sz w:val="24"/>
    </w:rPr>
  </w:style>
  <w:style w:styleId="Style_36" w:type="paragraph">
    <w:name w:val="Subtitle"/>
    <w:basedOn w:val="Style_15"/>
    <w:next w:val="Style_15"/>
    <w:link w:val="Style_36_ch"/>
    <w:uiPriority w:val="11"/>
    <w:qFormat/>
    <w:pPr>
      <w:numPr>
        <w:ilvl w:val="1"/>
      </w:numPr>
      <w:ind w:firstLine="567"/>
    </w:pPr>
    <w:rPr>
      <w:rFonts w:asciiTheme="majorAscii" w:hAnsiTheme="majorHAnsi"/>
      <w:i w:val="1"/>
      <w:color w:themeColor="accent1" w:val="4F81BD"/>
      <w:spacing w:val="15"/>
    </w:rPr>
  </w:style>
  <w:style w:styleId="Style_36_ch" w:type="character">
    <w:name w:val="Subtitle"/>
    <w:basedOn w:val="Style_15_ch"/>
    <w:link w:val="Style_36"/>
    <w:rPr>
      <w:rFonts w:asciiTheme="majorAscii" w:hAnsiTheme="majorHAnsi"/>
      <w:i w:val="1"/>
      <w:color w:themeColor="accent1" w:val="4F81BD"/>
      <w:spacing w:val="15"/>
    </w:rPr>
  </w:style>
  <w:style w:styleId="Style_8" w:type="paragraph">
    <w:name w:val="Рисунок"/>
    <w:basedOn w:val="Style_15"/>
    <w:next w:val="Style_9"/>
    <w:link w:val="Style_8_ch"/>
    <w:pPr>
      <w:ind w:firstLine="0"/>
      <w:jc w:val="center"/>
    </w:pPr>
  </w:style>
  <w:style w:styleId="Style_8_ch" w:type="character">
    <w:name w:val="Рисунок"/>
    <w:basedOn w:val="Style_15_ch"/>
    <w:link w:val="Style_8"/>
  </w:style>
  <w:style w:styleId="Style_37" w:type="paragraph">
    <w:name w:val="toc 10"/>
    <w:next w:val="Style_15"/>
    <w:link w:val="Style_37_ch"/>
    <w:uiPriority w:val="39"/>
    <w:pPr>
      <w:ind w:firstLine="0" w:left="1800"/>
    </w:pPr>
  </w:style>
  <w:style w:styleId="Style_37_ch" w:type="character">
    <w:name w:val="toc 10"/>
    <w:link w:val="Style_37"/>
  </w:style>
  <w:style w:styleId="Style_38" w:type="paragraph">
    <w:name w:val="Title"/>
    <w:basedOn w:val="Style_15"/>
    <w:next w:val="Style_15"/>
    <w:link w:val="Style_38_ch"/>
    <w:uiPriority w:val="10"/>
    <w:qFormat/>
    <w:pPr>
      <w:spacing w:after="120" w:line="240" w:lineRule="auto"/>
      <w:ind w:firstLine="0"/>
      <w:jc w:val="center"/>
    </w:pPr>
    <w:rPr>
      <w:b w:val="1"/>
    </w:rPr>
  </w:style>
  <w:style w:styleId="Style_38_ch" w:type="character">
    <w:name w:val="Title"/>
    <w:basedOn w:val="Style_15_ch"/>
    <w:link w:val="Style_38"/>
    <w:rPr>
      <w:b w:val="1"/>
    </w:rPr>
  </w:style>
  <w:style w:styleId="Style_39" w:type="paragraph">
    <w:name w:val="heading 4"/>
    <w:basedOn w:val="Style_15"/>
    <w:next w:val="Style_15"/>
    <w:link w:val="Style_39_ch"/>
    <w:uiPriority w:val="9"/>
    <w:qFormat/>
    <w:pPr>
      <w:keepNext w:val="1"/>
      <w:keepLines w:val="1"/>
      <w:numPr>
        <w:ilvl w:val="3"/>
        <w:numId w:val="7"/>
      </w:numPr>
      <w:spacing w:before="200"/>
      <w:ind/>
      <w:outlineLvl w:val="3"/>
    </w:pPr>
    <w:rPr>
      <w:rFonts w:asciiTheme="majorAscii" w:hAnsiTheme="majorHAnsi"/>
      <w:b w:val="1"/>
      <w:i w:val="1"/>
      <w:color w:themeColor="accent1" w:val="4F81BD"/>
    </w:rPr>
  </w:style>
  <w:style w:styleId="Style_39_ch" w:type="character">
    <w:name w:val="heading 4"/>
    <w:basedOn w:val="Style_15_ch"/>
    <w:link w:val="Style_39"/>
    <w:rPr>
      <w:rFonts w:asciiTheme="majorAscii" w:hAnsiTheme="majorHAnsi"/>
      <w:b w:val="1"/>
      <w:i w:val="1"/>
      <w:color w:themeColor="accent1" w:val="4F81BD"/>
    </w:rPr>
  </w:style>
  <w:style w:styleId="Style_40" w:type="paragraph">
    <w:name w:val="Гиперссылка2"/>
    <w:link w:val="Style_40_ch"/>
    <w:rPr>
      <w:color w:val="0000FF"/>
      <w:u w:val="single"/>
    </w:rPr>
  </w:style>
  <w:style w:styleId="Style_40_ch" w:type="character">
    <w:name w:val="Гиперссылка2"/>
    <w:link w:val="Style_40"/>
    <w:rPr>
      <w:color w:val="0000FF"/>
      <w:u w:val="single"/>
    </w:rPr>
  </w:style>
  <w:style w:styleId="Style_32" w:type="paragraph">
    <w:name w:val="Основной шрифт абзаца1"/>
    <w:link w:val="Style_32_ch"/>
  </w:style>
  <w:style w:styleId="Style_32_ch" w:type="character">
    <w:name w:val="Основной шрифт абзаца1"/>
    <w:link w:val="Style_32"/>
  </w:style>
  <w:style w:styleId="Style_6" w:type="paragraph">
    <w:name w:val="heading 2"/>
    <w:basedOn w:val="Style_15"/>
    <w:next w:val="Style_15"/>
    <w:link w:val="Style_6_ch"/>
    <w:uiPriority w:val="9"/>
    <w:qFormat/>
    <w:pPr>
      <w:keepNext w:val="1"/>
      <w:keepLines w:val="1"/>
      <w:numPr>
        <w:ilvl w:val="1"/>
        <w:numId w:val="7"/>
      </w:numPr>
      <w:spacing w:after="120" w:before="200" w:line="240" w:lineRule="auto"/>
      <w:ind w:hanging="578" w:left="578"/>
      <w:outlineLvl w:val="1"/>
    </w:pPr>
    <w:rPr>
      <w:b w:val="1"/>
      <w:sz w:val="32"/>
    </w:rPr>
  </w:style>
  <w:style w:styleId="Style_6_ch" w:type="character">
    <w:name w:val="heading 2"/>
    <w:basedOn w:val="Style_15_ch"/>
    <w:link w:val="Style_6"/>
    <w:rPr>
      <w:b w:val="1"/>
      <w:sz w:val="32"/>
    </w:rPr>
  </w:style>
  <w:style w:styleId="Style_41" w:type="paragraph">
    <w:name w:val="heading 6"/>
    <w:basedOn w:val="Style_15"/>
    <w:next w:val="Style_15"/>
    <w:link w:val="Style_41_ch"/>
    <w:uiPriority w:val="9"/>
    <w:qFormat/>
    <w:pPr>
      <w:keepNext w:val="1"/>
      <w:keepLines w:val="1"/>
      <w:numPr>
        <w:ilvl w:val="5"/>
        <w:numId w:val="7"/>
      </w:numPr>
      <w:spacing w:before="200"/>
      <w:ind/>
      <w:outlineLvl w:val="5"/>
    </w:pPr>
    <w:rPr>
      <w:rFonts w:asciiTheme="majorAscii" w:hAnsiTheme="majorHAnsi"/>
      <w:i w:val="1"/>
      <w:color w:themeColor="accent1" w:themeShade="7F" w:val="243F61"/>
    </w:rPr>
  </w:style>
  <w:style w:styleId="Style_41_ch" w:type="character">
    <w:name w:val="heading 6"/>
    <w:basedOn w:val="Style_15_ch"/>
    <w:link w:val="Style_41"/>
    <w:rPr>
      <w:rFonts w:asciiTheme="majorAscii" w:hAnsiTheme="majorHAnsi"/>
      <w:i w:val="1"/>
      <w:color w:themeColor="accent1" w:themeShade="7F" w:val="243F61"/>
    </w:rPr>
  </w:style>
  <w:style w:default="1" w:styleId="Style_4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styleId="Style_11" w:type="table">
    <w:name w:val="Table Grid"/>
    <w:basedOn w:val="Style_42"/>
    <w:pPr>
      <w:spacing w:after="0" w:line="240" w:lineRule="auto"/>
      <w:ind/>
    </w:pPr>
    <w:tblPr>
      <w:tblBorders>
        <w:top w:color="000000" w:sz="4" w:val="single"/>
        <w:left w:color="000000" w:sz="4" w:val="single"/>
        <w:bottom w:color="000000" w:sz="4" w:val="single"/>
        <w:right w:color="000000" w:sz="4" w:val="single"/>
        <w:insideH w:color="000000" w:sz="4" w:val="single"/>
        <w:insideV w:color="000000" w:sz="4" w:val="single"/>
      </w:tblBorders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8" Target="numbering.xml" Type="http://schemas.openxmlformats.org/officeDocument/2006/relationships/numbering"/>
  <Relationship Id="rId17" Target="theme/theme1.xml" Type="http://schemas.openxmlformats.org/officeDocument/2006/relationships/theme"/>
  <Relationship Id="rId15" Target="stylesWithEffects.xml" Type="http://schemas.microsoft.com/office/2007/relationships/stylesWithEffects"/>
  <Relationship Id="rId11" Target="media/10.png" Type="http://schemas.openxmlformats.org/officeDocument/2006/relationships/image"/>
  <Relationship Id="rId16" Target="webSettings.xml" Type="http://schemas.openxmlformats.org/officeDocument/2006/relationships/webSettings"/>
  <Relationship Id="rId10" Target="media/9.png" Type="http://schemas.openxmlformats.org/officeDocument/2006/relationships/image"/>
  <Relationship Id="rId7" Target="media/6.png" Type="http://schemas.openxmlformats.org/officeDocument/2006/relationships/image"/>
  <Relationship Id="rId14" Target="styles.xml" Type="http://schemas.openxmlformats.org/officeDocument/2006/relationships/styles"/>
  <Relationship Id="rId6" Target="media/5.png" Type="http://schemas.openxmlformats.org/officeDocument/2006/relationships/image"/>
  <Relationship Id="rId13" Target="settings.xml" Type="http://schemas.openxmlformats.org/officeDocument/2006/relationships/settings"/>
  <Relationship Id="rId5" Target="media/4.png" Type="http://schemas.openxmlformats.org/officeDocument/2006/relationships/image"/>
  <Relationship Id="rId9" Target="media/8.png" Type="http://schemas.openxmlformats.org/officeDocument/2006/relationships/image"/>
  <Relationship Id="rId4" Target="media/3.png" Type="http://schemas.openxmlformats.org/officeDocument/2006/relationships/image"/>
  <Relationship Id="rId8" Target="media/7.png" Type="http://schemas.openxmlformats.org/officeDocument/2006/relationships/image"/>
  <Relationship Id="rId3" Target="media/2.png" Type="http://schemas.openxmlformats.org/officeDocument/2006/relationships/image"/>
  <Relationship Id="rId12" Target="fontTable.xml" Type="http://schemas.openxmlformats.org/officeDocument/2006/relationships/fontTable"/>
  <Relationship Id="rId2" Target="media/1.png" Type="http://schemas.openxmlformats.org/officeDocument/2006/relationships/image"/>
  <Relationship Id="rId1" Target="footer1.xml" Type="http://schemas.openxmlformats.org/officeDocument/2006/relationships/footer"/>
</Relationships>

</file>

<file path=word/theme/theme1.xml><?xml version="1.0" encoding="utf-8"?>
<a:theme xmlns:a="http://schemas.openxmlformats.org/drawingml/2006/main" xmlns:c="http://schemas.openxmlformats.org/drawingml/2006/chart" xmlns:co="http://ncloudtech.com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MyOffice-CoreFramework-Windows/22-903.417.5503.534.7@RELEASE-DESKTOP-SORREL_HOME-RC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2023-10-19T19:51:49Z</dcterms:modified>
</cp:coreProperties>
</file>