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39C2" w:rsidRPr="00390147" w:rsidRDefault="001839C2" w:rsidP="00390147">
      <w:pPr>
        <w:pStyle w:val="1"/>
      </w:pPr>
      <w:r w:rsidRPr="00390147">
        <w:t>Руководство по формулам TypeMagic</w:t>
      </w:r>
    </w:p>
    <w:p w:rsidR="001839C2" w:rsidRPr="001839C2" w:rsidRDefault="001839C2" w:rsidP="00ED29F8"/>
    <w:p w:rsidR="001839C2" w:rsidRPr="00390147" w:rsidRDefault="001839C2" w:rsidP="00390147">
      <w:pPr>
        <w:pStyle w:val="2"/>
      </w:pPr>
      <w:r w:rsidRPr="00390147">
        <w:t>Основные правила</w:t>
      </w:r>
    </w:p>
    <w:p w:rsidR="001839C2" w:rsidRPr="001839C2" w:rsidRDefault="001839C2" w:rsidP="00ED29F8"/>
    <w:p w:rsidR="001839C2" w:rsidRPr="00ED29F8" w:rsidRDefault="001839C2" w:rsidP="00390147">
      <w:pPr>
        <w:pStyle w:val="3"/>
      </w:pPr>
      <w:r w:rsidRPr="00ED29F8">
        <w:t>1. Подстановка параметров</w:t>
      </w:r>
    </w:p>
    <w:p w:rsidR="001839C2" w:rsidRPr="00ED29F8" w:rsidRDefault="00ED29F8" w:rsidP="00ED29F8">
      <w:r w:rsidRPr="00ED29F8">
        <w:t xml:space="preserve">Используйте квадратные скобки </w:t>
      </w:r>
      <w:r w:rsidR="001839C2" w:rsidRPr="00ED29F8">
        <w:rPr>
          <w:color w:val="ED7D31" w:themeColor="accent2"/>
        </w:rPr>
        <w:t>[ИмяПараметра</w:t>
      </w:r>
      <w:r w:rsidRPr="00ED29F8">
        <w:rPr>
          <w:color w:val="ED7D31" w:themeColor="accent2"/>
        </w:rPr>
        <w:t>]</w:t>
      </w:r>
      <w:r w:rsidR="001839C2" w:rsidRPr="00ED29F8">
        <w:t xml:space="preserve"> для вставки значений параметров типа семейства.</w:t>
      </w:r>
    </w:p>
    <w:p w:rsidR="001839C2" w:rsidRPr="001839C2" w:rsidRDefault="001839C2" w:rsidP="00ED29F8"/>
    <w:p w:rsidR="001839C2" w:rsidRPr="00390147" w:rsidRDefault="001839C2" w:rsidP="00390147">
      <w:pPr>
        <w:pStyle w:val="a3"/>
      </w:pPr>
      <w:r w:rsidRPr="00390147">
        <w:t>Примеры:</w:t>
      </w:r>
    </w:p>
    <w:p w:rsidR="001839C2" w:rsidRPr="00390147" w:rsidRDefault="001839C2" w:rsidP="00390147">
      <w:pPr>
        <w:pStyle w:val="a3"/>
      </w:pPr>
      <w:r w:rsidRPr="00390147">
        <w:t>[Материал] → "Бетон"</w:t>
      </w:r>
    </w:p>
    <w:p w:rsidR="001839C2" w:rsidRPr="00390147" w:rsidRDefault="001839C2" w:rsidP="00390147">
      <w:pPr>
        <w:pStyle w:val="a3"/>
      </w:pPr>
      <w:r w:rsidRPr="00390147">
        <w:t>Балка_[Длина]_[Ширина] → "Балка_3000_300"</w:t>
      </w:r>
    </w:p>
    <w:p w:rsidR="00ED29F8" w:rsidRPr="00ED29F8" w:rsidRDefault="00ED29F8" w:rsidP="00ED29F8"/>
    <w:p w:rsidR="001839C2" w:rsidRPr="00390147" w:rsidRDefault="001839C2" w:rsidP="00390147">
      <w:pPr>
        <w:pStyle w:val="3"/>
      </w:pPr>
      <w:r w:rsidRPr="00390147">
        <w:t>2. Модификаторы значений</w:t>
      </w:r>
    </w:p>
    <w:p w:rsidR="001839C2" w:rsidRPr="001839C2" w:rsidRDefault="001839C2" w:rsidP="00ED29F8">
      <w:r w:rsidRPr="001839C2">
        <w:t xml:space="preserve">После имени параметра можно применить модификаторы через символ </w:t>
      </w:r>
      <w:r w:rsidRPr="00ED29F8">
        <w:rPr>
          <w:b/>
        </w:rPr>
        <w:t>|</w:t>
      </w:r>
      <w:r w:rsidRPr="001839C2">
        <w:t>.</w:t>
      </w:r>
    </w:p>
    <w:p w:rsidR="001839C2" w:rsidRPr="00390147" w:rsidRDefault="001839C2" w:rsidP="00390147">
      <w:pPr>
        <w:pStyle w:val="4"/>
      </w:pPr>
      <w:r w:rsidRPr="00390147">
        <w:t>Арифметические операции:</w:t>
      </w:r>
    </w:p>
    <w:p w:rsidR="001839C2" w:rsidRPr="001839C2" w:rsidRDefault="001839C2" w:rsidP="00ED29F8">
      <w:r w:rsidRPr="001839C2">
        <w:t xml:space="preserve">/число — деление: </w:t>
      </w:r>
      <w:r w:rsidRPr="00ED29F8">
        <w:rPr>
          <w:color w:val="ED7D31" w:themeColor="accent2"/>
        </w:rPr>
        <w:t>[Длина|/10]</w:t>
      </w:r>
      <w:r w:rsidRPr="001839C2">
        <w:t xml:space="preserve"> → 3000мм → "300"</w:t>
      </w:r>
    </w:p>
    <w:p w:rsidR="001839C2" w:rsidRPr="001839C2" w:rsidRDefault="001839C2" w:rsidP="00ED29F8">
      <w:r w:rsidRPr="001839C2">
        <w:t xml:space="preserve"> *число — умножение: </w:t>
      </w:r>
      <w:r w:rsidRPr="00ED29F8">
        <w:rPr>
          <w:color w:val="ED7D31" w:themeColor="accent2"/>
        </w:rPr>
        <w:t>[Толщина|*2]</w:t>
      </w:r>
      <w:r w:rsidRPr="001839C2">
        <w:t xml:space="preserve"> → 100мм → "200"</w:t>
      </w:r>
    </w:p>
    <w:p w:rsidR="001839C2" w:rsidRPr="001839C2" w:rsidRDefault="001839C2" w:rsidP="00390147">
      <w:pPr>
        <w:pStyle w:val="4"/>
        <w:rPr>
          <w:sz w:val="21"/>
          <w:szCs w:val="21"/>
        </w:rPr>
      </w:pPr>
      <w:r w:rsidRPr="001839C2">
        <w:rPr>
          <w:sz w:val="21"/>
          <w:szCs w:val="21"/>
        </w:rPr>
        <w:t>Окру</w:t>
      </w:r>
      <w:r w:rsidR="00ED29F8">
        <w:t>гление:</w:t>
      </w:r>
    </w:p>
    <w:p w:rsidR="001839C2" w:rsidRPr="001839C2" w:rsidRDefault="001839C2" w:rsidP="00ED29F8">
      <w:r w:rsidRPr="001839C2">
        <w:t xml:space="preserve"> round — округление до целого: </w:t>
      </w:r>
      <w:r w:rsidRPr="00ED29F8">
        <w:rPr>
          <w:color w:val="ED7D31" w:themeColor="accent2"/>
        </w:rPr>
        <w:t>[Длина|/10|round]</w:t>
      </w:r>
      <w:r w:rsidRPr="001839C2">
        <w:t xml:space="preserve"> → "300"</w:t>
      </w:r>
    </w:p>
    <w:p w:rsidR="001839C2" w:rsidRPr="001839C2" w:rsidRDefault="001839C2" w:rsidP="00ED29F8">
      <w:r w:rsidRPr="001839C2">
        <w:t xml:space="preserve"> round:N — округление до N знаков: </w:t>
      </w:r>
      <w:r w:rsidRPr="00ED29F8">
        <w:rPr>
          <w:color w:val="ED7D31" w:themeColor="accent2"/>
        </w:rPr>
        <w:t xml:space="preserve">[Цена|round:2] </w:t>
      </w:r>
      <w:r w:rsidRPr="001839C2">
        <w:t>→ "1234.56"</w:t>
      </w:r>
    </w:p>
    <w:p w:rsidR="001839C2" w:rsidRPr="001839C2" w:rsidRDefault="00ED29F8" w:rsidP="00390147">
      <w:pPr>
        <w:pStyle w:val="4"/>
        <w:rPr>
          <w:sz w:val="21"/>
          <w:szCs w:val="21"/>
        </w:rPr>
      </w:pPr>
      <w:r>
        <w:t>Текст:</w:t>
      </w:r>
    </w:p>
    <w:p w:rsidR="001839C2" w:rsidRPr="001839C2" w:rsidRDefault="001839C2" w:rsidP="00ED29F8">
      <w:r w:rsidRPr="001839C2">
        <w:t xml:space="preserve"> upper — в верхний регистр: </w:t>
      </w:r>
      <w:r w:rsidRPr="00ED29F8">
        <w:rPr>
          <w:color w:val="ED7D31" w:themeColor="accent2"/>
        </w:rPr>
        <w:t>[Материал|upper]</w:t>
      </w:r>
      <w:r w:rsidRPr="001839C2">
        <w:t xml:space="preserve"> → "БЕТОН"</w:t>
      </w:r>
    </w:p>
    <w:p w:rsidR="001839C2" w:rsidRPr="001839C2" w:rsidRDefault="001839C2" w:rsidP="00ED29F8">
      <w:r w:rsidRPr="001839C2">
        <w:t xml:space="preserve"> lower — в нижний регистр: </w:t>
      </w:r>
      <w:r w:rsidRPr="00ED29F8">
        <w:rPr>
          <w:color w:val="ED7D31" w:themeColor="accent2"/>
        </w:rPr>
        <w:t xml:space="preserve">[Тип|lower] </w:t>
      </w:r>
      <w:r w:rsidRPr="001839C2">
        <w:t>→ "колонна"</w:t>
      </w:r>
    </w:p>
    <w:p w:rsidR="001839C2" w:rsidRPr="001839C2" w:rsidRDefault="001839C2" w:rsidP="00ED29F8"/>
    <w:p w:rsidR="001839C2" w:rsidRPr="001839C2" w:rsidRDefault="00ED29F8" w:rsidP="00390147">
      <w:pPr>
        <w:pStyle w:val="a3"/>
        <w:rPr>
          <w:sz w:val="21"/>
          <w:szCs w:val="21"/>
        </w:rPr>
      </w:pPr>
      <w:r>
        <w:t>Примеры комбинаций:</w:t>
      </w:r>
    </w:p>
    <w:p w:rsidR="001839C2" w:rsidRPr="001839C2" w:rsidRDefault="001839C2" w:rsidP="00390147">
      <w:pPr>
        <w:pStyle w:val="a3"/>
      </w:pPr>
      <w:r w:rsidRPr="001839C2">
        <w:t>[Длина|/10|round]см → "300см"</w:t>
      </w:r>
    </w:p>
    <w:p w:rsidR="001839C2" w:rsidRPr="001839C2" w:rsidRDefault="001839C2" w:rsidP="00390147">
      <w:pPr>
        <w:pStyle w:val="a3"/>
      </w:pPr>
      <w:r w:rsidRPr="001839C2">
        <w:t>[Материал|upper]_[Толщина|*2] → "БЕТОН_200"</w:t>
      </w:r>
    </w:p>
    <w:p w:rsidR="001839C2" w:rsidRPr="001839C2" w:rsidRDefault="001839C2" w:rsidP="00ED29F8"/>
    <w:p w:rsidR="001839C2" w:rsidRPr="001839C2" w:rsidRDefault="001839C2" w:rsidP="00390147">
      <w:pPr>
        <w:pStyle w:val="3"/>
      </w:pPr>
      <w:r w:rsidRPr="001839C2">
        <w:t>3. Условные выражения</w:t>
      </w:r>
    </w:p>
    <w:p w:rsidR="001839C2" w:rsidRPr="001839C2" w:rsidRDefault="001839C2" w:rsidP="00ED29F8">
      <w:r w:rsidRPr="001839C2">
        <w:t>Используйте фигурные скобк</w:t>
      </w:r>
      <w:bookmarkStart w:id="0" w:name="_GoBack"/>
      <w:bookmarkEnd w:id="0"/>
      <w:r w:rsidRPr="001839C2">
        <w:t>и {условие}→результат для условной логики.</w:t>
      </w:r>
    </w:p>
    <w:p w:rsidR="001839C2" w:rsidRPr="001839C2" w:rsidRDefault="00ED29F8" w:rsidP="00390147">
      <w:pPr>
        <w:pStyle w:val="4"/>
        <w:rPr>
          <w:sz w:val="21"/>
          <w:szCs w:val="21"/>
        </w:rPr>
      </w:pPr>
      <w:r>
        <w:t>Логические операторы:</w:t>
      </w:r>
    </w:p>
    <w:p w:rsidR="001839C2" w:rsidRPr="001839C2" w:rsidRDefault="001839C2" w:rsidP="00ED29F8">
      <w:r w:rsidRPr="001839C2">
        <w:t xml:space="preserve"> AND — логическое И</w:t>
      </w:r>
    </w:p>
    <w:p w:rsidR="001839C2" w:rsidRPr="001839C2" w:rsidRDefault="001839C2" w:rsidP="00ED29F8">
      <w:r w:rsidRPr="001839C2">
        <w:t xml:space="preserve"> OR — логическое ИЛИ</w:t>
      </w:r>
    </w:p>
    <w:p w:rsidR="001839C2" w:rsidRPr="001839C2" w:rsidRDefault="001839C2" w:rsidP="00ED29F8">
      <w:r w:rsidRPr="001839C2">
        <w:t xml:space="preserve"> NOT — логическое НЕ</w:t>
      </w:r>
    </w:p>
    <w:p w:rsidR="001839C2" w:rsidRPr="001839C2" w:rsidRDefault="001839C2" w:rsidP="00ED29F8"/>
    <w:p w:rsidR="001839C2" w:rsidRPr="001839C2" w:rsidRDefault="00ED29F8" w:rsidP="00390147">
      <w:pPr>
        <w:pStyle w:val="a3"/>
        <w:rPr>
          <w:sz w:val="21"/>
          <w:szCs w:val="21"/>
        </w:rPr>
      </w:pPr>
      <w:r>
        <w:t>Примеры:</w:t>
      </w:r>
    </w:p>
    <w:p w:rsidR="001839C2" w:rsidRPr="001839C2" w:rsidRDefault="001839C2" w:rsidP="00390147">
      <w:pPr>
        <w:pStyle w:val="a3"/>
      </w:pPr>
      <w:r w:rsidRPr="001839C2">
        <w:t xml:space="preserve"> {[Гор.стержни</w:t>
      </w:r>
      <w:proofErr w:type="gramStart"/>
      <w:r w:rsidRPr="001839C2">
        <w:t>]}→</w:t>
      </w:r>
      <w:proofErr w:type="gramEnd"/>
      <w:r w:rsidRPr="001839C2">
        <w:t xml:space="preserve">[Материал] → если параметр "Гор.стержни" = </w:t>
      </w:r>
      <w:proofErr w:type="spellStart"/>
      <w:r w:rsidRPr="001839C2">
        <w:t>true</w:t>
      </w:r>
      <w:proofErr w:type="spellEnd"/>
      <w:r w:rsidRPr="001839C2">
        <w:t>, подставляется материал</w:t>
      </w:r>
    </w:p>
    <w:p w:rsidR="001839C2" w:rsidRPr="001839C2" w:rsidRDefault="001839C2" w:rsidP="00390147">
      <w:pPr>
        <w:pStyle w:val="a3"/>
      </w:pPr>
      <w:r w:rsidRPr="001839C2">
        <w:t xml:space="preserve"> {[Несущая] AND [Толщина</w:t>
      </w:r>
      <w:proofErr w:type="gramStart"/>
      <w:r w:rsidRPr="001839C2">
        <w:t>]}→</w:t>
      </w:r>
      <w:proofErr w:type="gramEnd"/>
      <w:r w:rsidRPr="001839C2">
        <w:t>Несущая_ → "Несущая_" если оба параметра истинны</w:t>
      </w:r>
    </w:p>
    <w:p w:rsidR="001839C2" w:rsidRPr="001839C2" w:rsidRDefault="001839C2" w:rsidP="00390147">
      <w:pPr>
        <w:pStyle w:val="a3"/>
      </w:pPr>
      <w:r w:rsidRPr="001839C2">
        <w:t xml:space="preserve"> {NOT [Скрытая</w:t>
      </w:r>
      <w:proofErr w:type="gramStart"/>
      <w:r w:rsidRPr="001839C2">
        <w:t>]}→</w:t>
      </w:r>
      <w:proofErr w:type="gramEnd"/>
      <w:r w:rsidRPr="001839C2">
        <w:t>[Имя] → имя показывается только если элемент не скрыт</w:t>
      </w:r>
    </w:p>
    <w:p w:rsidR="001839C2" w:rsidRPr="001839C2" w:rsidRDefault="001839C2" w:rsidP="00ED29F8"/>
    <w:p w:rsidR="001839C2" w:rsidRPr="001839C2" w:rsidRDefault="001839C2" w:rsidP="00390147">
      <w:pPr>
        <w:pStyle w:val="3"/>
        <w:rPr>
          <w:rFonts w:ascii="Courier New" w:hAnsi="Courier New" w:cs="Courier New"/>
          <w:sz w:val="21"/>
          <w:szCs w:val="21"/>
        </w:rPr>
      </w:pPr>
      <w:r w:rsidRPr="001839C2">
        <w:t>4. Полные примеры формул</w:t>
      </w:r>
    </w:p>
    <w:p w:rsidR="001839C2" w:rsidRPr="001839C2" w:rsidRDefault="00ED29F8" w:rsidP="00390147">
      <w:pPr>
        <w:pStyle w:val="4"/>
        <w:rPr>
          <w:rFonts w:ascii="Courier New" w:hAnsi="Courier New" w:cs="Courier New"/>
          <w:sz w:val="21"/>
          <w:szCs w:val="21"/>
        </w:rPr>
      </w:pPr>
      <w:r>
        <w:t>Простая формула:</w:t>
      </w:r>
    </w:p>
    <w:p w:rsidR="001839C2" w:rsidRPr="00390147" w:rsidRDefault="001839C2" w:rsidP="00ED29F8">
      <w:pPr>
        <w:rPr>
          <w:color w:val="ED7D31" w:themeColor="accent2"/>
        </w:rPr>
      </w:pPr>
      <w:r w:rsidRPr="00390147">
        <w:rPr>
          <w:color w:val="ED7D31" w:themeColor="accent2"/>
        </w:rPr>
        <w:t>[Материал]_[Длина|/10|round]см</w:t>
      </w:r>
    </w:p>
    <w:p w:rsidR="001839C2" w:rsidRPr="001839C2" w:rsidRDefault="001839C2" w:rsidP="00ED29F8">
      <w:r w:rsidRPr="001839C2">
        <w:t>Результат: "Бетон_300см"</w:t>
      </w:r>
    </w:p>
    <w:p w:rsidR="001839C2" w:rsidRPr="001839C2" w:rsidRDefault="00ED29F8" w:rsidP="00390147">
      <w:pPr>
        <w:pStyle w:val="4"/>
        <w:rPr>
          <w:rFonts w:ascii="Courier New" w:hAnsi="Courier New" w:cs="Courier New"/>
          <w:sz w:val="21"/>
          <w:szCs w:val="21"/>
        </w:rPr>
      </w:pPr>
      <w:r>
        <w:t>С условием:</w:t>
      </w:r>
    </w:p>
    <w:p w:rsidR="001839C2" w:rsidRPr="00390147" w:rsidRDefault="001839C2" w:rsidP="00ED29F8">
      <w:pPr>
        <w:rPr>
          <w:color w:val="ED7D31" w:themeColor="accent2"/>
        </w:rPr>
      </w:pPr>
      <w:r w:rsidRPr="00390147">
        <w:rPr>
          <w:color w:val="ED7D31" w:themeColor="accent2"/>
        </w:rPr>
        <w:t>{[Гор.стержни]}→[Материал]_[Длина|/10|round]см</w:t>
      </w:r>
    </w:p>
    <w:p w:rsidR="001839C2" w:rsidRPr="001839C2" w:rsidRDefault="001839C2" w:rsidP="00ED29F8">
      <w:r w:rsidRPr="001839C2">
        <w:t>Результат: "Бетон_300см" (если Гор.стержни = true)</w:t>
      </w:r>
    </w:p>
    <w:p w:rsidR="001839C2" w:rsidRPr="001839C2" w:rsidRDefault="001839C2" w:rsidP="00390147">
      <w:pPr>
        <w:pStyle w:val="4"/>
        <w:rPr>
          <w:rFonts w:ascii="Courier New" w:hAnsi="Courier New" w:cs="Courier New"/>
          <w:sz w:val="21"/>
          <w:szCs w:val="21"/>
        </w:rPr>
      </w:pPr>
      <w:r w:rsidRPr="001839C2">
        <w:t>Сложная формула:</w:t>
      </w:r>
    </w:p>
    <w:p w:rsidR="001839C2" w:rsidRPr="00390147" w:rsidRDefault="001839C2" w:rsidP="00ED29F8">
      <w:pPr>
        <w:rPr>
          <w:color w:val="ED7D31" w:themeColor="accent2"/>
        </w:rPr>
      </w:pPr>
      <w:r w:rsidRPr="00390147">
        <w:rPr>
          <w:color w:val="ED7D31" w:themeColor="accent2"/>
        </w:rPr>
        <w:t>{[Несущая]}→Н_[Материал|upper]_{NOT [Внутренняя]}→Наруж_[Толщина]мм</w:t>
      </w:r>
    </w:p>
    <w:p w:rsidR="001839C2" w:rsidRPr="001839C2" w:rsidRDefault="001839C2" w:rsidP="00ED29F8">
      <w:r w:rsidRPr="001839C2">
        <w:t>Результат: "Н_БЕТОН_Наруж_200мм"</w:t>
      </w:r>
    </w:p>
    <w:p w:rsidR="001839C2" w:rsidRPr="001839C2" w:rsidRDefault="001839C2" w:rsidP="00390147">
      <w:pPr>
        <w:pStyle w:val="2"/>
        <w:rPr>
          <w:rFonts w:ascii="Courier New" w:hAnsi="Courier New" w:cs="Courier New"/>
          <w:sz w:val="21"/>
          <w:szCs w:val="21"/>
        </w:rPr>
      </w:pPr>
      <w:r w:rsidRPr="00ED29F8">
        <w:t>Важные замечания</w:t>
      </w:r>
    </w:p>
    <w:p w:rsidR="001839C2" w:rsidRPr="001839C2" w:rsidRDefault="00390147" w:rsidP="00ED29F8">
      <w:r>
        <w:t xml:space="preserve">1. </w:t>
      </w:r>
      <w:r w:rsidRPr="00390147">
        <w:rPr>
          <w:u w:val="single"/>
        </w:rPr>
        <w:t>Длина параметров</w:t>
      </w:r>
      <w:r>
        <w:t>:</w:t>
      </w:r>
      <w:r w:rsidR="001839C2" w:rsidRPr="001839C2">
        <w:t xml:space="preserve"> Параметры типа "Длина" автоматически преобразуются из футов в миллиметры</w:t>
      </w:r>
    </w:p>
    <w:p w:rsidR="001839C2" w:rsidRPr="001839C2" w:rsidRDefault="00390147" w:rsidP="00ED29F8">
      <w:r>
        <w:t xml:space="preserve">2. </w:t>
      </w:r>
      <w:r w:rsidRPr="00390147">
        <w:rPr>
          <w:u w:val="single"/>
        </w:rPr>
        <w:t>Максимальная длина имени</w:t>
      </w:r>
      <w:r>
        <w:t>:</w:t>
      </w:r>
      <w:r w:rsidR="001839C2" w:rsidRPr="001839C2">
        <w:t xml:space="preserve"> Не более 128 символов</w:t>
      </w:r>
    </w:p>
    <w:p w:rsidR="001839C2" w:rsidRPr="001839C2" w:rsidRDefault="00390147" w:rsidP="00ED29F8">
      <w:r>
        <w:t xml:space="preserve">3. </w:t>
      </w:r>
      <w:r w:rsidRPr="00390147">
        <w:rPr>
          <w:u w:val="single"/>
        </w:rPr>
        <w:t>Недопустимые символы</w:t>
      </w:r>
      <w:r>
        <w:t>:</w:t>
      </w:r>
      <w:r w:rsidR="001839C2" w:rsidRPr="001839C2">
        <w:t xml:space="preserve"> Избегайте &lt; &gt; : " / \ | ? * в результирующих именах</w:t>
      </w:r>
    </w:p>
    <w:p w:rsidR="001839C2" w:rsidRPr="001839C2" w:rsidRDefault="00390147" w:rsidP="00ED29F8">
      <w:r>
        <w:t xml:space="preserve">4. </w:t>
      </w:r>
      <w:r w:rsidRPr="00390147">
        <w:rPr>
          <w:u w:val="single"/>
        </w:rPr>
        <w:t>Порядок обработки</w:t>
      </w:r>
      <w:r>
        <w:t>:</w:t>
      </w:r>
      <w:r w:rsidR="001839C2" w:rsidRPr="001839C2">
        <w:t xml:space="preserve"> Сначала условия, затем подстановка параметров, затем модификаторы</w:t>
      </w:r>
    </w:p>
    <w:p w:rsidR="001839C2" w:rsidRPr="001839C2" w:rsidRDefault="001839C2" w:rsidP="00ED29F8"/>
    <w:sectPr w:rsidR="001839C2" w:rsidRPr="001839C2" w:rsidSect="00ED29F8">
      <w:pgSz w:w="11906" w:h="16838"/>
      <w:pgMar w:top="426" w:right="849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4D5"/>
    <w:rsid w:val="000A6C10"/>
    <w:rsid w:val="001839C2"/>
    <w:rsid w:val="00390147"/>
    <w:rsid w:val="00EB14D5"/>
    <w:rsid w:val="00ED2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0CE782-2833-44BB-98C9-20CFA25B2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29F8"/>
    <w:pPr>
      <w:spacing w:after="0" w:line="240" w:lineRule="auto"/>
    </w:pPr>
    <w:rPr>
      <w:rFonts w:ascii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390147"/>
    <w:pPr>
      <w:keepNext/>
      <w:keepLines/>
      <w:spacing w:before="240"/>
      <w:jc w:val="center"/>
      <w:outlineLvl w:val="0"/>
    </w:pPr>
    <w:rPr>
      <w:rFonts w:eastAsiaTheme="majorEastAsia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90147"/>
    <w:pPr>
      <w:keepNext/>
      <w:keepLines/>
      <w:spacing w:before="40"/>
      <w:outlineLvl w:val="1"/>
    </w:pPr>
    <w:rPr>
      <w:rFonts w:eastAsiaTheme="majorEastAsia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90147"/>
    <w:pPr>
      <w:keepNext/>
      <w:keepLines/>
      <w:spacing w:before="40"/>
      <w:outlineLvl w:val="2"/>
    </w:pPr>
    <w:rPr>
      <w:rFonts w:eastAsiaTheme="majorEastAsia"/>
      <w:b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390147"/>
    <w:pPr>
      <w:keepNext/>
      <w:keepLines/>
      <w:spacing w:before="40"/>
      <w:outlineLvl w:val="3"/>
    </w:pPr>
    <w:rPr>
      <w:rFonts w:eastAsiaTheme="majorEastAsia"/>
      <w:b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ример"/>
    <w:basedOn w:val="a"/>
    <w:link w:val="a4"/>
    <w:qFormat/>
    <w:rsid w:val="00390147"/>
    <w:rPr>
      <w:color w:val="5B9BD5" w:themeColor="accent1"/>
      <w:sz w:val="20"/>
    </w:rPr>
  </w:style>
  <w:style w:type="character" w:customStyle="1" w:styleId="10">
    <w:name w:val="Заголовок 1 Знак"/>
    <w:basedOn w:val="a0"/>
    <w:link w:val="1"/>
    <w:uiPriority w:val="9"/>
    <w:rsid w:val="00390147"/>
    <w:rPr>
      <w:rFonts w:ascii="Times New Roman" w:eastAsiaTheme="majorEastAsia" w:hAnsi="Times New Roman" w:cs="Times New Roman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90147"/>
    <w:rPr>
      <w:rFonts w:ascii="Times New Roman" w:eastAsiaTheme="majorEastAsia" w:hAnsi="Times New Roman" w:cs="Times New Roman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390147"/>
    <w:rPr>
      <w:rFonts w:ascii="Times New Roman" w:eastAsiaTheme="majorEastAsia" w:hAnsi="Times New Roman" w:cs="Times New Roman"/>
      <w:b/>
      <w:sz w:val="24"/>
      <w:szCs w:val="24"/>
    </w:rPr>
  </w:style>
  <w:style w:type="character" w:customStyle="1" w:styleId="a4">
    <w:name w:val="Пример Знак"/>
    <w:basedOn w:val="a0"/>
    <w:link w:val="a3"/>
    <w:rsid w:val="00390147"/>
    <w:rPr>
      <w:rFonts w:ascii="Times New Roman" w:hAnsi="Times New Roman" w:cs="Times New Roman"/>
      <w:color w:val="5B9BD5" w:themeColor="accent1"/>
      <w:sz w:val="20"/>
    </w:rPr>
  </w:style>
  <w:style w:type="character" w:customStyle="1" w:styleId="40">
    <w:name w:val="Заголовок 4 Знак"/>
    <w:basedOn w:val="a0"/>
    <w:link w:val="4"/>
    <w:uiPriority w:val="9"/>
    <w:rsid w:val="00390147"/>
    <w:rPr>
      <w:rFonts w:ascii="Times New Roman" w:eastAsiaTheme="majorEastAsia" w:hAnsi="Times New Roman" w:cs="Times New Roman"/>
      <w:b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Дементьев Максим Вячеславович</dc:creator>
  <cp:keywords/>
  <dc:description/>
  <cp:lastModifiedBy>Дементьев Максим Вячеславович</cp:lastModifiedBy>
  <cp:revision>2</cp:revision>
  <dcterms:created xsi:type="dcterms:W3CDTF">2025-12-30T11:23:00Z</dcterms:created>
  <dcterms:modified xsi:type="dcterms:W3CDTF">2025-12-30T11:23:00Z</dcterms:modified>
</cp:coreProperties>
</file>