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2439D">
      <w:pPr>
        <w:jc w:val="center"/>
      </w:pPr>
      <w:r>
        <w:rPr>
          <w:b w:val="0"/>
          <w:i w:val="0"/>
        </w:rPr>
        <w:t>Автономная некоммерческая образовательная организация высшего образования</w:t>
      </w:r>
    </w:p>
    <w:p w14:paraId="5ED7F417">
      <w:pPr>
        <w:jc w:val="center"/>
      </w:pPr>
      <w:r>
        <w:rPr>
          <w:b w:val="0"/>
          <w:i w:val="0"/>
        </w:rPr>
        <w:t>Центросоюза Российской Федерации</w:t>
      </w:r>
    </w:p>
    <w:p w14:paraId="211E0D93">
      <w:pPr>
        <w:jc w:val="center"/>
      </w:pPr>
      <w:r>
        <w:rPr>
          <w:b/>
          <w:i w:val="0"/>
        </w:rPr>
        <w:t>«Сибирский университет потребительской кооперации»</w:t>
      </w:r>
    </w:p>
    <w:p w14:paraId="2FFE909C"/>
    <w:p w14:paraId="26EA42EE"/>
    <w:p w14:paraId="40C984AF">
      <w:pPr>
        <w:jc w:val="center"/>
      </w:pPr>
      <w:r>
        <w:rPr>
          <w:b/>
          <w:i w:val="0"/>
        </w:rPr>
        <w:t>ОТЧЁТ</w:t>
      </w:r>
    </w:p>
    <w:p w14:paraId="5F9D2DFA">
      <w:pPr>
        <w:jc w:val="center"/>
      </w:pPr>
      <w:r>
        <w:rPr>
          <w:b w:val="0"/>
          <w:i w:val="0"/>
        </w:rPr>
        <w:t>по лабораторной работе №1</w:t>
      </w:r>
    </w:p>
    <w:p w14:paraId="087BF4B0"/>
    <w:p w14:paraId="1C3ECCE6">
      <w:pPr>
        <w:jc w:val="center"/>
      </w:pPr>
      <w:r>
        <w:rPr>
          <w:b/>
          <w:i w:val="0"/>
        </w:rPr>
        <w:t>Тема: «Подбор комплектующих и сборка конфигураций ПК»</w:t>
      </w:r>
    </w:p>
    <w:p w14:paraId="16C2B1F9">
      <w:pPr>
        <w:jc w:val="center"/>
      </w:pPr>
      <w:r>
        <w:rPr>
          <w:b w:val="0"/>
          <w:i w:val="0"/>
        </w:rPr>
        <w:t>Вариант 4 — Геймерский ПК среднего уровня</w:t>
      </w:r>
    </w:p>
    <w:p w14:paraId="04E3909D"/>
    <w:p w14:paraId="056A11A1">
      <w:pPr>
        <w:rPr>
          <w:rFonts w:hint="default"/>
          <w:lang w:val="ru-RU"/>
        </w:rPr>
      </w:pPr>
      <w:r>
        <w:rPr>
          <w:b w:val="0"/>
          <w:i w:val="0"/>
        </w:rPr>
        <w:t xml:space="preserve">Дисциплина: </w:t>
      </w:r>
      <w:r>
        <w:rPr>
          <w:b w:val="0"/>
          <w:i w:val="0"/>
          <w:lang w:val="ru-RU"/>
        </w:rPr>
        <w:t>Инженерно</w:t>
      </w:r>
      <w:r>
        <w:rPr>
          <w:rFonts w:hint="default"/>
          <w:b w:val="0"/>
          <w:i w:val="0"/>
          <w:lang w:val="ru-RU"/>
        </w:rPr>
        <w:t>-техническая поддержка сопровождения ИС</w:t>
      </w:r>
    </w:p>
    <w:p w14:paraId="1930F530"/>
    <w:p w14:paraId="2390C88D">
      <w:pPr>
        <w:rPr>
          <w:rFonts w:hint="default"/>
          <w:lang w:val="ru-RU"/>
        </w:rPr>
      </w:pPr>
      <w:r>
        <w:rPr>
          <w:b w:val="0"/>
          <w:i w:val="0"/>
        </w:rPr>
        <w:t xml:space="preserve">Выполнил студент: </w:t>
      </w:r>
      <w:r>
        <w:rPr>
          <w:b w:val="0"/>
          <w:i w:val="0"/>
          <w:lang w:val="ru-RU"/>
        </w:rPr>
        <w:t>Дубовик</w:t>
      </w:r>
      <w:r>
        <w:rPr>
          <w:rFonts w:hint="default"/>
          <w:b w:val="0"/>
          <w:i w:val="0"/>
          <w:lang w:val="ru-RU"/>
        </w:rPr>
        <w:t xml:space="preserve"> Максим</w:t>
      </w:r>
    </w:p>
    <w:p w14:paraId="093D72B6">
      <w:pPr>
        <w:rPr>
          <w:rFonts w:hint="default"/>
          <w:lang w:val="ru-RU"/>
        </w:rPr>
      </w:pPr>
      <w:r>
        <w:rPr>
          <w:b w:val="0"/>
          <w:i w:val="0"/>
        </w:rPr>
        <w:t xml:space="preserve">Группа: </w:t>
      </w:r>
      <w:r>
        <w:rPr>
          <w:b w:val="0"/>
          <w:i w:val="0"/>
          <w:lang w:val="ru-RU"/>
        </w:rPr>
        <w:t>ИПС</w:t>
      </w:r>
      <w:r>
        <w:rPr>
          <w:rFonts w:hint="default"/>
          <w:b w:val="0"/>
          <w:i w:val="0"/>
          <w:lang w:val="ru-RU"/>
        </w:rPr>
        <w:t>-34</w:t>
      </w:r>
      <w:r>
        <w:rPr>
          <w:b w:val="0"/>
          <w:i w:val="0"/>
        </w:rPr>
        <w:t xml:space="preserve"> Курс: </w:t>
      </w:r>
      <w:r>
        <w:rPr>
          <w:rFonts w:hint="default"/>
          <w:b w:val="0"/>
          <w:i w:val="0"/>
          <w:lang w:val="ru-RU"/>
        </w:rPr>
        <w:t xml:space="preserve">4 </w:t>
      </w:r>
    </w:p>
    <w:p w14:paraId="475A190A">
      <w:pPr>
        <w:rPr>
          <w:rFonts w:hint="default"/>
          <w:lang w:val="en-US"/>
        </w:rPr>
      </w:pPr>
      <w:r>
        <w:rPr>
          <w:b w:val="0"/>
          <w:i w:val="0"/>
        </w:rPr>
        <w:t xml:space="preserve">Шифр студента: </w:t>
      </w:r>
      <w:r>
        <w:rPr>
          <w:rFonts w:hint="default"/>
          <w:b w:val="0"/>
          <w:i w:val="0"/>
          <w:lang w:val="en-US"/>
        </w:rPr>
        <w:t>ispo0123194</w:t>
      </w:r>
    </w:p>
    <w:p w14:paraId="4F232BB3"/>
    <w:p w14:paraId="2C6AAD56"/>
    <w:p w14:paraId="2A8A6F74">
      <w:pPr>
        <w:jc w:val="center"/>
      </w:pPr>
      <w:r>
        <w:rPr>
          <w:b w:val="0"/>
          <w:i w:val="0"/>
        </w:rPr>
        <w:t>г. Новосибирск, 2026 г.</w:t>
      </w:r>
    </w:p>
    <w:p w14:paraId="1775211E">
      <w:r>
        <w:br w:type="page"/>
      </w:r>
    </w:p>
    <w:p w14:paraId="33B50B44">
      <w:pPr>
        <w:pStyle w:val="2"/>
      </w:pPr>
      <w:r>
        <w:rPr>
          <w:rFonts w:ascii="Times New Roman" w:hAnsi="Times New Roman"/>
          <w:color w:val="000000"/>
        </w:rPr>
        <w:t>Введение и цель работы</w:t>
      </w:r>
    </w:p>
    <w:p w14:paraId="052D3C71">
      <w:pPr>
        <w:rPr>
          <w:rFonts w:hint="default"/>
          <w:lang w:val="ru-RU"/>
        </w:rPr>
      </w:pPr>
      <w:r>
        <w:rPr>
          <w:b w:val="0"/>
          <w:i w:val="0"/>
        </w:rPr>
        <w:t>Цель лабораторной работы — закрепить навыки подбора комплектующих</w:t>
      </w:r>
      <w:r>
        <w:rPr>
          <w:rFonts w:hint="default"/>
          <w:b w:val="0"/>
          <w:i w:val="0"/>
          <w:lang w:val="en-US"/>
        </w:rPr>
        <w:t>.</w:t>
      </w:r>
      <w:r>
        <w:rPr>
          <w:rFonts w:hint="default"/>
          <w:b w:val="0"/>
          <w:i w:val="0"/>
          <w:lang w:val="ru-RU"/>
        </w:rPr>
        <w:t xml:space="preserve"> Анализ</w:t>
      </w:r>
      <w:r>
        <w:rPr>
          <w:b w:val="0"/>
          <w:i w:val="0"/>
        </w:rPr>
        <w:t xml:space="preserve"> соотношение «цена/производительность»</w:t>
      </w:r>
      <w:r>
        <w:rPr>
          <w:rFonts w:hint="default"/>
          <w:b w:val="0"/>
          <w:i w:val="0"/>
          <w:lang w:val="ru-RU"/>
        </w:rPr>
        <w:t>.</w:t>
      </w:r>
    </w:p>
    <w:p w14:paraId="5912F651">
      <w:pPr>
        <w:pStyle w:val="2"/>
      </w:pPr>
      <w:r>
        <w:rPr>
          <w:rFonts w:ascii="Times New Roman" w:hAnsi="Times New Roman"/>
          <w:color w:val="000000"/>
        </w:rPr>
        <w:t>Задание</w:t>
      </w:r>
    </w:p>
    <w:p w14:paraId="662B6D40">
      <w:r>
        <w:rPr>
          <w:b/>
          <w:i w:val="0"/>
        </w:rPr>
        <w:t>Вариант 4 — Геймерский ПК среднего уровня — для современных игр, VR и обработки видео среднего уровня.</w:t>
      </w:r>
    </w:p>
    <w:p w14:paraId="1FEA2829">
      <w:r>
        <w:rPr>
          <w:b w:val="0"/>
          <w:i w:val="0"/>
        </w:rPr>
        <w:t xml:space="preserve">Требования к конфигурации </w:t>
      </w:r>
      <w:r>
        <w:rPr>
          <w:b w:val="0"/>
          <w:i w:val="0"/>
          <w:lang w:val="ru-RU"/>
        </w:rPr>
        <w:t>вариант</w:t>
      </w:r>
      <w:r>
        <w:rPr>
          <w:rFonts w:hint="default"/>
          <w:b w:val="0"/>
          <w:i w:val="0"/>
          <w:lang w:val="ru-RU"/>
        </w:rPr>
        <w:t xml:space="preserve"> 4</w:t>
      </w:r>
      <w:r>
        <w:rPr>
          <w:b w:val="0"/>
          <w:i w:val="0"/>
        </w:rPr>
        <w:t>:</w:t>
      </w:r>
    </w:p>
    <w:p w14:paraId="128C42D2">
      <w:pPr>
        <w:pStyle w:val="22"/>
        <w:numPr>
          <w:ilvl w:val="0"/>
          <w:numId w:val="0"/>
        </w:numPr>
        <w:ind w:leftChars="0"/>
      </w:pPr>
      <w:r>
        <w:t>Видеокарта: NVIDIA RTX 5060 или AMD Radeon RX 9060.</w:t>
      </w:r>
    </w:p>
    <w:p w14:paraId="718A03AD">
      <w:pPr>
        <w:pStyle w:val="22"/>
        <w:numPr>
          <w:ilvl w:val="0"/>
          <w:numId w:val="0"/>
        </w:numPr>
        <w:ind w:leftChars="0"/>
      </w:pPr>
      <w:r>
        <w:t>Материнская плата: не менее 2 слотов PCIe 5.0, минимум 4 разъёма SATA и 2 разъёма M.2, сетевой интерфейс 2.5 GbE.</w:t>
      </w:r>
    </w:p>
    <w:p w14:paraId="5538A44D">
      <w:pPr>
        <w:pStyle w:val="22"/>
        <w:numPr>
          <w:ilvl w:val="0"/>
          <w:numId w:val="0"/>
        </w:numPr>
        <w:ind w:leftChars="0"/>
      </w:pPr>
      <w:r>
        <w:t>Принтер: поддержка Wi-Fi, печать с мобильных устройств, месячный объём до 7000 страниц.</w:t>
      </w:r>
    </w:p>
    <w:p w14:paraId="06B69B19">
      <w:pPr>
        <w:pStyle w:val="22"/>
        <w:numPr>
          <w:ilvl w:val="0"/>
          <w:numId w:val="0"/>
        </w:numPr>
        <w:ind w:leftChars="0"/>
      </w:pPr>
      <w:r>
        <w:t>Дополнительно: предусмотреть подключение через контроллер Thunderbolt 4 или USB4.</w:t>
      </w:r>
    </w:p>
    <w:p w14:paraId="3B267059">
      <w:pPr>
        <w:pStyle w:val="2"/>
      </w:pPr>
      <w:r>
        <w:rPr>
          <w:rFonts w:ascii="Times New Roman" w:hAnsi="Times New Roman"/>
          <w:color w:val="000000"/>
        </w:rPr>
        <w:t>Подбор комплектующих</w:t>
      </w:r>
    </w:p>
    <w:p w14:paraId="7BE7CCC5">
      <w:r>
        <w:rPr>
          <w:b w:val="0"/>
          <w:i w:val="0"/>
        </w:rPr>
        <w:t>Конфигурация собирается на платформе AMD AM5 с чипсетом B650E</w:t>
      </w:r>
      <w:r>
        <w:rPr>
          <w:rFonts w:hint="default"/>
          <w:b w:val="0"/>
          <w:i w:val="0"/>
          <w:lang w:val="ru-RU"/>
        </w:rPr>
        <w:t>.</w:t>
      </w:r>
      <w:r>
        <w:rPr>
          <w:b w:val="0"/>
          <w:i w:val="0"/>
        </w:rPr>
        <w:t xml:space="preserve"> 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94"/>
        <w:gridCol w:w="1550"/>
        <w:gridCol w:w="1984"/>
        <w:gridCol w:w="1279"/>
        <w:gridCol w:w="1368"/>
      </w:tblGrid>
      <w:tr w14:paraId="1CB9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A77C1A">
            <w:pPr>
              <w:spacing w:after="0" w:line="240" w:lineRule="auto"/>
            </w:pPr>
            <w:r>
              <w:rPr>
                <w:b/>
              </w:rPr>
              <w:t>№</w:t>
            </w:r>
          </w:p>
        </w:tc>
        <w:tc>
          <w:tcPr>
            <w:tcW w:w="1440" w:type="dxa"/>
          </w:tcPr>
          <w:p w14:paraId="155B309B">
            <w:pPr>
              <w:spacing w:after="0" w:line="240" w:lineRule="auto"/>
            </w:pPr>
            <w:r>
              <w:rPr>
                <w:b/>
              </w:rPr>
              <w:t>Компонент</w:t>
            </w:r>
          </w:p>
        </w:tc>
        <w:tc>
          <w:tcPr>
            <w:tcW w:w="1440" w:type="dxa"/>
          </w:tcPr>
          <w:p w14:paraId="3A1BCCE0">
            <w:pPr>
              <w:spacing w:after="0" w:line="240" w:lineRule="auto"/>
            </w:pPr>
            <w:r>
              <w:rPr>
                <w:b/>
              </w:rPr>
              <w:t>Модель</w:t>
            </w:r>
          </w:p>
        </w:tc>
        <w:tc>
          <w:tcPr>
            <w:tcW w:w="1440" w:type="dxa"/>
          </w:tcPr>
          <w:p w14:paraId="2C48505F">
            <w:pPr>
              <w:spacing w:after="0" w:line="240" w:lineRule="auto"/>
            </w:pPr>
            <w:r>
              <w:rPr>
                <w:b/>
              </w:rPr>
              <w:t>Основные характеристики</w:t>
            </w:r>
          </w:p>
        </w:tc>
        <w:tc>
          <w:tcPr>
            <w:tcW w:w="1440" w:type="dxa"/>
          </w:tcPr>
          <w:p w14:paraId="0A82CAA1">
            <w:pPr>
              <w:spacing w:after="0" w:line="240" w:lineRule="auto"/>
            </w:pPr>
            <w:r>
              <w:rPr>
                <w:b/>
              </w:rPr>
              <w:t>Цена, ₽</w:t>
            </w:r>
          </w:p>
        </w:tc>
        <w:tc>
          <w:tcPr>
            <w:tcW w:w="1440" w:type="dxa"/>
          </w:tcPr>
          <w:p w14:paraId="6EA4D2F2">
            <w:pPr>
              <w:spacing w:after="0" w:line="240" w:lineRule="auto"/>
            </w:pPr>
            <w:r>
              <w:rPr>
                <w:b/>
              </w:rPr>
              <w:t>Магазин</w:t>
            </w:r>
          </w:p>
        </w:tc>
      </w:tr>
      <w:tr w14:paraId="0F3E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E46DC5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6DB6E97D">
            <w:pPr>
              <w:spacing w:after="0" w:line="240" w:lineRule="auto"/>
            </w:pPr>
            <w:r>
              <w:t>Процессор</w:t>
            </w:r>
          </w:p>
        </w:tc>
        <w:tc>
          <w:tcPr>
            <w:tcW w:w="1440" w:type="dxa"/>
          </w:tcPr>
          <w:p w14:paraId="0458FDFF">
            <w:pPr>
              <w:spacing w:after="0" w:line="240" w:lineRule="auto"/>
            </w:pPr>
            <w:r>
              <w:t>AMD Ryzen 5 9600X</w:t>
            </w:r>
          </w:p>
        </w:tc>
        <w:tc>
          <w:tcPr>
            <w:tcW w:w="1440" w:type="dxa"/>
          </w:tcPr>
          <w:p w14:paraId="331C135E">
            <w:pPr>
              <w:spacing w:after="0" w:line="240" w:lineRule="auto"/>
            </w:pPr>
            <w:r>
              <w:t>AM5, 6 ядер / 12 потоков, 3.9–5.4 ГГц, 32 МБ L3, TDP 65 Вт</w:t>
            </w:r>
          </w:p>
        </w:tc>
        <w:tc>
          <w:tcPr>
            <w:tcW w:w="1440" w:type="dxa"/>
          </w:tcPr>
          <w:p w14:paraId="66F3237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t xml:space="preserve">18 </w:t>
            </w:r>
            <w:r>
              <w:rPr>
                <w:rFonts w:hint="default"/>
                <w:lang w:val="ru-RU"/>
              </w:rPr>
              <w:t>999</w:t>
            </w:r>
          </w:p>
        </w:tc>
        <w:tc>
          <w:tcPr>
            <w:tcW w:w="1440" w:type="dxa"/>
          </w:tcPr>
          <w:p w14:paraId="077E011B">
            <w:pPr>
              <w:spacing w:after="0" w:line="240" w:lineRule="auto"/>
            </w:pPr>
            <w:r>
              <w:t>DNS</w:t>
            </w:r>
          </w:p>
        </w:tc>
      </w:tr>
      <w:tr w14:paraId="1AEF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B4D0B8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711CBE7B">
            <w:pPr>
              <w:spacing w:after="0" w:line="240" w:lineRule="auto"/>
            </w:pPr>
            <w:r>
              <w:t>Материнская плата</w:t>
            </w:r>
          </w:p>
        </w:tc>
        <w:tc>
          <w:tcPr>
            <w:tcW w:w="1440" w:type="dxa"/>
          </w:tcPr>
          <w:p w14:paraId="2FAEF072">
            <w:pPr>
              <w:spacing w:after="0" w:line="240" w:lineRule="auto"/>
            </w:pPr>
            <w:r>
              <w:t>ASUS ROG STRIX B650E-F GAMING WIFI</w:t>
            </w:r>
          </w:p>
        </w:tc>
        <w:tc>
          <w:tcPr>
            <w:tcW w:w="1440" w:type="dxa"/>
          </w:tcPr>
          <w:p w14:paraId="2D23006A">
            <w:pPr>
              <w:spacing w:after="0" w:line="240" w:lineRule="auto"/>
            </w:pPr>
            <w:r>
              <w:t>AM5, B650E, 4×DDR5, 3×M.2, PCIe 5.0 (видео + M.2), 4×SATA, 2.5 GbE, Wi-Fi 6E, USB4</w:t>
            </w:r>
          </w:p>
        </w:tc>
        <w:tc>
          <w:tcPr>
            <w:tcW w:w="1440" w:type="dxa"/>
          </w:tcPr>
          <w:p w14:paraId="4CBAF7B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23 699</w:t>
            </w:r>
          </w:p>
        </w:tc>
        <w:tc>
          <w:tcPr>
            <w:tcW w:w="1440" w:type="dxa"/>
          </w:tcPr>
          <w:p w14:paraId="0B2FEA0B">
            <w:pPr>
              <w:spacing w:after="0" w:line="240" w:lineRule="auto"/>
            </w:pPr>
            <w:r>
              <w:t>DNS</w:t>
            </w:r>
          </w:p>
        </w:tc>
      </w:tr>
      <w:tr w14:paraId="17F5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BED82C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50F62C16">
            <w:pPr>
              <w:spacing w:after="0" w:line="240" w:lineRule="auto"/>
            </w:pPr>
            <w:r>
              <w:t>Оперативная память</w:t>
            </w:r>
          </w:p>
        </w:tc>
        <w:tc>
          <w:tcPr>
            <w:tcW w:w="1440" w:type="dxa"/>
          </w:tcPr>
          <w:p w14:paraId="1DEE8647">
            <w:pPr>
              <w:spacing w:after="0" w:line="240" w:lineRule="auto"/>
            </w:pPr>
            <w:r>
              <w:t>Kingston FURY Beast 32 ГБ (2×16) DDR5-6000 CL30</w:t>
            </w:r>
          </w:p>
        </w:tc>
        <w:tc>
          <w:tcPr>
            <w:tcW w:w="1440" w:type="dxa"/>
          </w:tcPr>
          <w:p w14:paraId="77492677">
            <w:pPr>
              <w:spacing w:after="0" w:line="240" w:lineRule="auto"/>
            </w:pPr>
            <w:r>
              <w:t>DDR5, 6000 МГц, CL30, профиль EXPO, двухканальный режим</w:t>
            </w:r>
          </w:p>
        </w:tc>
        <w:tc>
          <w:tcPr>
            <w:tcW w:w="1440" w:type="dxa"/>
          </w:tcPr>
          <w:p w14:paraId="527DAE7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70 299</w:t>
            </w:r>
          </w:p>
        </w:tc>
        <w:tc>
          <w:tcPr>
            <w:tcW w:w="1440" w:type="dxa"/>
          </w:tcPr>
          <w:p w14:paraId="699293E1">
            <w:pPr>
              <w:spacing w:after="0" w:line="240" w:lineRule="auto"/>
            </w:pPr>
            <w:r>
              <w:t>DNS</w:t>
            </w:r>
          </w:p>
        </w:tc>
      </w:tr>
      <w:tr w14:paraId="78C2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09BF77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649B620D">
            <w:pPr>
              <w:spacing w:after="0" w:line="240" w:lineRule="auto"/>
            </w:pPr>
            <w:r>
              <w:t>Накопитель</w:t>
            </w:r>
          </w:p>
        </w:tc>
        <w:tc>
          <w:tcPr>
            <w:tcW w:w="1440" w:type="dxa"/>
          </w:tcPr>
          <w:p w14:paraId="76289ED4">
            <w:pPr>
              <w:spacing w:after="0" w:line="240" w:lineRule="auto"/>
            </w:pPr>
            <w:r>
              <w:t>Kingston NV3 1 ТБ NVMe M.2</w:t>
            </w:r>
          </w:p>
        </w:tc>
        <w:tc>
          <w:tcPr>
            <w:tcW w:w="1440" w:type="dxa"/>
          </w:tcPr>
          <w:p w14:paraId="79364392">
            <w:pPr>
              <w:spacing w:after="0" w:line="240" w:lineRule="auto"/>
            </w:pPr>
            <w:r>
              <w:t>PCIe 4.0 x4, NVMe, чтение 6000 / запись 4000 МБ/с, TBW 320</w:t>
            </w:r>
          </w:p>
        </w:tc>
        <w:tc>
          <w:tcPr>
            <w:tcW w:w="1440" w:type="dxa"/>
          </w:tcPr>
          <w:p w14:paraId="1529B14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18 399</w:t>
            </w:r>
          </w:p>
        </w:tc>
        <w:tc>
          <w:tcPr>
            <w:tcW w:w="1440" w:type="dxa"/>
          </w:tcPr>
          <w:p w14:paraId="7468A26A">
            <w:pPr>
              <w:spacing w:after="0" w:line="240" w:lineRule="auto"/>
            </w:pPr>
            <w:r>
              <w:t>DNS</w:t>
            </w:r>
          </w:p>
        </w:tc>
      </w:tr>
      <w:tr w14:paraId="5219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FD16D3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4AB48074">
            <w:pPr>
              <w:spacing w:after="0" w:line="240" w:lineRule="auto"/>
            </w:pPr>
            <w:r>
              <w:t>Видеокарта</w:t>
            </w:r>
          </w:p>
        </w:tc>
        <w:tc>
          <w:tcPr>
            <w:tcW w:w="1440" w:type="dxa"/>
          </w:tcPr>
          <w:p w14:paraId="62980371">
            <w:pPr>
              <w:spacing w:after="0" w:line="240" w:lineRule="auto"/>
            </w:pPr>
            <w:r>
              <w:t>Palit GeForce RTX 5060 Dual 8 ГБ GDDR7</w:t>
            </w:r>
          </w:p>
        </w:tc>
        <w:tc>
          <w:tcPr>
            <w:tcW w:w="1440" w:type="dxa"/>
          </w:tcPr>
          <w:p w14:paraId="78EFE27A">
            <w:pPr>
              <w:spacing w:after="0" w:line="240" w:lineRule="auto"/>
            </w:pPr>
            <w:r>
              <w:t>PCIe 5.0, 8 ГБ GDDR7, 128 бит, DLSS 4, 3×DP + HDMI</w:t>
            </w:r>
          </w:p>
        </w:tc>
        <w:tc>
          <w:tcPr>
            <w:tcW w:w="1440" w:type="dxa"/>
          </w:tcPr>
          <w:p w14:paraId="573FE59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49 999</w:t>
            </w:r>
          </w:p>
        </w:tc>
        <w:tc>
          <w:tcPr>
            <w:tcW w:w="1440" w:type="dxa"/>
          </w:tcPr>
          <w:p w14:paraId="0B4FD267">
            <w:pPr>
              <w:spacing w:after="0" w:line="240" w:lineRule="auto"/>
            </w:pPr>
            <w:r>
              <w:t>DNS</w:t>
            </w:r>
          </w:p>
        </w:tc>
      </w:tr>
      <w:tr w14:paraId="6FB1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9B2F63">
            <w:pPr>
              <w:spacing w:after="0" w:line="240" w:lineRule="auto"/>
            </w:pPr>
            <w:r>
              <w:t>6</w:t>
            </w:r>
          </w:p>
        </w:tc>
        <w:tc>
          <w:tcPr>
            <w:tcW w:w="1440" w:type="dxa"/>
          </w:tcPr>
          <w:p w14:paraId="2CF69CB7">
            <w:pPr>
              <w:spacing w:after="0" w:line="240" w:lineRule="auto"/>
            </w:pPr>
            <w:r>
              <w:t>Блок питания</w:t>
            </w:r>
          </w:p>
        </w:tc>
        <w:tc>
          <w:tcPr>
            <w:tcW w:w="1440" w:type="dxa"/>
          </w:tcPr>
          <w:p w14:paraId="78F76A36">
            <w:pPr>
              <w:spacing w:after="0" w:line="240" w:lineRule="auto"/>
            </w:pPr>
            <w:r>
              <w:t>1STPLAYER NGDP 750W 80+ Gold (HA-750BA4)</w:t>
            </w:r>
          </w:p>
        </w:tc>
        <w:tc>
          <w:tcPr>
            <w:tcW w:w="1440" w:type="dxa"/>
          </w:tcPr>
          <w:p w14:paraId="2CD45D97">
            <w:pPr>
              <w:spacing w:after="0" w:line="240" w:lineRule="auto"/>
            </w:pPr>
            <w:r>
              <w:t>750 Вт, 80+ Gold, APFC, ATX 3.1, кабель 16-pin (12V-2x6), модульный</w:t>
            </w:r>
          </w:p>
        </w:tc>
        <w:tc>
          <w:tcPr>
            <w:tcW w:w="1440" w:type="dxa"/>
          </w:tcPr>
          <w:p w14:paraId="55F9FED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8 799</w:t>
            </w:r>
          </w:p>
        </w:tc>
        <w:tc>
          <w:tcPr>
            <w:tcW w:w="1440" w:type="dxa"/>
          </w:tcPr>
          <w:p w14:paraId="2643A3D1">
            <w:pPr>
              <w:spacing w:after="0" w:line="240" w:lineRule="auto"/>
            </w:pPr>
            <w:r>
              <w:t>DNS</w:t>
            </w:r>
          </w:p>
        </w:tc>
      </w:tr>
      <w:tr w14:paraId="0D9E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0857F0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22BE8CF5">
            <w:pPr>
              <w:spacing w:after="0" w:line="240" w:lineRule="auto"/>
            </w:pPr>
            <w:r>
              <w:t>Корпус</w:t>
            </w:r>
          </w:p>
        </w:tc>
        <w:tc>
          <w:tcPr>
            <w:tcW w:w="1440" w:type="dxa"/>
          </w:tcPr>
          <w:p w14:paraId="6BE3D543">
            <w:pPr>
              <w:spacing w:after="0" w:line="240" w:lineRule="auto"/>
            </w:pPr>
            <w:r>
              <w:t>Cougar MX600 RGB</w:t>
            </w:r>
          </w:p>
        </w:tc>
        <w:tc>
          <w:tcPr>
            <w:tcW w:w="1440" w:type="dxa"/>
          </w:tcPr>
          <w:p w14:paraId="287F75F9">
            <w:pPr>
              <w:spacing w:after="0" w:line="240" w:lineRule="auto"/>
            </w:pPr>
            <w:r>
              <w:t>Mid-Tower, ATX/mATX, закалённое стекло, 4×ARGB-вентилятора, USB-C</w:t>
            </w:r>
          </w:p>
        </w:tc>
        <w:tc>
          <w:tcPr>
            <w:tcW w:w="1440" w:type="dxa"/>
          </w:tcPr>
          <w:p w14:paraId="7403F69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11 299</w:t>
            </w:r>
          </w:p>
        </w:tc>
        <w:tc>
          <w:tcPr>
            <w:tcW w:w="1440" w:type="dxa"/>
          </w:tcPr>
          <w:p w14:paraId="4FE5261D">
            <w:pPr>
              <w:spacing w:after="0" w:line="240" w:lineRule="auto"/>
            </w:pPr>
            <w:r>
              <w:t>DNS</w:t>
            </w:r>
          </w:p>
        </w:tc>
      </w:tr>
      <w:tr w14:paraId="67A3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6B353C">
            <w:pPr>
              <w:spacing w:after="0" w:line="240" w:lineRule="auto"/>
            </w:pPr>
            <w:r>
              <w:t>8</w:t>
            </w:r>
          </w:p>
        </w:tc>
        <w:tc>
          <w:tcPr>
            <w:tcW w:w="1440" w:type="dxa"/>
          </w:tcPr>
          <w:p w14:paraId="56489F25">
            <w:pPr>
              <w:spacing w:after="0" w:line="240" w:lineRule="auto"/>
            </w:pPr>
            <w:r>
              <w:t>Охлаждение</w:t>
            </w:r>
          </w:p>
        </w:tc>
        <w:tc>
          <w:tcPr>
            <w:tcW w:w="1440" w:type="dxa"/>
          </w:tcPr>
          <w:p w14:paraId="157372FC">
            <w:pPr>
              <w:spacing w:after="0" w:line="240" w:lineRule="auto"/>
            </w:pPr>
            <w:r>
              <w:t>DeepCool AG620</w:t>
            </w:r>
          </w:p>
        </w:tc>
        <w:tc>
          <w:tcPr>
            <w:tcW w:w="1440" w:type="dxa"/>
          </w:tcPr>
          <w:p w14:paraId="4A8BB617">
            <w:pPr>
              <w:spacing w:after="0" w:line="240" w:lineRule="auto"/>
            </w:pPr>
            <w:r>
              <w:t>Башенный, 6 теплотрубок, 2×120 мм, до 260 Вт, AM5</w:t>
            </w:r>
          </w:p>
        </w:tc>
        <w:tc>
          <w:tcPr>
            <w:tcW w:w="1440" w:type="dxa"/>
          </w:tcPr>
          <w:p w14:paraId="3FE50B0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3 399</w:t>
            </w:r>
          </w:p>
        </w:tc>
        <w:tc>
          <w:tcPr>
            <w:tcW w:w="1440" w:type="dxa"/>
          </w:tcPr>
          <w:p w14:paraId="5F80F3D5">
            <w:pPr>
              <w:spacing w:after="0" w:line="240" w:lineRule="auto"/>
            </w:pPr>
            <w:r>
              <w:t>DNS</w:t>
            </w:r>
          </w:p>
        </w:tc>
      </w:tr>
      <w:tr w14:paraId="1E544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228D2C">
            <w:pPr>
              <w:spacing w:after="0" w:line="240" w:lineRule="auto"/>
            </w:pPr>
            <w:r>
              <w:t>9</w:t>
            </w:r>
          </w:p>
        </w:tc>
        <w:tc>
          <w:tcPr>
            <w:tcW w:w="1440" w:type="dxa"/>
          </w:tcPr>
          <w:p w14:paraId="1DCB65F0">
            <w:pPr>
              <w:spacing w:after="0" w:line="240" w:lineRule="auto"/>
            </w:pPr>
            <w:r>
              <w:t>Монитор</w:t>
            </w:r>
          </w:p>
        </w:tc>
        <w:tc>
          <w:tcPr>
            <w:tcW w:w="1440" w:type="dxa"/>
          </w:tcPr>
          <w:p w14:paraId="33C272BC">
            <w:pPr>
              <w:spacing w:after="0" w:line="240" w:lineRule="auto"/>
            </w:pPr>
            <w:r>
              <w:t>MSI MAG 275QF</w:t>
            </w:r>
          </w:p>
        </w:tc>
        <w:tc>
          <w:tcPr>
            <w:tcW w:w="1440" w:type="dxa"/>
          </w:tcPr>
          <w:p w14:paraId="1C77D43F">
            <w:pPr>
              <w:spacing w:after="0" w:line="240" w:lineRule="auto"/>
            </w:pPr>
            <w:r>
              <w:t>27", IPS, 2560×1440 (2K), 180 Гц, 1 мс, Adaptive-Sync</w:t>
            </w:r>
          </w:p>
        </w:tc>
        <w:tc>
          <w:tcPr>
            <w:tcW w:w="1440" w:type="dxa"/>
          </w:tcPr>
          <w:p w14:paraId="0644F0D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15 699</w:t>
            </w:r>
          </w:p>
        </w:tc>
        <w:tc>
          <w:tcPr>
            <w:tcW w:w="1440" w:type="dxa"/>
          </w:tcPr>
          <w:p w14:paraId="64C331B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DNS</w:t>
            </w:r>
          </w:p>
        </w:tc>
      </w:tr>
      <w:tr w14:paraId="2F735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116978">
            <w:pPr>
              <w:spacing w:after="0" w:line="240" w:lineRule="auto"/>
            </w:pPr>
            <w:r>
              <w:t>10</w:t>
            </w:r>
          </w:p>
        </w:tc>
        <w:tc>
          <w:tcPr>
            <w:tcW w:w="1440" w:type="dxa"/>
          </w:tcPr>
          <w:p w14:paraId="1C7E57C6">
            <w:pPr>
              <w:spacing w:after="0" w:line="240" w:lineRule="auto"/>
            </w:pPr>
            <w:r>
              <w:t>Клавиатура + мышь</w:t>
            </w:r>
          </w:p>
        </w:tc>
        <w:tc>
          <w:tcPr>
            <w:tcW w:w="1440" w:type="dxa"/>
          </w:tcPr>
          <w:p w14:paraId="72F35981">
            <w:pPr>
              <w:spacing w:after="0" w:line="240" w:lineRule="auto"/>
            </w:pPr>
            <w:r>
              <w:t>Игровой комплект (механика + мышь)</w:t>
            </w:r>
          </w:p>
        </w:tc>
        <w:tc>
          <w:tcPr>
            <w:tcW w:w="1440" w:type="dxa"/>
          </w:tcPr>
          <w:p w14:paraId="50854295">
            <w:pPr>
              <w:spacing w:after="0" w:line="240" w:lineRule="auto"/>
            </w:pPr>
            <w:r>
              <w:t xml:space="preserve">Механическая клавиатура, RGB, мышь до </w:t>
            </w:r>
            <w:r>
              <w:rPr>
                <w:rFonts w:hint="default"/>
                <w:lang w:val="ru-RU"/>
              </w:rPr>
              <w:t>8000</w:t>
            </w:r>
            <w:r>
              <w:t xml:space="preserve"> DPI</w:t>
            </w:r>
          </w:p>
        </w:tc>
        <w:tc>
          <w:tcPr>
            <w:tcW w:w="1440" w:type="dxa"/>
          </w:tcPr>
          <w:p w14:paraId="3FCEA58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5 699</w:t>
            </w:r>
          </w:p>
        </w:tc>
        <w:tc>
          <w:tcPr>
            <w:tcW w:w="1440" w:type="dxa"/>
          </w:tcPr>
          <w:p w14:paraId="4C13FFC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DNS</w:t>
            </w:r>
          </w:p>
        </w:tc>
      </w:tr>
      <w:tr w14:paraId="5A5F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F63249">
            <w:pPr>
              <w:spacing w:after="0" w:line="240" w:lineRule="auto"/>
            </w:pPr>
            <w:r>
              <w:t>11</w:t>
            </w:r>
          </w:p>
        </w:tc>
        <w:tc>
          <w:tcPr>
            <w:tcW w:w="1440" w:type="dxa"/>
          </w:tcPr>
          <w:p w14:paraId="402B9191">
            <w:pPr>
              <w:spacing w:after="0" w:line="240" w:lineRule="auto"/>
            </w:pPr>
            <w:r>
              <w:t>Принтер</w:t>
            </w:r>
          </w:p>
        </w:tc>
        <w:tc>
          <w:tcPr>
            <w:tcW w:w="1440" w:type="dxa"/>
          </w:tcPr>
          <w:p w14:paraId="7FE7ADA9">
            <w:pPr>
              <w:spacing w:after="0" w:line="240" w:lineRule="auto"/>
            </w:pPr>
            <w:r>
              <w:t>Pantum BP1800W</w:t>
            </w:r>
          </w:p>
        </w:tc>
        <w:tc>
          <w:tcPr>
            <w:tcW w:w="1440" w:type="dxa"/>
          </w:tcPr>
          <w:p w14:paraId="183D7F2C">
            <w:pPr>
              <w:spacing w:after="0" w:line="240" w:lineRule="auto"/>
            </w:pPr>
            <w:r>
              <w:t>Лазерный, A4, Wi-Fi, печать с моб. устройств, до 7000 стр/мес</w:t>
            </w:r>
          </w:p>
        </w:tc>
        <w:tc>
          <w:tcPr>
            <w:tcW w:w="1440" w:type="dxa"/>
          </w:tcPr>
          <w:p w14:paraId="7BBA5CE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10 499</w:t>
            </w:r>
          </w:p>
        </w:tc>
        <w:tc>
          <w:tcPr>
            <w:tcW w:w="1440" w:type="dxa"/>
          </w:tcPr>
          <w:p w14:paraId="4725CED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DNS</w:t>
            </w:r>
          </w:p>
        </w:tc>
      </w:tr>
      <w:tr w14:paraId="7E0B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0" w:type="dxa"/>
            <w:gridSpan w:val="4"/>
          </w:tcPr>
          <w:p w14:paraId="6648DF95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1440" w:type="dxa"/>
          </w:tcPr>
          <w:p w14:paraId="2038AF3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233 789</w:t>
            </w:r>
          </w:p>
        </w:tc>
        <w:tc>
          <w:tcPr>
            <w:tcW w:w="1440" w:type="dxa"/>
          </w:tcPr>
          <w:p w14:paraId="459AE7FF">
            <w:pPr>
              <w:spacing w:after="0" w:line="240" w:lineRule="auto"/>
            </w:pPr>
          </w:p>
        </w:tc>
      </w:tr>
    </w:tbl>
    <w:p w14:paraId="4E946A6E">
      <w:pPr>
        <w:rPr>
          <w:rFonts w:hint="default"/>
          <w:lang w:val="ru-RU"/>
        </w:rPr>
      </w:pPr>
    </w:p>
    <w:p w14:paraId="2185BA2F">
      <w:r>
        <w:rPr>
          <w:b/>
          <w:i w:val="0"/>
        </w:rPr>
        <w:t xml:space="preserve">Итоговая стоимость конфигурации: </w:t>
      </w:r>
      <w:r>
        <w:rPr>
          <w:rFonts w:hint="default"/>
          <w:b/>
          <w:i w:val="0"/>
          <w:lang w:val="ru-RU"/>
        </w:rPr>
        <w:t>233 789</w:t>
      </w:r>
      <w:r>
        <w:rPr>
          <w:b/>
          <w:i w:val="0"/>
        </w:rPr>
        <w:t xml:space="preserve"> ₽.</w:t>
      </w:r>
    </w:p>
    <w:p w14:paraId="31E4B65D">
      <w:pPr>
        <w:pStyle w:val="3"/>
      </w:pPr>
      <w:r>
        <w:rPr>
          <w:rFonts w:ascii="Times New Roman" w:hAnsi="Times New Roman"/>
          <w:color w:val="000000"/>
        </w:rPr>
        <w:t>Скриншоты поиска комплектующих</w:t>
      </w:r>
    </w:p>
    <w:p w14:paraId="2D1906B0">
      <w:r>
        <w:drawing>
          <wp:inline distT="0" distB="0" distL="114300" distR="114300">
            <wp:extent cx="5476240" cy="1280160"/>
            <wp:effectExtent l="0" t="0" r="10160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132B">
      <w:pPr>
        <w:rPr>
          <w:rFonts w:hint="default"/>
          <w:lang w:val="en-US"/>
        </w:rPr>
      </w:pP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DNS)</w:t>
      </w:r>
    </w:p>
    <w:p w14:paraId="2EA96740">
      <w:pPr>
        <w:rPr>
          <w:rFonts w:hint="default"/>
          <w:lang w:val="en-US"/>
        </w:rPr>
      </w:pPr>
      <w:r>
        <w:drawing>
          <wp:inline distT="0" distB="0" distL="114300" distR="114300">
            <wp:extent cx="5480050" cy="1245235"/>
            <wp:effectExtent l="0" t="0" r="6350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8077">
      <w:r>
        <w:drawing>
          <wp:inline distT="0" distB="0" distL="114300" distR="114300">
            <wp:extent cx="5480685" cy="1235075"/>
            <wp:effectExtent l="0" t="0" r="571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6240" cy="1217295"/>
            <wp:effectExtent l="0" t="0" r="10160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471E">
      <w:r>
        <w:drawing>
          <wp:inline distT="0" distB="0" distL="114300" distR="114300">
            <wp:extent cx="5481955" cy="1249680"/>
            <wp:effectExtent l="0" t="0" r="4445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9A2E">
      <w:r>
        <w:drawing>
          <wp:inline distT="0" distB="0" distL="114300" distR="114300">
            <wp:extent cx="5481955" cy="1236980"/>
            <wp:effectExtent l="0" t="0" r="4445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D2A2">
      <w:r>
        <w:drawing>
          <wp:inline distT="0" distB="0" distL="114300" distR="114300">
            <wp:extent cx="5480685" cy="1270000"/>
            <wp:effectExtent l="0" t="0" r="5715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C79A">
      <w:r>
        <w:drawing>
          <wp:inline distT="0" distB="0" distL="114300" distR="114300">
            <wp:extent cx="5480685" cy="1210310"/>
            <wp:effectExtent l="0" t="0" r="5715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A985">
      <w:r>
        <w:drawing>
          <wp:inline distT="0" distB="0" distL="114300" distR="114300">
            <wp:extent cx="5478145" cy="1238250"/>
            <wp:effectExtent l="0" t="0" r="825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A79C">
      <w:r>
        <w:drawing>
          <wp:inline distT="0" distB="0" distL="114300" distR="114300">
            <wp:extent cx="5476875" cy="1284605"/>
            <wp:effectExtent l="0" t="0" r="9525" b="1079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6894">
      <w:pPr>
        <w:pStyle w:val="2"/>
      </w:pPr>
      <w:r>
        <w:rPr>
          <w:rFonts w:ascii="Times New Roman" w:hAnsi="Times New Roman"/>
          <w:color w:val="000000"/>
        </w:rPr>
        <w:t>Анализ «цена/производительность»</w:t>
      </w:r>
    </w:p>
    <w:p w14:paraId="3F2B65C5">
      <w:r>
        <w:rPr>
          <w:b w:val="0"/>
          <w:i w:val="0"/>
        </w:rPr>
        <w:t>Сравнение основной и альтернативной видеокарты одного класса: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40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297CB7">
            <w:pPr>
              <w:spacing w:after="0" w:line="240" w:lineRule="auto"/>
            </w:pPr>
            <w:r>
              <w:rPr>
                <w:b/>
              </w:rPr>
              <w:t>Параметр</w:t>
            </w:r>
          </w:p>
        </w:tc>
        <w:tc>
          <w:tcPr>
            <w:tcW w:w="2160" w:type="dxa"/>
          </w:tcPr>
          <w:p w14:paraId="0E27799D">
            <w:pPr>
              <w:spacing w:after="0" w:line="240" w:lineRule="auto"/>
            </w:pPr>
            <w:r>
              <w:rPr>
                <w:b/>
              </w:rPr>
              <w:t>NVIDIA RTX 5060 (основная)</w:t>
            </w:r>
          </w:p>
        </w:tc>
        <w:tc>
          <w:tcPr>
            <w:tcW w:w="2160" w:type="dxa"/>
          </w:tcPr>
          <w:p w14:paraId="36A58D33">
            <w:pPr>
              <w:spacing w:after="0" w:line="240" w:lineRule="auto"/>
            </w:pPr>
            <w:r>
              <w:rPr>
                <w:b/>
              </w:rPr>
              <w:t>AMD Radeon RX 9060 XT (альтернатива)</w:t>
            </w:r>
          </w:p>
        </w:tc>
        <w:tc>
          <w:tcPr>
            <w:tcW w:w="2160" w:type="dxa"/>
          </w:tcPr>
          <w:p w14:paraId="1D9C52D7">
            <w:pPr>
              <w:spacing w:after="0" w:line="240" w:lineRule="auto"/>
            </w:pPr>
            <w:r>
              <w:rPr>
                <w:b/>
              </w:rPr>
              <w:t>Вывод</w:t>
            </w:r>
          </w:p>
        </w:tc>
      </w:tr>
      <w:tr w14:paraId="753B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EBF2E0">
            <w:pPr>
              <w:spacing w:after="0" w:line="240" w:lineRule="auto"/>
            </w:pPr>
            <w:r>
              <w:t>Видеопамять</w:t>
            </w:r>
          </w:p>
        </w:tc>
        <w:tc>
          <w:tcPr>
            <w:tcW w:w="2160" w:type="dxa"/>
          </w:tcPr>
          <w:p w14:paraId="45783551">
            <w:pPr>
              <w:spacing w:after="0" w:line="240" w:lineRule="auto"/>
            </w:pPr>
            <w:r>
              <w:t>8 ГБ GDDR7</w:t>
            </w:r>
          </w:p>
        </w:tc>
        <w:tc>
          <w:tcPr>
            <w:tcW w:w="2160" w:type="dxa"/>
          </w:tcPr>
          <w:p w14:paraId="29DA34DD">
            <w:pPr>
              <w:spacing w:after="0" w:line="240" w:lineRule="auto"/>
            </w:pPr>
            <w:r>
              <w:t>16 ГБ GDDR6</w:t>
            </w:r>
          </w:p>
        </w:tc>
        <w:tc>
          <w:tcPr>
            <w:tcW w:w="2160" w:type="dxa"/>
          </w:tcPr>
          <w:p w14:paraId="5D20E8EA">
            <w:pPr>
              <w:spacing w:after="0" w:line="240" w:lineRule="auto"/>
            </w:pPr>
            <w:r>
              <w:t>У AMD больше объём, у NVIDIA новее тип памяти</w:t>
            </w:r>
          </w:p>
        </w:tc>
      </w:tr>
      <w:tr w14:paraId="6B66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2116FA">
            <w:pPr>
              <w:spacing w:after="0" w:line="240" w:lineRule="auto"/>
            </w:pPr>
            <w:r>
              <w:t>Интерфейс</w:t>
            </w:r>
          </w:p>
        </w:tc>
        <w:tc>
          <w:tcPr>
            <w:tcW w:w="2160" w:type="dxa"/>
          </w:tcPr>
          <w:p w14:paraId="6998E22F">
            <w:pPr>
              <w:spacing w:after="0" w:line="240" w:lineRule="auto"/>
            </w:pPr>
            <w:r>
              <w:t>PCIe 5.0</w:t>
            </w:r>
          </w:p>
        </w:tc>
        <w:tc>
          <w:tcPr>
            <w:tcW w:w="2160" w:type="dxa"/>
          </w:tcPr>
          <w:p w14:paraId="160DA89B">
            <w:pPr>
              <w:spacing w:after="0" w:line="240" w:lineRule="auto"/>
            </w:pPr>
            <w:r>
              <w:t>PCIe 5.0</w:t>
            </w:r>
          </w:p>
        </w:tc>
        <w:tc>
          <w:tcPr>
            <w:tcW w:w="2160" w:type="dxa"/>
          </w:tcPr>
          <w:p w14:paraId="4182F2E1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=</w:t>
            </w:r>
          </w:p>
        </w:tc>
      </w:tr>
      <w:tr w14:paraId="5BBD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573B21">
            <w:pPr>
              <w:spacing w:after="0" w:line="240" w:lineRule="auto"/>
            </w:pPr>
            <w:r>
              <w:t>Технологии</w:t>
            </w:r>
          </w:p>
        </w:tc>
        <w:tc>
          <w:tcPr>
            <w:tcW w:w="2160" w:type="dxa"/>
          </w:tcPr>
          <w:p w14:paraId="1E98DC3F">
            <w:pPr>
              <w:spacing w:after="0" w:line="240" w:lineRule="auto"/>
            </w:pPr>
            <w:r>
              <w:t>DLSS 4, Ray Tracing</w:t>
            </w:r>
          </w:p>
        </w:tc>
        <w:tc>
          <w:tcPr>
            <w:tcW w:w="2160" w:type="dxa"/>
          </w:tcPr>
          <w:p w14:paraId="1030C308">
            <w:pPr>
              <w:spacing w:after="0" w:line="240" w:lineRule="auto"/>
            </w:pPr>
            <w:r>
              <w:t>FSR 4, Ray Tracing</w:t>
            </w:r>
          </w:p>
        </w:tc>
        <w:tc>
          <w:tcPr>
            <w:tcW w:w="2160" w:type="dxa"/>
          </w:tcPr>
          <w:p w14:paraId="60285512">
            <w:pPr>
              <w:spacing w:after="0" w:line="240" w:lineRule="auto"/>
            </w:pPr>
            <w:r>
              <w:rPr>
                <w:rFonts w:hint="default"/>
                <w:lang w:val="ru-RU"/>
              </w:rPr>
              <w:t>=</w:t>
            </w:r>
            <w:r>
              <w:t xml:space="preserve"> по классу</w:t>
            </w:r>
          </w:p>
        </w:tc>
      </w:tr>
      <w:tr w14:paraId="502F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473B56">
            <w:pPr>
              <w:spacing w:after="0" w:line="240" w:lineRule="auto"/>
            </w:pPr>
            <w:r>
              <w:t>Цена</w:t>
            </w:r>
          </w:p>
        </w:tc>
        <w:tc>
          <w:tcPr>
            <w:tcW w:w="2160" w:type="dxa"/>
          </w:tcPr>
          <w:p w14:paraId="44432A45">
            <w:pPr>
              <w:spacing w:after="0" w:line="240" w:lineRule="auto"/>
            </w:pPr>
            <w:r>
              <w:rPr>
                <w:rFonts w:hint="default"/>
                <w:lang w:val="ru-RU"/>
              </w:rPr>
              <w:t>=</w:t>
            </w:r>
            <w:r>
              <w:t xml:space="preserve"> </w:t>
            </w:r>
            <w:r>
              <w:rPr>
                <w:rFonts w:hint="default"/>
                <w:lang w:val="ru-RU"/>
              </w:rPr>
              <w:t>49 999</w:t>
            </w:r>
            <w:r>
              <w:t>₽</w:t>
            </w:r>
          </w:p>
        </w:tc>
        <w:tc>
          <w:tcPr>
            <w:tcW w:w="2160" w:type="dxa"/>
          </w:tcPr>
          <w:p w14:paraId="1320DD16">
            <w:pPr>
              <w:spacing w:after="0" w:line="240" w:lineRule="auto"/>
            </w:pPr>
            <w:r>
              <w:rPr>
                <w:rFonts w:hint="default"/>
                <w:lang w:val="ru-RU"/>
              </w:rPr>
              <w:t>=</w:t>
            </w:r>
            <w:r>
              <w:t xml:space="preserve"> </w:t>
            </w:r>
            <w:r>
              <w:rPr>
                <w:rFonts w:hint="default"/>
                <w:lang w:val="ru-RU"/>
              </w:rPr>
              <w:t>65 299(</w:t>
            </w:r>
            <w:r>
              <w:rPr>
                <w:rFonts w:hint="default"/>
                <w:lang w:val="en-US"/>
              </w:rPr>
              <w:t>DNS)</w:t>
            </w:r>
            <w:r>
              <w:t xml:space="preserve"> ₽</w:t>
            </w:r>
          </w:p>
        </w:tc>
        <w:tc>
          <w:tcPr>
            <w:tcW w:w="2160" w:type="dxa"/>
          </w:tcPr>
          <w:p w14:paraId="78128A7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t xml:space="preserve">AMD </w:t>
            </w:r>
            <w:r>
              <w:rPr>
                <w:lang w:val="ru-RU"/>
              </w:rPr>
              <w:t>дороже</w:t>
            </w:r>
          </w:p>
        </w:tc>
      </w:tr>
      <w:tr w14:paraId="0417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27FE2C">
            <w:pPr>
              <w:spacing w:after="0" w:line="240" w:lineRule="auto"/>
            </w:pPr>
            <w:r>
              <w:t>Итог</w:t>
            </w:r>
          </w:p>
        </w:tc>
        <w:tc>
          <w:tcPr>
            <w:tcW w:w="2160" w:type="dxa"/>
          </w:tcPr>
          <w:p w14:paraId="60907D74">
            <w:pPr>
              <w:spacing w:after="0" w:line="240" w:lineRule="auto"/>
            </w:pPr>
            <w:r>
              <w:t>Лучше для игр с DLSS</w:t>
            </w:r>
          </w:p>
        </w:tc>
        <w:tc>
          <w:tcPr>
            <w:tcW w:w="2160" w:type="dxa"/>
          </w:tcPr>
          <w:p w14:paraId="79F1DBA6">
            <w:pPr>
              <w:spacing w:after="0" w:line="240" w:lineRule="auto"/>
            </w:pPr>
            <w:r>
              <w:t>Больше VRAM на перспективу</w:t>
            </w:r>
          </w:p>
        </w:tc>
        <w:tc>
          <w:tcPr>
            <w:tcW w:w="2160" w:type="dxa"/>
          </w:tcPr>
          <w:p w14:paraId="2EBA7156">
            <w:pPr>
              <w:spacing w:after="0" w:line="240" w:lineRule="auto"/>
            </w:pPr>
            <w:r>
              <w:t xml:space="preserve">Оба подходят; </w:t>
            </w:r>
          </w:p>
          <w:p w14:paraId="796BFE3A">
            <w:pPr>
              <w:spacing w:after="0" w:line="240" w:lineRule="auto"/>
            </w:pPr>
          </w:p>
        </w:tc>
      </w:tr>
    </w:tbl>
    <w:p w14:paraId="6BEEF286"/>
    <w:p w14:paraId="66539BBB">
      <w:pPr>
        <w:rPr>
          <w:rFonts w:hint="default"/>
          <w:lang w:val="ru-RU"/>
        </w:rPr>
      </w:pPr>
      <w:r>
        <w:rPr>
          <w:b w:val="0"/>
          <w:i w:val="0"/>
        </w:rPr>
        <w:t>Вывод по анализу: конфигурация сбалансирована; получена система, закрывающая современные игры в 2K на высоких настройках</w:t>
      </w:r>
      <w:r>
        <w:rPr>
          <w:rFonts w:hint="default"/>
          <w:b w:val="0"/>
          <w:i w:val="0"/>
          <w:lang w:val="ru-RU"/>
        </w:rPr>
        <w:t xml:space="preserve"> и обработки видео.</w:t>
      </w:r>
    </w:p>
    <w:p w14:paraId="326A9DE1">
      <w:pPr>
        <w:pStyle w:val="2"/>
      </w:pPr>
      <w:r>
        <w:rPr>
          <w:rFonts w:ascii="Times New Roman" w:hAnsi="Times New Roman"/>
          <w:color w:val="000000"/>
        </w:rPr>
        <w:t xml:space="preserve">Моделирование неисправности </w:t>
      </w:r>
    </w:p>
    <w:p w14:paraId="1D6401E6">
      <w:pPr>
        <w:rPr>
          <w:shd w:val="clear" w:color="auto" w:fill="auto"/>
        </w:rPr>
      </w:pPr>
      <w:r>
        <w:rPr>
          <w:b/>
          <w:i w:val="0"/>
          <w:shd w:val="clear" w:color="auto" w:fill="auto"/>
        </w:rPr>
        <w:t>Сценарий: выход из строя видеокарты — найти альтернативу того же класса.</w:t>
      </w:r>
    </w:p>
    <w:p w14:paraId="7AC4E730">
      <w:r>
        <w:rPr>
          <w:b w:val="0"/>
          <w:i w:val="0"/>
        </w:rPr>
        <w:t>Описание неисправности. В процессе эксплуатации видеокарта NVIDIA GeForce RTX 5060 перестала выдавать изображение: система запускается, но на монитор сигнал не поступает, вентиляторы видеокарты не вращаются . Диагностика показала, что неисправность не связана с блоком питания  и монитором .</w:t>
      </w:r>
    </w:p>
    <w:p w14:paraId="4C64E7AC">
      <w:r>
        <w:rPr>
          <w:b w:val="0"/>
          <w:i w:val="0"/>
        </w:rPr>
        <w:t>Подбор замены. В качестве альтернативы того же класса выбрана AMD Radeon RX 9060 XT 16 ГБ:</w:t>
      </w:r>
    </w:p>
    <w:p w14:paraId="324FC242">
      <w:pPr>
        <w:pStyle w:val="22"/>
        <w:numPr>
          <w:ilvl w:val="0"/>
          <w:numId w:val="0"/>
        </w:numPr>
        <w:ind w:leftChars="0"/>
      </w:pPr>
      <w:r>
        <w:t>Совместимость: интерфейс PCIe 5.0, длина подходит под корпус, БП 750 Вт с кабелем 12V-2x6 достаточен.</w:t>
      </w:r>
    </w:p>
    <w:p w14:paraId="03ECB878">
      <w:pPr>
        <w:pStyle w:val="22"/>
        <w:numPr>
          <w:ilvl w:val="0"/>
          <w:numId w:val="0"/>
        </w:numPr>
        <w:ind w:leftChars="0"/>
      </w:pPr>
      <w:r>
        <w:t>Преимущество замены: 16 ГБ видеопамяти даёт запас для игр с текстурами высокого разрешения и VR.</w:t>
      </w:r>
    </w:p>
    <w:p w14:paraId="7F4EBA1A">
      <w:pPr>
        <w:pStyle w:val="22"/>
        <w:numPr>
          <w:ilvl w:val="0"/>
          <w:numId w:val="0"/>
        </w:numPr>
        <w:ind w:leftChars="0"/>
      </w:pPr>
      <w:r>
        <w:t>Установка: драйверы AMD загружаются с официального сайта, предварительно выполняется полное удаление драйверов NVIDIA (DDU).</w:t>
      </w:r>
    </w:p>
    <w:p w14:paraId="406D76B9">
      <w:r>
        <w:rPr>
          <w:b w:val="0"/>
          <w:i w:val="0"/>
        </w:rPr>
        <w:t>Вывод: система сохраняет работоспособность и целевой уровень производительности без замены других компонентов; замена является равноценной по классу и совместимой по остальной платформе.</w:t>
      </w:r>
    </w:p>
    <w:p w14:paraId="0D10F7F9">
      <w:pPr>
        <w:pStyle w:val="2"/>
      </w:pPr>
      <w:r>
        <w:rPr>
          <w:rFonts w:ascii="Times New Roman" w:hAnsi="Times New Roman"/>
          <w:color w:val="000000"/>
        </w:rPr>
        <w:t>Работа с тренажёром по сборке компьютера</w:t>
      </w:r>
    </w:p>
    <w:p w14:paraId="035AF2AA">
      <w:pPr>
        <w:rPr>
          <w:rFonts w:hint="default"/>
          <w:b w:val="0"/>
          <w:i w:val="0"/>
          <w:lang w:val="ru-RU"/>
        </w:rPr>
      </w:pPr>
      <w:r>
        <w:rPr>
          <w:b w:val="0"/>
          <w:i w:val="0"/>
          <w:lang w:val="ru-RU"/>
        </w:rPr>
        <w:t>Начало</w:t>
      </w:r>
    </w:p>
    <w:p w14:paraId="7D1EEF68">
      <w:pPr>
        <w:rPr>
          <w:rFonts w:hint="default"/>
          <w:b w:val="0"/>
          <w:i w:val="0"/>
          <w:lang w:val="ru-RU"/>
        </w:rPr>
      </w:pPr>
      <w:r>
        <w:rPr>
          <w:rFonts w:hint="default"/>
          <w:b w:val="0"/>
          <w:i w:val="0"/>
          <w:lang w:val="ru-RU"/>
        </w:rPr>
        <w:drawing>
          <wp:inline distT="0" distB="0" distL="114300" distR="114300">
            <wp:extent cx="5480050" cy="3331845"/>
            <wp:effectExtent l="0" t="0" r="6350" b="1905"/>
            <wp:docPr id="11" name="Изображение 11" descr="Снимок экрана 2026-09-23 13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9-23 1353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1B00">
      <w:pPr>
        <w:rPr>
          <w:rFonts w:hint="default"/>
          <w:b w:val="0"/>
          <w:i w:val="0"/>
          <w:lang w:val="ru-RU"/>
        </w:rPr>
      </w:pPr>
    </w:p>
    <w:p w14:paraId="5D638587">
      <w:r>
        <w:drawing>
          <wp:inline distT="0" distB="0" distL="114300" distR="114300">
            <wp:extent cx="5473700" cy="2827020"/>
            <wp:effectExtent l="0" t="0" r="12700" b="1143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09EC">
      <w:pPr>
        <w:rPr>
          <w:lang w:val="ru-RU"/>
        </w:rPr>
      </w:pPr>
      <w:r>
        <w:rPr>
          <w:lang w:val="ru-RU"/>
        </w:rPr>
        <w:t>Конец</w:t>
      </w:r>
    </w:p>
    <w:p w14:paraId="5F34A22A">
      <w:pPr>
        <w:rPr>
          <w:rFonts w:hint="default"/>
          <w:lang w:val="ru-RU"/>
        </w:rPr>
      </w:pPr>
      <w:r>
        <w:rPr>
          <w:lang w:val="ru-RU"/>
        </w:rPr>
        <w:t>Главная</w:t>
      </w:r>
      <w:r>
        <w:rPr>
          <w:rFonts w:hint="default"/>
          <w:lang w:val="ru-RU"/>
        </w:rPr>
        <w:t xml:space="preserve"> проблема была в том что я поставил сначала видеокарту, а потом уже пытался вставить ссд накопитель. Это была ошибка . Для других деталей подходящих мест нет.</w:t>
      </w:r>
    </w:p>
    <w:p w14:paraId="264EBFE6">
      <w:pPr>
        <w:pStyle w:val="2"/>
      </w:pPr>
      <w:r>
        <w:rPr>
          <w:rFonts w:ascii="Times New Roman" w:hAnsi="Times New Roman"/>
          <w:color w:val="000000"/>
        </w:rPr>
        <w:t>Выводы</w:t>
      </w:r>
    </w:p>
    <w:p w14:paraId="1ACD45D2">
      <w:pPr>
        <w:rPr>
          <w:rFonts w:hint="default"/>
          <w:b w:val="0"/>
          <w:i w:val="0"/>
          <w:lang w:val="ru-RU"/>
        </w:rPr>
      </w:pPr>
      <w:r>
        <w:rPr>
          <w:b w:val="0"/>
          <w:i w:val="0"/>
        </w:rPr>
        <w:t xml:space="preserve">В ходе лабораторной работы была собрана </w:t>
      </w:r>
      <w:r>
        <w:rPr>
          <w:b w:val="0"/>
          <w:i w:val="0"/>
          <w:lang w:val="ru-RU"/>
        </w:rPr>
        <w:t>сборка</w:t>
      </w:r>
      <w:r>
        <w:rPr>
          <w:b w:val="0"/>
          <w:i w:val="0"/>
        </w:rPr>
        <w:t xml:space="preserve"> игрового ПК среднего уровня на платформе AMD AM5 с видеокартой NVIDIA GeForce RTX 5060</w:t>
      </w:r>
      <w:r>
        <w:rPr>
          <w:rFonts w:hint="default"/>
          <w:b w:val="0"/>
          <w:i w:val="0"/>
          <w:lang w:val="ru-RU"/>
        </w:rPr>
        <w:t>.</w:t>
      </w:r>
    </w:p>
    <w:p w14:paraId="722E5FEF">
      <w:pPr>
        <w:rPr>
          <w:b w:val="0"/>
          <w:i w:val="0"/>
        </w:rPr>
      </w:pPr>
      <w:r>
        <w:rPr>
          <w:b w:val="0"/>
          <w:i w:val="0"/>
        </w:rPr>
        <w:t xml:space="preserve">Итоговая стоимость конфигурации составила  </w:t>
      </w:r>
      <w:r>
        <w:rPr>
          <w:rFonts w:hint="default"/>
          <w:lang w:val="ru-RU"/>
        </w:rPr>
        <w:t>233 789р</w:t>
      </w:r>
      <w:r>
        <w:rPr>
          <w:b w:val="0"/>
          <w:i w:val="0"/>
        </w:rPr>
        <w:t>. Проведён анализ соотношения «цена/производительность»</w:t>
      </w:r>
      <w:bookmarkStart w:id="0" w:name="_GoBack"/>
      <w:bookmarkEnd w:id="0"/>
      <w:r>
        <w:rPr>
          <w:b w:val="0"/>
          <w:i w:val="0"/>
        </w:rPr>
        <w:t xml:space="preserve">. </w:t>
      </w:r>
    </w:p>
    <w:p w14:paraId="5862B7A7">
      <w:pPr>
        <w:rPr>
          <w:b w:val="0"/>
          <w:i w:val="0"/>
        </w:rPr>
      </w:pPr>
      <w:r>
        <w:rPr>
          <w:b w:val="0"/>
          <w:i w:val="0"/>
          <w:lang w:val="ru-RU"/>
        </w:rPr>
        <w:t>Сделан</w:t>
      </w:r>
      <w:r>
        <w:rPr>
          <w:b w:val="0"/>
          <w:i w:val="0"/>
        </w:rPr>
        <w:t xml:space="preserve"> сценарий </w:t>
      </w:r>
      <w:r>
        <w:rPr>
          <w:b w:val="0"/>
          <w:i w:val="0"/>
          <w:lang w:val="ru-RU"/>
        </w:rPr>
        <w:t>сломанной</w:t>
      </w:r>
      <w:r>
        <w:rPr>
          <w:b w:val="0"/>
          <w:i w:val="0"/>
        </w:rPr>
        <w:t xml:space="preserve"> видеокарты с подбором </w:t>
      </w:r>
      <w:r>
        <w:rPr>
          <w:b w:val="0"/>
          <w:i w:val="0"/>
          <w:lang w:val="ru-RU"/>
        </w:rPr>
        <w:t>похожей</w:t>
      </w:r>
      <w:r>
        <w:rPr>
          <w:b w:val="0"/>
          <w:i w:val="0"/>
        </w:rPr>
        <w:t xml:space="preserve"> замены того же класса. </w:t>
      </w:r>
    </w:p>
    <w:p w14:paraId="1E42F081">
      <w:r>
        <w:rPr>
          <w:b w:val="0"/>
          <w:i w:val="0"/>
        </w:rPr>
        <w:t>Пройден тренажёр по сборке компьютера.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492D6C"/>
    <w:rsid w:val="2E3514B0"/>
    <w:rsid w:val="38523D46"/>
    <w:rsid w:val="39932708"/>
    <w:rsid w:val="49A822F6"/>
    <w:rsid w:val="5D625BF0"/>
    <w:rsid w:val="699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537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sergd</cp:lastModifiedBy>
  <dcterms:modified xsi:type="dcterms:W3CDTF">2026-09-24T17:01:34Z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77CE26441A1E470D926ED41574974984_13</vt:lpwstr>
  </property>
</Properties>
</file>