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D4E"/>
          <w:sz w:val="56"/>
          <w:szCs w:val="56"/>
        </w:rPr>
        <w:t xml:space="preserve">RTM View Shell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4A4A4A"/>
          <w:sz w:val="40"/>
          <w:szCs w:val="40"/>
        </w:rPr>
        <w:t xml:space="preserve">Document Catalog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Version 1.0  ·  2026-05-30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60+ documents · 10 categories · All sprints T1–T6 covered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catalog indexes all documents produced during the development of the RTM View Shell (CC Dashboard Shell) project. Documents are grouped into 10 categories. Each entry includes a unique ID, a description of the document's purpose, type, status, and file path relative to the project root.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898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8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ID</w:t>
            </w:r>
          </w:p>
        </w:tc>
        <w:tc>
          <w:tcPr>
            <w:tcW w:type="dxa" w:w="128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Unique identifier for cross-referencing between documents</w:t>
            </w:r>
          </w:p>
        </w:tc>
      </w:tr>
      <w:tr>
        <w:tc>
          <w:tcPr>
            <w:tcW w:type="dxa" w:w="2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Title</w:t>
            </w:r>
          </w:p>
        </w:tc>
        <w:tc>
          <w:tcPr>
            <w:tcW w:type="dxa" w:w="128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 name with one-line description of its purpose</w:t>
            </w:r>
          </w:p>
        </w:tc>
      </w:tr>
      <w:tr>
        <w:tc>
          <w:tcPr>
            <w:tcW w:type="dxa" w:w="2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Type</w:t>
            </w:r>
          </w:p>
        </w:tc>
        <w:tc>
          <w:tcPr>
            <w:tcW w:type="dxa" w:w="128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 · arch · guide · ref · analysis · test · process · template</w:t>
            </w:r>
          </w:p>
        </w:tc>
      </w:tr>
      <w:tr>
        <w:tc>
          <w:tcPr>
            <w:tcW w:type="dxa" w:w="2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Status</w:t>
            </w:r>
          </w:p>
        </w:tc>
        <w:tc>
          <w:tcPr>
            <w:tcW w:type="dxa" w:w="128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· draft · archived · template</w:t>
            </w:r>
          </w:p>
        </w:tc>
      </w:tr>
      <w:tr>
        <w:tc>
          <w:tcPr>
            <w:tcW w:type="dxa" w:w="2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Location</w:t>
            </w:r>
          </w:p>
        </w:tc>
        <w:tc>
          <w:tcPr>
            <w:tcW w:type="dxa" w:w="128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Path relative to project root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1. Governing Documents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Core documents that define project scope, rules, and current state.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  <w:gridCol w:w="5898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8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GOV-01</w:t>
            </w:r>
          </w:p>
        </w:tc>
        <w:tc>
          <w:tcPr>
            <w:tcW w:type="dxa" w:w="5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CLAUDE.md — Comprehensive instructions for all executors. Single source of truth: stack, architecture rules, security checklist, coding conventions, deployment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8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CLAUDE.md</w:t>
            </w:r>
          </w:p>
        </w:tc>
      </w:tr>
      <w:tr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GOV-02</w:t>
            </w:r>
          </w:p>
        </w:tc>
        <w:tc>
          <w:tcPr>
            <w:tcW w:type="dxa" w:w="5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PROJECT_STATUS.md — Session-resume snapshot: sprint inventory with commit hashes, test counts, pending actions, backlog, SF/PD findings register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8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PROJECT_STATUS.md</w:t>
            </w:r>
          </w:p>
        </w:tc>
      </w:tr>
      <w:tr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GOV-03</w:t>
            </w:r>
          </w:p>
        </w:tc>
        <w:tc>
          <w:tcPr>
            <w:tcW w:type="dxa" w:w="5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CHANGELOG.md — All notable changes by version (Keep a Changelog format), correlated with TZ revisions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8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CHANGELOG.md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2. Technical Specification (TZ)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Official Technical Specification documents in chronological order.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1500"/>
        <w:gridCol w:w="1500"/>
        <w:gridCol w:w="5398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TZ-01</w:t>
            </w:r>
          </w:p>
        </w:tc>
        <w:tc>
          <w:tcPr>
            <w:tcW w:type="dxa" w:w="58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 Dashboard Shell TZ v1.0 — Initial Russian-language specification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CC_Dashboard_Shell_TZ_v1.0.docx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TZ-02</w:t>
            </w:r>
          </w:p>
        </w:tc>
        <w:tc>
          <w:tcPr>
            <w:tcW w:type="dxa" w:w="58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 Dashboard Shell TZ v1.1 — First revision (Russian)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CC_Dashboard_Shell_TZ_v1.1.docx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TZ-03</w:t>
            </w:r>
          </w:p>
        </w:tc>
        <w:tc>
          <w:tcPr>
            <w:tcW w:type="dxa" w:w="58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 Dashboard Shell TZ v1.2 — Baseline for v1.3 gap analysis (Russian)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CC_Dashboard_Shell_TZ_v1.2.docx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TZ-04</w:t>
            </w:r>
          </w:p>
        </w:tc>
        <w:tc>
          <w:tcPr>
            <w:tcW w:type="dxa" w:w="58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 Dashboard Shell TZ v1.2 EN — English translation of v1.2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CC_Dashboard_Shell_TZ_v1.2_EN.docx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TZ-05</w:t>
            </w:r>
          </w:p>
        </w:tc>
        <w:tc>
          <w:tcPr>
            <w:tcW w:type="dxa" w:w="58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 Dashboard Shell TZ v1.3 EN — Adds widget framework, agent states, data-ownership model, deployment details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docs/CC_Dashboard_Shell_TZ_v1.3_EN.docx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TZ-06</w:t>
            </w:r>
          </w:p>
        </w:tc>
        <w:tc>
          <w:tcPr>
            <w:tcW w:type="dxa" w:w="58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 Dashboard Shell TZ v1.4 EN — Adds §32 proactive doc maintenance, i18n refinements, audit log partition details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docs/CC_Dashboard_Shell_TZ_v1.4_EN.docx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TZ-07</w:t>
            </w:r>
          </w:p>
        </w:tc>
        <w:tc>
          <w:tcPr>
            <w:tcW w:type="dxa" w:w="58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TZ v1.2 Baseline (text extract) — Plain-text extraction used as baseline for gap analysis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analysis/tz_v1.2_baseline.md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3. Architecture Documents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1500"/>
        <w:gridCol w:w="1500"/>
        <w:gridCol w:w="5398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ARCH-01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Stakeholder Summary v1.3 — Non-technical overview: purpose, components, deployment, security highlights; for product owners and managers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docs/RTM-View-Shell-Stakeholder-Summary-v1.3.md</w:t>
            </w:r>
          </w:p>
        </w:tc>
      </w:tr>
      <w:tr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ARCH-02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Architecture Diagrams — C4 Context, C4 Container, ER diagram, Login+2FA sequence, Token rotation, Tenant resolution (Mermaid)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docs/diagrams/architecture.md</w:t>
            </w:r>
          </w:p>
        </w:tc>
      </w:tr>
      <w:tr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ARCH-03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RTS Infrastructure — Technical reference: RTSGrid_Metric catalogue, metric format (narrow/wide), SignalR connection, SUM_OVERLAP_MS semantics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docs/architecture/rts-infrastructure.md</w:t>
            </w:r>
          </w:p>
        </w:tc>
      </w:tr>
      <w:tr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ARCH-04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Widget Framework Architecture v1.3 — IWidget contract, DataSlot RTS persistence, AgentGrid/QueueGrid patterns, dark mode, RTL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docs/architecture/widget-framework.md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4. Installation &amp; Operations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1500"/>
        <w:gridCol w:w="1500"/>
        <w:gridCol w:w="5498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OPS-01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Installation Guide (MD) — Step-by-step deployment: Windows Server, IIS, PostgreSQL, Memurai Redis, HTTPS/TLS, firewall, pg_hba, seed data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INSTALL.md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OPS-02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Installation Guide (DOCX) — Formatted Word version of OPS-01 for delivery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RTM_View_Shell_Installation_Guide.docx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OPS-03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Simulator Installation Guide — Deployment of simulator package (pre-baked PostgreSQL dump) on Windows 10/11 or Server for demo/testing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INSTALL-SIMULATOR.md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OPS-04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Quick Start with Claude Code — Developer quick-start: prerequisites, dotnet/EF commands, build, test, publish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SETUP.md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OPS-05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Backup &amp; Restore Guide (MD) — Full project backup to Box.com; restore procedure to resume on any PC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docs/BACKUP_RESTORE.md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OPS-06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Backup &amp; Restore Guide (DOCX v1) — Word version of backup/restore documentation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docs/RTM_View_Shell_Backup_Restore.docx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OPS-07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Backup &amp; Restore Guide (DOCX v2) — Updated Word version with additional procedures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docs/RTM_View_Shell_Backup_Restore_v2.docx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OPS-08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appsettings Template — Template for appsettings.json with all configurable parameters (secrets omitted)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appsettings.template.json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OPS-09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RebuildAndRestart — PowerShell helper to stop IIS pools, rebuild solution, restart (dev workflow)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RebuildAndRestart.ps1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5. User Documentation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1500"/>
        <w:gridCol w:w="1500"/>
        <w:gridCol w:w="5498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USR-01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Guide (MD) — End-user guide: login/2FA, dashboard management, permission groups, widget catalogue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USER_GUIDE.md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USR-02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Guide (DOCX) — Word version for delivery to end users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RTM_View_Shell_User_Guide.docx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USR-03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Dashboard User Guide v1.0 (DOCX) — Detailed guide for dashboard creation and screen management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docs/user-documentation/user/B-02_DashboardUserGuide_v1.0_EN.docx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USR-04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Dashboard User Guide v1.1 (DOCX) — Revised dashboard user guide (current release)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docs/user-documentation/user/B-02_DashboardUserGuide_v1.1_EN.docx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USR-05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Registry — Master registry of all user/admin documentation packages maintained by user-doc-expert skill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docs/user-documentation/DOC-REGISTRY.md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6. Reference Documents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1500"/>
        <w:gridCol w:w="5798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REF-01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Traceability Matrix — Maps every TZ requirement (ARCH-xx, AUTH-xx, PWD-xx, AUD-xx, USR-xx…) to implementation files and test cases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docs/traceability-matrix.md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REF-02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RTSGrid_Metric Reference Guide — 190 CC platform metrics: IDs, parameter formats, aggregation types, join keys for agent/queue data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docs/rtsgrid-metric-reference.md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REF-03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Widget Catalogue v1.3 — All implemented widget types: AgentGrid, QueueGrid, DataSlot, DayTrend; version history, RTS persistence notes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docs/widget-catalogue.md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REF-04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Widget Specification — Technical spec per widget: data source, metrics, configuration options, rendering requirements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docs/widget-specification.md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REF-05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Metrics CSV — Raw export of 190 metrics from CC platform (source of truth for REF-02)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Metrics.csv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REF-06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Tasks — Task backlog for Claude Code: infrastructure tasks, implementation items, backlog items with DoD checklists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docs/backend-tasks.md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REF-07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Skills Roadmap — Just-in-time activation plan for project skills; maps triggers to skill creation/activation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docs/skills-roadmap.md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REF-08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Widget Creator Skill — Developer guide for RTS grid widgets: patterns from AgentGrid, dark mode, RTL, SignalR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docs/skills/widget-creator.md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7. Test Coverage Documents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0"/>
        <w:gridCol w:w="1500"/>
        <w:gridCol w:w="1500"/>
        <w:gridCol w:w="3998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TEST-01</w:t>
            </w:r>
          </w:p>
        </w:tc>
        <w:tc>
          <w:tcPr>
            <w:tcW w:type="dxa" w:w="7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Coverage Report v1 — Executive summary, sprint inventory table, test file catalogue, sprint-by-sprint results, SF/PD summary, requirements coverage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3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docs/RTM_View_Shell_Test_Coverage_Report_v1.docx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TEST-02</w:t>
            </w:r>
          </w:p>
        </w:tc>
        <w:tc>
          <w:tcPr>
            <w:tcW w:type="dxa" w:w="7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Coverage Report v2 — Full detail: all 63 test files with individual method names and descriptions, grouped by subsystem and sprint; 382 tests total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3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docs/RTM_View_Shell_Test_Coverage_Report_v2.docx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8. Sprint Documents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D4E"/>
          <w:sz w:val="24"/>
          <w:szCs w:val="24"/>
        </w:rPr>
        <w:t xml:space="preserve">8.1  Sprint Specifications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000"/>
        <w:gridCol w:w="1500"/>
        <w:gridCol w:w="5298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6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SPR-T1A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 Phase A</w:t>
            </w:r>
          </w:p>
        </w:tc>
        <w:tc>
          <w:tcPr>
            <w:tcW w:type="dxa" w:w="6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Security &amp; tenant isolation tests — Phase A: Global Query Filters, web auth foundation (30 tests)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5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docs/sprints/T1-security-and-tenant-isolation.md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SPR-T1C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 Phase C</w:t>
            </w:r>
          </w:p>
        </w:tc>
        <w:tc>
          <w:tcPr>
            <w:tcW w:type="dxa" w:w="6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Golden-path auth tests via WebApplicationFactory (19 tests)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5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docs/sprints/T1-phase-c.md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SPR-T2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6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Licensing enforcement + force-logout + JWT key configuration (20 tests)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5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docs/sprints/T2-licensing-enforcement.md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SPR-T3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6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Multi-tenancy integration tests: cross-tenant isolation, tenant resolution (36 tests)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5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docs/sprints/T3-multitenancy-integration.md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SPR-T4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6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Permission Group authorization semantics: bitmask, CC-resource filtering (46 tests)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5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docs/sprints/T4-pg-authorization-semantics.md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SPR-T5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6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Widget framework tests: IWidget contract, DataSlot, AgentGrid, QueueGrid (28 tests)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5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docs/sprints/T5-widget-framework.md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SPR-T6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6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Management + Audit Trail (79 tests across Phase A + B)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5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docs/sprints/T6-user-audit.md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D4E"/>
          <w:sz w:val="24"/>
          <w:szCs w:val="24"/>
        </w:rPr>
        <w:t xml:space="preserve">8.2  Gap Analysis Reports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500"/>
        <w:gridCol w:w="6298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6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6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GAP-T1A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T1-A</w:t>
            </w:r>
          </w:p>
        </w:tc>
        <w:tc>
          <w:tcPr>
            <w:tcW w:type="dxa" w:w="6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 Phase A: GQF bypass, SecurityStamp handling</w:t>
            </w:r>
          </w:p>
        </w:tc>
        <w:tc>
          <w:tcPr>
            <w:tcW w:type="dxa" w:w="6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docs/sprints/T1-gap-analysis-phase-a.md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GAP-T1B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T1-B</w:t>
            </w:r>
          </w:p>
        </w:tc>
        <w:tc>
          <w:tcPr>
            <w:tcW w:type="dxa" w:w="6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 Phase B: JWT signing key, lockout, token rotation</w:t>
            </w:r>
          </w:p>
        </w:tc>
        <w:tc>
          <w:tcPr>
            <w:tcW w:type="dxa" w:w="6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docs/sprints/T1-gap-analysis-phase-b.md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GAP-T1C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T1-C</w:t>
            </w:r>
          </w:p>
        </w:tc>
        <w:tc>
          <w:tcPr>
            <w:tcW w:type="dxa" w:w="6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 Phase C: SSO stub, cookie auth, password change flow</w:t>
            </w:r>
          </w:p>
        </w:tc>
        <w:tc>
          <w:tcPr>
            <w:tcW w:type="dxa" w:w="6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docs/sprints/T1-gap-analysis-phase-c.md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GAP-T2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6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Analysis: licence slot enforcement, force-logout, Redis revocation</w:t>
            </w:r>
          </w:p>
        </w:tc>
        <w:tc>
          <w:tcPr>
            <w:tcW w:type="dxa" w:w="6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docs/sprints/T2-gap-analysis.md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GAP-T3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6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Analysis: tenant mismatch handling, cross-tenant mutation</w:t>
            </w:r>
          </w:p>
        </w:tc>
        <w:tc>
          <w:tcPr>
            <w:tcW w:type="dxa" w:w="6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docs/sprints/T3-gap-analysis.md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GAP-T5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6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Analysis: widget interface contracts, DataSlot null handling</w:t>
            </w:r>
          </w:p>
        </w:tc>
        <w:tc>
          <w:tcPr>
            <w:tcW w:type="dxa" w:w="6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docs/sprints/T5-gap-analysis.md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GAP-T6A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T6-A</w:t>
            </w:r>
          </w:p>
        </w:tc>
        <w:tc>
          <w:tcPr>
            <w:tcW w:type="dxa" w:w="6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 Phase A: missing audit events, cross-tenant mutation, self-role change</w:t>
            </w:r>
          </w:p>
        </w:tc>
        <w:tc>
          <w:tcPr>
            <w:tcW w:type="dxa" w:w="6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docs/sprints/T6-gap-analysis-phase-a.md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GAP-T6B</w:t>
            </w:r>
          </w:p>
        </w:tc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T6-B</w:t>
            </w:r>
          </w:p>
        </w:tc>
        <w:tc>
          <w:tcPr>
            <w:tcW w:type="dxa" w:w="6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 Phase B: audit log insert-only, partition GQF, CSV export limits</w:t>
            </w:r>
          </w:p>
        </w:tc>
        <w:tc>
          <w:tcPr>
            <w:tcW w:type="dxa" w:w="62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docs/sprints/T6-gap-analysis-phase-b.md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D4E"/>
          <w:sz w:val="24"/>
          <w:szCs w:val="24"/>
        </w:rPr>
        <w:t xml:space="preserve">8.3  Backlog Items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0"/>
        <w:gridCol w:w="6998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6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BLG-14</w:t>
            </w:r>
          </w:p>
        </w:tc>
        <w:tc>
          <w:tcPr>
            <w:tcW w:type="dxa" w:w="7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WebFixture rate-limit isolation fix (resolves PD-003)</w:t>
            </w:r>
          </w:p>
        </w:tc>
        <w:tc>
          <w:tcPr>
            <w:tcW w:type="dxa" w:w="6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docs/sprints/backlog-14-gap-note.md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BLG-B111</w:t>
            </w:r>
          </w:p>
        </w:tc>
        <w:tc>
          <w:tcPr>
            <w:tcW w:type="dxa" w:w="7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BackendEmulationDbContext introduction (infrastructure refactor)</w:t>
            </w:r>
          </w:p>
        </w:tc>
        <w:tc>
          <w:tcPr>
            <w:tcW w:type="dxa" w:w="6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docs/sprints/backlog-b1-11-backend-emulation.md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D4E"/>
          <w:sz w:val="24"/>
          <w:szCs w:val="24"/>
        </w:rPr>
        <w:t xml:space="preserve">8.4  Sprint Templates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0"/>
        <w:gridCol w:w="6998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6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TPL-SPR</w:t>
            </w:r>
          </w:p>
        </w:tc>
        <w:tc>
          <w:tcPr>
            <w:tcW w:type="dxa" w:w="7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document template</w:t>
            </w:r>
          </w:p>
        </w:tc>
        <w:tc>
          <w:tcPr>
            <w:tcW w:type="dxa" w:w="6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docs/sprints/_template.md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TPL-GAP</w:t>
            </w:r>
          </w:p>
        </w:tc>
        <w:tc>
          <w:tcPr>
            <w:tcW w:type="dxa" w:w="7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 document template</w:t>
            </w:r>
          </w:p>
        </w:tc>
        <w:tc>
          <w:tcPr>
            <w:tcW w:type="dxa" w:w="6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docs/sprints/_gap-analysis-template.md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9. Analysis &amp; Audit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00"/>
        <w:gridCol w:w="1500"/>
        <w:gridCol w:w="1500"/>
        <w:gridCol w:w="5498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ANA-01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Security Findings Register — SF-001..SF-007: severity, root cause, resolution commit, impact window; all findings closed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analysis/security-findings.md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ANA-02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 Deviations Register — PD-001..PD-005: deviations from sprint working agreements detected during test-coverage programme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analysis/process-deviations.md</w:t>
            </w:r>
          </w:p>
        </w:tc>
      </w:tr>
      <w:tr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ANA-03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TZ v1.2 vs Implementation Gap Analysis — Full divergence list feeding TZ v1.3 update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</w:t>
            </w:r>
          </w:p>
        </w:tc>
        <w:tc>
          <w:tcPr>
            <w:tcW w:type="dxa" w:w="1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54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analysis/v1.2-vs-impl-gaps.md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10. Wireframes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Interactive HTML prototypes for all screens. Open in browser to navigate.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000"/>
        <w:gridCol w:w="5998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WF-IDX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Index — navigation hub for all wireframes</w:t>
            </w:r>
          </w:p>
        </w:tc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wireframes/en/index.html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WF-01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Login / SSO / 2FA / Change Password / Reset Password</w:t>
            </w:r>
          </w:p>
        </w:tc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/login</w:t>
            </w:r>
          </w:p>
        </w:tc>
        <w:tc>
          <w:tcPr>
            <w:tcW w:type="dxa" w:w="5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wireframes/en/01_login_2fa.html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WF-02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Management</w:t>
            </w:r>
          </w:p>
        </w:tc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5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wireframes/en/02_user_management.html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WF-03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Permission Groups</w:t>
            </w:r>
          </w:p>
        </w:tc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/admin/permission-groups</w:t>
            </w:r>
          </w:p>
        </w:tc>
        <w:tc>
          <w:tcPr>
            <w:tcW w:type="dxa" w:w="5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wireframes/en/03_permission_groups.html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WF-04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Screen Management (Dashboards)</w:t>
            </w:r>
          </w:p>
        </w:tc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/screens</w:t>
            </w:r>
          </w:p>
        </w:tc>
        <w:tc>
          <w:tcPr>
            <w:tcW w:type="dxa" w:w="5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wireframes/en/04_screen_management.html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WF-05</w:t>
            </w:r>
          </w:p>
        </w:tc>
        <w:tc>
          <w:tcPr>
            <w:tcW w:type="dxa" w:w="5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Dashboard Viewer</w:t>
            </w:r>
          </w:p>
        </w:tc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/screens/{id}</w:t>
            </w:r>
          </w:p>
        </w:tc>
        <w:tc>
          <w:tcPr>
            <w:tcW w:type="dxa" w:w="5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wireframes/en/05_dashboard_viewer.html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. Legend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D4E"/>
          <w:sz w:val="24"/>
          <w:szCs w:val="24"/>
        </w:rPr>
        <w:t xml:space="preserve">Document Types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39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spec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Technical specification or governing requirement document</w:t>
            </w:r>
          </w:p>
        </w:tc>
      </w:tr>
      <w:t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arch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Architecture document — system structure, patterns, design decisions</w:t>
            </w:r>
          </w:p>
        </w:tc>
      </w:tr>
      <w:t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guide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User-facing or operator-facing procedural guide</w:t>
            </w:r>
          </w:p>
        </w:tc>
      </w:tr>
      <w:t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Technical reference — lookup tables, metric catalogues, API references</w:t>
            </w:r>
          </w:p>
        </w:tc>
      </w:tr>
      <w:t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analysis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analysis, security review, or post-mortem report</w:t>
            </w:r>
          </w:p>
        </w:tc>
      </w:tr>
      <w:t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test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coverage report or test specification</w:t>
            </w:r>
          </w:p>
        </w:tc>
      </w:tr>
      <w:t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process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 document — status tracking, registries, task backlogs</w:t>
            </w:r>
          </w:p>
        </w:tc>
      </w:tr>
      <w:t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template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Reusable blank template for a document type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D4E"/>
          <w:sz w:val="24"/>
          <w:szCs w:val="24"/>
        </w:rPr>
        <w:t xml:space="preserve">Document Status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398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current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Active, authoritative version</w:t>
            </w:r>
          </w:p>
        </w:tc>
      </w:tr>
      <w:t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draft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Work in progress, not yet reviewed</w:t>
            </w:r>
          </w:p>
        </w:tc>
      </w:tr>
      <w:t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archived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Superseded by a newer version; kept for historical reference</w:t>
            </w:r>
          </w:p>
        </w:tc>
      </w:tr>
      <w:tr>
        <w:tc>
          <w:tcPr>
            <w:tcW w:type="dxa" w:w="3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template</w:t>
            </w:r>
          </w:p>
        </w:tc>
        <w:tc>
          <w:tcPr>
            <w:tcW w:type="dxa" w:w="12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Blank template — not a deliverable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This catalog is maintained manually. Update when documents are added, revised, or archived.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2D4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D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2026-05-29T22:59:39.442Z</dcterms:created>
  <dcterms:modified xsi:type="dcterms:W3CDTF">2026-05-29T22:59:39.449Z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