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D4E"/>
          <w:sz w:val="64"/>
          <w:szCs w:val="64"/>
        </w:rPr>
        <w:t xml:space="preserve">RTM View Shell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44"/>
          <w:szCs w:val="44"/>
        </w:rPr>
        <w:t xml:space="preserve">Software Architecture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SAD v1.0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2026-05-30  ·  Confidential</w:t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D4E"/>
                <w:sz w:val="22"/>
                <w:szCs w:val="22"/>
              </w:rPr>
              <w:t xml:space="preserve">CC Dashboard Shell (CcDashboard)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Blazor Server  ·  .NET 8  ·  PostgreSQL 15+  ·  Redis 7+  ·  Windows Server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Contact-centre real-time monitoring shell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1.1 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Software Architecture Document (SAD) describes the technical architecture of the RTM View Shell — a multi-tenant Blazor Server web shell for contact-centre real-time monitoring. It is intended for developers, tech leads, and architects working on or reviewing the system.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1.2  Scope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document covers: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Solution structure and Clean Architecture layer responsibilities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Multi-tenancy model and tenant isolation strategy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Authentication and authorisation architecture (Cookie + JWT + 2FA + SSO)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Permission model (Permission Groups, bitmask access levels)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Data architecture — schemas, key entities, EF Core conventions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Widget framework and RTS integration seams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Deployment topology (Windows Server / IIS / PostgreSQL / Redis)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Security architecture — headers, audit trail, brute-force protection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Non-functional requirements and how the architecture addresses them</w:t>
      </w:r>
    </w:p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[i]  </w:t>
            </w: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Widget rendering, drag-and-drop layout, and real-time data feeds are explicitly OUT OF SCOPE for v1. The shell provides container infrastructure only.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1.3 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Shell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RTM View Shell — the container application; does not render widgets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TZ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Specification (Техническое Задание) — the authoritative requirements document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PG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 Group — the unit of access control for users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GQF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Query Filter — EF Core tenant/soft-delete filter applied automatically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RTS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Server — the CC platform component that pushes live data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SignalR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SignalR — WebSocket-based real-time transport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UUIDv7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9562 sequential UUID — used as PK for all entities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JTI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ID claim — used for token revocation in Redis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OTP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Password — 6-digit email code for 2FA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SSO</w:t>
            </w:r>
          </w:p>
        </w:tc>
        <w:tc>
          <w:tcPr>
            <w:tcW w:type="dxa" w:w="7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Sign-On — SAML2 / OIDC / AD-LDAP (v1 stub)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2. System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2.1  System 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RTM View Shell is a multi-tenant administrative and dashboard-management shell for contact centres. It provides: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Secure multi-tenant user management (create / edit / block / reset password)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Permission Groups — granular access control: menus, screens, queues, skills, agent supergroups, business units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Dashboard (screen) management — create / rename / delete named screens per group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Widget catalogue — browse categories and widget types; rendering is out of scope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Authentication: local accounts + e-mail 2FA + SSO stub; JWT for REST API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Full audit trail for all auth events and permission changes</w:t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2.2  C4 Context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actors and external systems interact with the 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 / System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CC Agent / Supervisor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Views real-time dashboards via Blazor Server (HTTPS/WSS)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Manages users, permission groups, tenant settings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Platform-wide: manages tenants, widget catalogue, switches tenants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system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data store (EF Core 8 / Npgsql)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Redis 7+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system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state, revocation lists, rate limits, PG permission cache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SMTP / Email Provider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system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2FA OTP codes, password reset, welcome emails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SSO Provider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system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SAML2 / OIDC / AD-LDAP — v1 stub, returns NotImplementedException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CC RTS (SignalR)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system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widget data feed — consumed by widget components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2.3  C4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CcDashboard.Web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Blazor Server (.NET 8)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Interactive server-side UI; cookie auth; SignalR circuits; admin pages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CcDashboard.Api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Web API (.NET 8)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REST API; JWT Bearer auth; external integrations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Relational DB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Schemas: public (business), identity (ASP.NET Core Identity), audit (audit_logs)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Redis 7+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/ state store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revocation lists, rate limit counters, PG permission cache, SignalR backplane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Background Services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IHostedService (.NET 8)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cleanup, soft-delete GC, expired 2FA code cleanup, token expiry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3. Solution Structure — Clean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3.1  Project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CcDashboard.sln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├── CcDashboard.Domain          # Entities, value objects, enums, domain interfaces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├── CcDashboard.Contracts       # DTOs, strongly-typed IDs, ResultMonad, ProblemDetails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├── CcDashboard.Application     # Use-cases, MediatR CQRS, validators, behaviors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├── CcDashboard.Infrastructure  # EF Core, Identity, Redis, SMTP, Audit writer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├── CcDashboard.Web             # Blazor Server host (UI + cookie auth)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│   └── CcDashboard.Api             # ASP.NET Core Web API host (JWT Bearer)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└── tests/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├── CcDashboard.Tests.Unit          # Domain + Application (no I/O)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├── CcDashboard.Tests.Integration   # Testcontainers + real Postgres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├── CcDashboard.Tests.Architecture  # NetArchTest — dependency direction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└── CcDashboard.Tests.Security      # Cross-tenant, JWT, refresh reuse, rate limiting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3.2  Dependency Rules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Dependency direction enforced by CcDashboard.Tests.Architecture (NetArchTest) on every PR:</w:t>
      </w:r>
    </w:p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36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NOT depend on</w:t>
            </w:r>
          </w:p>
        </w:tc>
      </w:tr>
      <w:tr>
        <w:tc>
          <w:tcPr>
            <w:tcW w:type="dxa" w:w="2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BCL only</w:t>
            </w:r>
          </w:p>
        </w:tc>
        <w:tc>
          <w:tcPr>
            <w:tcW w:type="dxa" w:w="36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Anything</w:t>
            </w:r>
          </w:p>
        </w:tc>
      </w:tr>
      <w:tr>
        <w:tc>
          <w:tcPr>
            <w:tcW w:type="dxa" w:w="2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Contracts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36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Application, Infrastructure, Web, Api</w:t>
            </w:r>
          </w:p>
        </w:tc>
      </w:tr>
      <w:tr>
        <w:tc>
          <w:tcPr>
            <w:tcW w:type="dxa" w:w="2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Domain, Contracts</w:t>
            </w:r>
          </w:p>
        </w:tc>
        <w:tc>
          <w:tcPr>
            <w:tcW w:type="dxa" w:w="36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Infrastructure, Web, Api</w:t>
            </w:r>
          </w:p>
        </w:tc>
      </w:tr>
      <w:tr>
        <w:tc>
          <w:tcPr>
            <w:tcW w:type="dxa" w:w="2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Application, Domain, Contracts</w:t>
            </w:r>
          </w:p>
        </w:tc>
        <w:tc>
          <w:tcPr>
            <w:tcW w:type="dxa" w:w="36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Web, Api</w:t>
            </w:r>
          </w:p>
        </w:tc>
      </w:tr>
      <w:tr>
        <w:tc>
          <w:tcPr>
            <w:tcW w:type="dxa" w:w="2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Web / Api (Program.cs only)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36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(composition root exception for DI wiring)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[i]  </w:t>
            </w: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Infrastructure MUST NOT be referenced directly from Web/Api outside Program.cs. All cross-layer calls go through interfaces defined in Application or Domain.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3.3  Layer Responsibilities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3.3.1  Domain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Contains the business model with zero external NuGet dependencies. Key contents: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Entities — ApplicationUser, Tenant, PermissionGroup, Dashboard, AuditLog, etc.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Interfaces — ICurrentUserAccessor, ITenantContext, IAuditService, IEmailSender, IUnitOfWork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Enums — PermissionFlags, TenantStatus, AuditEventType, TwoFactorStatus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Exceptions — DomainException, NotFoundException, ForbiddenException, ConcurrencyException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3.3.2  Contracts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Shared DTO and result types crossing layer boundaries: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Request / Response records for all CQRS commands and queries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Strongly-typed IDs (TenantId, UserId wrappers)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ResultMonad&lt;T&gt; — discriminated union for success/failure without exceptions on the happy path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ProblemDetails extensions for RFC 7807 error responses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3.3.3  Application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business use-cases as MediatR IRequest&lt;T&gt; commands and queries. No direct infrastructure references.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Commands — CreateUserCommand, UpdatePermissionGroupCommand, CreateDashboardCommand, etc.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Queries — GetUsersQuery (paginated), GetPermissionGroupsQuery, GetAuditLogsQuery, etc.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Validators — FluentValidation per command/query; wired through ValidationBehavior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Behaviors (MediatR pipeline) — see §3.4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Security — JwtTokenService, TwoFactorService, SsoService (stub)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3.3.4  Infrastructure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I/O-bound implementations: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Persistence — AppDbContext (EF Core 8), AuditDbContext (separate), all IEntityTypeConfiguration&lt;T&gt;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Identity — custom ApplicationUser store, ASP.NET Core Identity integration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Caching — RedisCacheService (keys prefixed {tenantId}:{namespace}:{key})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Audit — AuditService writing to audit.audit_logs via AuditDbContext (never rolls back)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Email — SmtpEmailSender implementing IEmailSender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SSO — stub IExternalAuthProvider implementations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6B7A"/>
          <w:sz w:val="24"/>
          <w:szCs w:val="24"/>
        </w:rPr>
        <w:t xml:space="preserve">3.3.5  Web (Blazor Server)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Thin UI host — delegates everything to Application layer via MediatR: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Components/Auth — LoginPage (SSR), TwoFactorPage (SSR), SsoCallback, PasswordChange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Components/Admin — UserAdmin, GroupAdmin, PermissionEditor, AuditLog, TenantAdmin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Components/Dashboard — ScreenList, ScreenEditor (stub), WidgetPicker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Components/Widgets — AgentGridWidget, QueueGridWidget, DataSlotWidget, DayTrendWidget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Middleware — SecurityHeadersMiddleware, TenantResolutionMiddleware, ExceptionHandlingMiddleware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3.4  MediatR Pipeline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LoggingBehavior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 request type, duration, caller identity</w:t>
            </w:r>
          </w:p>
        </w:tc>
      </w:tr>
      <w:tr>
        <w:tc>
          <w:tcPr>
            <w:tcW w:type="dxa" w:w="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ValidationBehavior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Runs FluentValidation; throws ValidationException on failure</w:t>
            </w:r>
          </w:p>
        </w:tc>
      </w:tr>
      <w:tr>
        <w:tc>
          <w:tcPr>
            <w:tcW w:type="dxa" w:w="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TransactionBehavior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Wraps handler in PostgreSQL transaction via IUnitOfWork</w:t>
            </w:r>
          </w:p>
        </w:tc>
      </w:tr>
      <w:tr>
        <w:tc>
          <w:tcPr>
            <w:tcW w:type="dxa" w:w="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AuthorizationBehavior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Checks ICurrentUserAccessor role + PG permissions; throws ForbiddenException</w:t>
            </w:r>
          </w:p>
        </w:tc>
      </w:tr>
      <w:tr>
        <w:tc>
          <w:tcPr>
            <w:tcW w:type="dxa" w:w="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AuditBehavior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Writes post-execution audit event for commands decorated with [Auditable]</w:t>
            </w:r>
          </w:p>
        </w:tc>
      </w:tr>
      <w:tr>
        <w:tc>
          <w:tcPr>
            <w:tcW w:type="dxa" w:w="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Handler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 — reads/writes via repositories and domain services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4. Cross-Cutting Services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services are registered in DI and injected throughout all layers:</w:t>
      </w:r>
    </w:p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2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2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ITenantContext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TenantContextService</w:t>
            </w:r>
          </w:p>
        </w:tc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Scoped</w:t>
            </w:r>
          </w:p>
        </w:tc>
        <w:tc>
          <w:tcPr>
            <w:tcW w:type="dxa" w:w="2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TenantId; set by TenantResolutionMiddleware + Blazor CircuitHandler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ICurrentUserAccessor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ClaimsPrincipalUserAccessor</w:t>
            </w:r>
          </w:p>
        </w:tc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Scoped</w:t>
            </w:r>
          </w:p>
        </w:tc>
        <w:tc>
          <w:tcPr>
            <w:tcW w:type="dxa" w:w="2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UserId, UserName, Role, PermissionGroupId, PreferredLocale from ClaimsPrincipal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IDateTimeProvider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UtcDateTimeProvider</w:t>
            </w:r>
          </w:p>
        </w:tc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Singleton</w:t>
            </w:r>
          </w:p>
        </w:tc>
        <w:tc>
          <w:tcPr>
            <w:tcW w:type="dxa" w:w="2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timestamps from this service; always UTC — testable clock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IUnitOfWork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EfUnitOfWork</w:t>
            </w:r>
          </w:p>
        </w:tc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Scoped</w:t>
            </w:r>
          </w:p>
        </w:tc>
        <w:tc>
          <w:tcPr>
            <w:tcW w:type="dxa" w:w="2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Wraps SaveChangesAsync in a PostgreSQL transaction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IAuditService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AuditService</w:t>
            </w:r>
          </w:p>
        </w:tc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Scoped</w:t>
            </w:r>
          </w:p>
        </w:tc>
        <w:tc>
          <w:tcPr>
            <w:tcW w:type="dxa" w:w="2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Writes to audit.audit_logs via separate AuditDbContext; never rolled back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IEmailSender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SmtpEmailSender</w:t>
            </w:r>
          </w:p>
        </w:tc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Singleton</w:t>
            </w:r>
          </w:p>
        </w:tc>
        <w:tc>
          <w:tcPr>
            <w:tcW w:type="dxa" w:w="2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2FA codes, password reset, welcome emails — switchable via config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IRedisCacheService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RedisCacheService</w:t>
            </w:r>
          </w:p>
        </w:tc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Singleton</w:t>
            </w:r>
          </w:p>
        </w:tc>
        <w:tc>
          <w:tcPr>
            <w:tcW w:type="dxa" w:w="2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Distributed cache; all keys prefixed with tenantId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IConfigurationApiHook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NoOpConfigurationApiHook</w:t>
            </w:r>
          </w:p>
        </w:tc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Scoped</w:t>
            </w:r>
          </w:p>
        </w:tc>
        <w:tc>
          <w:tcPr>
            <w:tcW w:type="dxa" w:w="2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Notifies CC platform of PG changes — NoOp until real API available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[i]  </w:t>
            </w: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IAuditService uses AuditDbContext — a SEPARATE EF Core DbContext from AppDbContext. This ensures audit writes are never rolled back when the business transaction fails.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5. Multi-Tenancy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5.1  Strategy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Shared Database, Shared Schema with TenantId discriminator on every multi-tenant table. Global Query Filters in EF Core enforce tenant isolation automatically at the ORM level.</w:t>
      </w:r>
    </w:p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Strategy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Database, Shared Schema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Isolation mechanism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 Core Global Query Filter: e =&gt; e.TenantId == ITenantContext.TenantId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Bypass policy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IgnoreQueryFilters() allowed only in designated system repos; mandatory Tenant.CrossTenantAccess audit event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PK type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UUIDv7 (RFC 9562) via UUIDNext.Uuid.NewSequential()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Timestamp type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(UTC) — all times stored as UTC, displayed in user's locale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Cross-tenant entities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Tenant, WidgetCatalogItem, ApplicationRole, MenuItem — no GQF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5.2  Tenant Resolution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 every HTTP request: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TenantResolutionMiddleware reads the subdomain (e.g. acme.cc-dashboard.local → slug acme)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Looks up Tenant by slug in DB or Redis cache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Calls ITenantContext.Set(tenantId, slug)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Unknown subdomain → redirect to tenant-selection page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For Blazor circuits: TenantCircuitHandler re-sets ITenantContext on circuit resume</w:t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5.3  Tenant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Active</w:t>
            </w:r>
          </w:p>
        </w:tc>
        <w:tc>
          <w:tcPr>
            <w:tcW w:type="dxa" w:w="7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operation — logins allowed, all queries filtered by TenantId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Suspended</w:t>
            </w:r>
          </w:p>
        </w:tc>
        <w:tc>
          <w:tcPr>
            <w:tcW w:type="dxa" w:w="7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logins for the tenant rejected; existing sessions expire normally; Login.Failure(TenantSuspended) written to audit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Deleted</w:t>
            </w:r>
          </w:p>
        </w:tc>
        <w:tc>
          <w:tcPr>
            <w:tcW w:type="dxa" w:w="7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Invisible to auth system; physical data deletion ≥ 30 days after transition (background job); System.AuditPurged written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5.4  Superadmin Cross-Tenant Access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Superadmin can switch tenants via admin UI: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Switching changes TenantId claim in the active session (cookie re-issue / JWT refresh)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Writes Tenant.Switched to audit trail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subsequent queries use IgnoreQueryFilters() + explicit Where(e =&gt; e.TenantId == targetId)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Returns to own tenant on logout or explicit switch-back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5.5  Redis Key Namespacing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// All Redis keys prefixed with tenantId to prevent cross-tenant leakage: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"{tenantId}:pg_permissions:{pgId}"        // Permission Group cache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"{tenantId}:revoked_jti:{jti}"            // JWT revocation list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"{tenantId}:rate_limit:login:{ip}"        // Login rate limiter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"{tenantId}:2fa_resend:{userId}"          // 2FA resend throttle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6. Authentication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6.1  Blazor Server — Cookie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Scheme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Identity cookie (AddIdentity / UseAuthentication)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Cookie name prefix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__Host- (per RFC 6265bis — prevents subdomain cookie injection)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Flags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HttpOnly=true, Secure=true, SameSite=Strict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Sliding expiration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minutes (tenant-configurable)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Absolute expiration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Revocation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SecurityStamp updated on role/tenant change → forces re-authentication on next request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Force-logout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UserManager.UpdateSecurityStampAsync() → all active sessions invalid immediately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6.2  REST API — JWT Bearer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Algorithm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RS256 (RSA-2048 minimum — asymmetric keypair)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Access token TTL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minutes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Claims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sub, tenant_id, role, permission_group_id, jti, iat, exp, iss, aud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Refresh token TTL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hours (tenant-configurable)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Refresh token storage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hash in identity.refresh_tokens; raw token in HttpOnly Secure SameSite=Strict cookie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Revocation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jti added to Redis list with TTL = remaining token lifetime; checked on every request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RSA key storage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Key Vault / HashiCorp Vault / encrypted file; rotated every 12 months with JWKS multi-kid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6.3  Refresh Token Rotation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 every /api/auth/refresh call: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Old token marked Revoked = true, ReplacedByTokenId = newId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New token issued and stored (hash only)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If a revoked token is presented: ALL tokens for that user revoked immediately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Token.Revoked audit event written with IP address and user-agent</w:t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6.4  Two-Factor Authentication (E-mail OTP)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Code format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digits, generated by RandomNumberGenerator (CSRNG)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TTL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minutes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HMAC-SHA256(code, salt) in identity.two_factor_codes; ConsumedAt set on use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Max attempts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3; on exceed: code invalidated, user must request resend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Resend rate limit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per minute per UserId (Redis)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Email content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only — no links; subject must not contain the code</w:t>
            </w:r>
          </w:p>
        </w:tc>
      </w:tr>
      <w:tr>
        <w:tc>
          <w:tcPr>
            <w:tcW w:type="dxa" w:w="3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Bypass</w:t>
            </w:r>
          </w:p>
        </w:tc>
        <w:tc>
          <w:tcPr>
            <w:tcW w:type="dxa" w:w="6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SSO provider confirms MFA (amr claim contains mfa): 2FA skipped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6.5  Login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path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POSTs username + password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TenantResolutionMiddleware sets ITenantContext from subdomain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subdomain → redirect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User.TenantId == resolved TenantId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Mismatch → Login.Failure(TenantMismatch), generic error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Tenant.Status == Active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Suspended → Login.Failure(TenantSuspended), generic error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User.IsActive == true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Inactive → Login.Failure(AccountLocked), generic error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PasswordSignInAsync (Identity lockout after 5 failures / 15 min)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WrongPassword → Login.Failure(WrongPassword)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2FA enabled: generate OTP, send email, redirect to 2FA page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 send failure → show retry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2FA page: user enters code; code verified (HMAC-SHA256, max 3 attempts)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Invalid/expired → 2FA.Failure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CompleteSignInAsync: issue cookie, set culture cookie, write Login.Success audit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MustChangePasswordAt: if set → redirect to Change Password before anything else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7. Permission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7.1 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Multi-tenant scope</w:t>
            </w:r>
          </w:p>
        </w:tc>
      </w:tr>
      <w:tr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4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Platform-wide access; bypasses all PG checks; can switch tenants</w:t>
            </w:r>
          </w:p>
        </w:tc>
        <w:tc>
          <w:tcPr>
            <w:tcW w:type="dxa" w:w="28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tenants</w:t>
            </w:r>
          </w:p>
        </w:tc>
      </w:tr>
      <w:tr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user and PG management within own tenant</w:t>
            </w:r>
          </w:p>
        </w:tc>
        <w:tc>
          <w:tcPr>
            <w:tcW w:type="dxa" w:w="28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 tenant</w:t>
            </w:r>
          </w:p>
        </w:tc>
      </w:tr>
      <w:tr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Editor</w:t>
            </w:r>
          </w:p>
        </w:tc>
        <w:tc>
          <w:tcPr>
            <w:tcW w:type="dxa" w:w="4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create/edit/delete dashboards subject to PG</w:t>
            </w:r>
          </w:p>
        </w:tc>
        <w:tc>
          <w:tcPr>
            <w:tcW w:type="dxa" w:w="28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 tenant (PG-scoped)</w:t>
            </w:r>
          </w:p>
        </w:tc>
      </w:tr>
      <w:tr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Viewer</w:t>
            </w:r>
          </w:p>
        </w:tc>
        <w:tc>
          <w:tcPr>
            <w:tcW w:type="dxa" w:w="4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access to permitted dashboards</w:t>
            </w:r>
          </w:p>
        </w:tc>
        <w:tc>
          <w:tcPr>
            <w:tcW w:type="dxa" w:w="28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 tenant (PG-scoped)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7.2  Permission Groups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non-Superadmin user belongs to exactly one Permission Group. Effective permission = group's permissions (most permissive wins). PG contains:</w:t>
      </w:r>
    </w:p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Semantics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Menu access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menu_permissions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menu key (menu.dashboards, menu.users, …); checked by NavMenu component + AuthorizationBehavior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Dashboard access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dashboard_permissions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AccessLevel bitmask: View=1, Edit=2, Delete=4, Full=7; creator's PG gets Full automatically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Queue access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pg_queues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Allowed queue IDs; empty list = access denied (PG-03)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Skill access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pg_skills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Allowed skill IDs; empty list = access denied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Agent Supergroup access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pg_supergroups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Allowed supergroup IDs; empty list = access denied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Business Unit access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pg_business_units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Allowed BU IDs; empty list = access denied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[i]  </w:t>
            </w: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CC-resource filtering (queues, skills, supergroups, BUs) is enforced in Application Layer (AuthorizationBehavior), NOT only in UI. Hiding a menu item is cosmetic — API calls are also rejected.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7.3  Dashboard Access Level Bitmask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Implied permissions</w:t>
            </w:r>
          </w:p>
        </w:tc>
      </w:tr>
      <w:tr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</w:t>
            </w:r>
          </w:p>
        </w:tc>
        <w:tc>
          <w:tcPr>
            <w:tcW w:type="dxa" w:w="6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only</w:t>
            </w:r>
          </w:p>
        </w:tc>
      </w:tr>
      <w:tr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</w:t>
            </w:r>
          </w:p>
        </w:tc>
        <w:tc>
          <w:tcPr>
            <w:tcW w:type="dxa" w:w="6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+ Edit (bit 1 + bit 2)</w:t>
            </w:r>
          </w:p>
        </w:tc>
      </w:tr>
      <w:tr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6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+ Delete (bit 1 + bit 4)</w:t>
            </w:r>
          </w:p>
        </w:tc>
      </w:tr>
      <w:tr>
        <w:tc>
          <w:tcPr>
            <w:tcW w:type="dxa" w:w="1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61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+ Edit + Delete — assigned to dashboard creator's PG automatically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7.4  Role ×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700"/>
        <w:gridCol w:w="1600"/>
        <w:gridCol w:w="1560"/>
      </w:tblGrid>
      <w:tr>
        <w:trPr>
          <w:tblHeader/>
        </w:trP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Editor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Tenant management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Switch tenants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Permission Groups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Tenant settings / SSO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Create/Edit/Delete dashboard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(PG)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(PG)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(PG)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View widget catalogue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Manage widget catalogue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View audit log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5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Manage agent state definitions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8. Data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8.1  Database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tables</w:t>
            </w:r>
          </w:p>
        </w:tc>
      </w:tr>
      <w:tr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data — multi-tenant and cross-tenant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tenants, permission_groups, dashboards, widget_catalog, pg_queues, pg_skills, …</w:t>
            </w:r>
          </w:p>
        </w:tc>
      </w:tr>
      <w:tr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identity</w:t>
            </w:r>
          </w:p>
        </w:tc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Identity + custom extensions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users, roles, user_roles, refresh_tokens, two_factor_codes, user_password_history</w:t>
            </w:r>
          </w:p>
        </w:tc>
      </w:tr>
      <w:tr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audit log — partitioned by month</w:t>
            </w:r>
          </w:p>
        </w:tc>
        <w:tc>
          <w:tcPr>
            <w:tcW w:type="dxa" w:w="4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audit_logs (PARTITION BY RANGE CreatedAt); INSERT + SELECT only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8.2  Entity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Query Filter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Cross-tenant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Tenant, WidgetCatalogItem, ApplicationRole, MenuItem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Multi-tenant (standard)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TenantId == ITenantContext.TenantId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PermissionGroup, Dashboard, PgQueue, RefreshToken, AgentState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Multi-tenant + soft-delete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TenantId == … &amp;&amp; !IsDeleted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(combined GQF)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Audit (insert-only)</w:t>
            </w:r>
          </w:p>
        </w:tc>
        <w:tc>
          <w:tcPr>
            <w:tcW w:type="dxa" w:w="24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(separate AuditDbContext)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AuditLog (monthly partitioned; no UPDATE/DELETE)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8.3  Key EF Core Conventions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PKs are UUIDv7 generated on application side: UUIDNext.Uuid.NewSequential()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timestamps are timestamptz (UTC); IDateTimeProvider supplies clock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Read-only queries: always AsNoTracking()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Writes: wrapped in IUnitOfWork (TransactionBehavior handles this automatically)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Concurrency: PermissionGroup and Dashboard use PostgreSQL xmin as [ConcurrencyCheck]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Raw SQL only via FromSqlInterpolated / ExecuteSqlInterpolated — never string concatenation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IAuditableEntity interceptor auto-fills CreatedAt, CreatedByUserId, UpdatedAt, UpdatedByUserId</w:t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8.4  Identity Schema Extensions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ApplicationUser extends IdentityUser&lt;Guid&gt;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tenants; part of unique index (NormalizedEmail, TenantId)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FirstName / LastName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PermissionGroupId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uuid?</w:t>
            </w:r>
          </w:p>
        </w:tc>
        <w:tc>
          <w:tcPr>
            <w:tcW w:type="dxa" w:w="4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permission_groups; NULL for Superadmin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 block — false blocks login immediately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Is2faEnabled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OTP 2FA enabled for this user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timestamptz?</w:t>
            </w:r>
          </w:p>
        </w:tc>
        <w:tc>
          <w:tcPr>
            <w:tcW w:type="dxa" w:w="4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on Login.Success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PreferredLocale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BCP-47 (e.g. en-US, ru-RU, ar-AE); default en-US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MustChangePasswordAt</w:t>
            </w:r>
          </w:p>
        </w:tc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timestamptz?</w:t>
            </w:r>
          </w:p>
        </w:tc>
        <w:tc>
          <w:tcPr>
            <w:tcW w:type="dxa" w:w="4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on creation and on 90-day expiry; redirects to change-password screen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8.5  Audit Log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audit_logs table in the audit schema is: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Partitioned by month (PARTITION BY RANGE CreatedAt) for efficient retention management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GIN-indexed on the Details jsonb column for fast event-detail searches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INSERT-only — UPDATE and DELETE are revoked at the database role level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Retention: 365 days (tenant-configurable); background service drops old partitions</w:t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Key audit event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Login.Success/Failure, Login.Lockout, Logout, Token.Refresh, Token.Revoked, 2FA.*, SSO.Login, Password.*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User.Created, User.Updated, User.Deactivated, User.Activated, User.RoleChanged, User.PermissionGroupChanged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Permission Groups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PermissionGroup.Created/Updated/Deleted, PermissionGroup.PermissionChanged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Dashboards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Dashboard.Created/Updated/Deleted/Viewed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Platform (Superadmin)</w:t>
            </w:r>
          </w:p>
        </w:tc>
        <w:tc>
          <w:tcPr>
            <w:tcW w:type="dxa" w:w="67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Tenant.Created/Suspended/Resumed/Deleted/Switched/CrossTenantAccess, WidgetCatalog.*, System.AuditPurged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9. Security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9.1  Security Headers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SecurityHeadersMiddleware adds on every response: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Content-Security-Policy: default-src 'self'; script-src 'self' 'nonce-{nonce}';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style-src 'self' 'nonce-{nonce}'; img-src 'self' data:; font-src 'self';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connect-src 'self'; frame-ancestors 'none';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X-Frame-Options: DENY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X-Content-Type-Options: nosniff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Strict-Transport-Security: max-age=31536000; includeSubDomains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Referrer-Policy: strict-origin-when-cross-origin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Permissions-Policy: camera=(), microphone=(), geolocation=()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9.2  Password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Minimum length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characters (tenant-configurable via TenantSettings.PasswordMinLength)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Complexity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≥1 uppercase, ≥1 lowercase, ≥1 digit, ≥1 special character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Hashing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PBKDF2-HMACSHA512, 100,000 iterations (PasswordHasherOptions)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History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10 hashes in identity.user_password_history; reuse forbidden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Forced change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first login and after 90 days (MustChangePasswordAt); redirect before any other page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9.3  Brute-Force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Account lockout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failed attempts → 15-minute lockout (ASP.NET Core Identity LockoutOptions)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Login rate limiting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10 req/min per IP (ASP.NET Core Rate Limiting + Redis backend)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'Invalid username or password' — never reveals user existence, password correctness, or tenant mismatch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Audit on failure</w:t>
            </w:r>
          </w:p>
        </w:tc>
        <w:tc>
          <w:tcPr>
            <w:tcW w:type="dxa" w:w="6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Login.Failure written with IP, User-Agent, timestamp, and subtype (UserNotFound|WrongPassword|TenantMismatch|TenantSuspended|AccountLocked)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9.4  Input Handling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Blazor: user-supplied strings passed through HtmlEncoder.Default.Encode or Ganss.Xss before MarkupString rendering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EF Core: only FromSqlInterpolated / ExecuteSqlInterpolated — no raw string SQL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FluentValidation on all commands and queries via ValidationBehavior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Authorisation enforced at two levels: [Authorize] attribute + explicit AuthorizationBehavior check</w:t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9.5  Secrets Management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Connection strings, JWT keys, email credentials, SSO ClientSecret: never in source or appsettings.json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Production: Azure Key Vault / HashiCorp Vault; Development: User Secrets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PostgreSQL: sslmode=verify-full; password via Credential Manager or Key Vault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RSA private key: chmod 600 equivalent on Windows; rotated every 12 months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10. Widget Framework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10.1  Scope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[i]  </w:t>
            </w: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Widget RENDERING and drag-and-drop layout are OUT OF SCOPE for v1. The shell provides the container, catalogue, and configuration seam only.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In-scope for v1: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Widget Catalogue — platform-wide registry of widget types (WidgetCatalogItem)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Dashboard Widget lifecycle — records which widgets are placed on which dashboard (stub)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RTS Grid lifecycle — manages per-user grid view configurations written by the CC backend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Backend notification seam — notifies CC platform when PG permission data changes (dual-write)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SignalR feed seam — per-tenant SignalR endpoint URL for future widget-library connection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10.2  Implemented Widget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SignalR Hub</w:t>
            </w:r>
          </w:p>
        </w:tc>
        <w:tc>
          <w:tcPr>
            <w:tcW w:type="dxa" w:w="1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Push Event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AgentGridWidget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Components/Widgets/AgentGridWidget.razor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hubs/agent-grid?gridId={GridId}</w:t>
            </w:r>
          </w:p>
        </w:tc>
        <w:tc>
          <w:tcPr>
            <w:tcW w:type="dxa" w:w="1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AgentGridUpdate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QueueGridWidget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Components/Widgets/QueueGridWidget.razor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hubs/queue-grid?gridId={GridId}</w:t>
            </w:r>
          </w:p>
        </w:tc>
        <w:tc>
          <w:tcPr>
            <w:tcW w:type="dxa" w:w="1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QueueGridUpdate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DataSlotWidget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Components/Widgets/DataSlotWidget.razor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hubs/data-slot?gridId={GridId}</w:t>
            </w:r>
          </w:p>
        </w:tc>
        <w:tc>
          <w:tcPr>
            <w:tcW w:type="dxa" w:w="1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DataSlotUpdate</w:t>
            </w:r>
          </w:p>
        </w:tc>
      </w:tr>
      <w:tr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DayTrendWidget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Components/Widgets/DayTrendWidget.razor</w:t>
            </w:r>
          </w:p>
        </w:tc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 /api/day-trend</w:t>
            </w:r>
          </w:p>
        </w:tc>
        <w:tc>
          <w:tcPr>
            <w:tcW w:type="dxa" w:w="1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 (polling)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10.3  SignalR Connection Pattern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real-time widgets follow the same connection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// OnInitializedAsync: ApplyConfig() → ConnectAsync()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// OnParametersSetAsync: Reconnect if GridId changed from 0 to non-zero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// DisposeAsync: _hub.DisposeAsync(), cancels CancellationToken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// Reconnect policy: WithAutomaticReconnect(0s, 2s, 5s, 10s, 30s)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// States: Connecting → Connected | Reconnecting |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// Incoming message: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record GridUpdate(int GridId, DateTime Timestamp, List&lt;GridRowData&gt; Rows);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record GridRowData(string RowId, Dictionary&lt;string, string&gt; Metrics);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10.4  DataSlot RTS Persistence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DataSlot widgets persist their RTS grid configuration to the database before connecting: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Calls IDataSlotService.EnsureGridAsync(tenantId, userId, config) on component init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Writes to RTSUserGrid_Grid and RTSUserGrid_Cell tables (dual-write to CC platform DB or local emulation)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GridId returned is passed to SignalR hub URL as ?gridId={GridId}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If RTSUserGrid tables unavailable (dev mode): stub returns GridId=0, widget shows placeholder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11. Deployment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11.1  Topology (v1 — All-in-One Windows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3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Binding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Web Server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IIS with ASP.NET Core Module v2 (in-process)</w:t>
            </w:r>
          </w:p>
        </w:tc>
        <w:tc>
          <w:tcPr>
            <w:tcW w:type="dxa" w:w="3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443 — wildcard cert *.cc-dashboard.local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CcDashboard.Web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Blazor Server, Application Pool (No Managed Code, idle=0)</w:t>
            </w:r>
          </w:p>
        </w:tc>
        <w:tc>
          <w:tcPr>
            <w:tcW w:type="dxa" w:w="3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subdomains → site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CcDashboard.Api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Web API, separate App Pool</w:t>
            </w:r>
          </w:p>
        </w:tc>
        <w:tc>
          <w:tcPr>
            <w:tcW w:type="dxa" w:w="3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— /v1/… JWT Bearer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EDB MSI or official installer</w:t>
            </w:r>
          </w:p>
        </w:tc>
        <w:tc>
          <w:tcPr>
            <w:tcW w:type="dxa" w:w="3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127.0.0.1:5432 only (pg_hba: scram-sha-256)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Redis 7+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Memurai (Windows service) or Redis in WSL2</w:t>
            </w:r>
          </w:p>
        </w:tc>
        <w:tc>
          <w:tcPr>
            <w:tcW w:type="dxa" w:w="3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127.0.0.1:6379, requirepass set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TLS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Wildcard certificate in Windows Cert Store (LocalMachine\My)</w:t>
            </w:r>
          </w:p>
        </w:tc>
        <w:tc>
          <w:tcPr>
            <w:tcW w:type="dxa" w:w="3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1.2+ only; RC4/3DES/1.0/1.1 disabled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11.2  Scale-Out Readiness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v1 is single-server, but the architecture does not prevent future scale-out: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Redis SignalR backplane: AddSignalR().AddStackExchangeRedis(…) wired from v1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Sticky Sessions on load balancer OR Redis backplane when second Web instance added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All distributed state (revocation, rate limiting, PG cache) in Redis from day one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PostgreSQL: single instance in v1; architecture allows adding read-replica without code change</w:t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11.3  Required Windows Firewall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443 (HTTPS)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Inbound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— main application traffic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80 (HTTP)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Inbound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Allow — redirect only (IIS URL Rewrite → 443)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5432 (PostgreSQL)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external — listen on 127.0.0.1 only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6379 (Redis)</w:t>
            </w:r>
          </w:p>
        </w:tc>
        <w:tc>
          <w:tcPr>
            <w:tcW w:type="dxa" w:w="1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59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external — listen on 127.0.0.1 only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461"/>
          <w:sz w:val="28"/>
          <w:szCs w:val="28"/>
        </w:rPr>
        <w:t xml:space="preserve">11.4  Health Checks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/health — liveness: process is running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/health/ready — readiness: checks PostgreSQL + Redis connectivity</w:t>
      </w:r>
    </w:p>
    <w:p>
      <w:pPr>
        <w:spacing w:after="80"/>
        <w:ind w:left="720" w:hanging="360"/>
      </w:pPr>
      <w:r>
        <w:rPr>
          <w:rFonts w:ascii="Arial" w:cs="Arial" w:eastAsia="Arial" w:hAnsi="Arial"/>
          <w:b/>
          <w:bCs/>
          <w:color w:val="1E2D4E"/>
          <w:sz w:val="20"/>
          <w:szCs w:val="20"/>
        </w:rPr>
        <w:t xml:space="preserve">•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Implemented via ASP.NET Core Health Checks + AspNetCore.HealthChecks.NpgSql + .Redis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12.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P95 page response ≤ 2 s under 500 concurrent users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pagination on all lists; pg_stat_statements + auto_explain; Redis caching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list pages use server-side pagination; loading all records is forbidden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GetUsersQuery, GetAuditLogsQuery, etc. all accept PageNumber + PageSize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Auto-reconnect SignalR without losing session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WithAutomaticReconnect(0s,2s,5s,10s,30s) on all widget components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mutations in PostgreSQL transactions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TransactionBehavior wraps every command handler automatically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full backup via pg_basebackup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Task Scheduler, backup_user account; WAL archiving to separate disk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backplane for SignalR from v1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AddSignalR().AddStackExchangeRedis() wired in Program.cs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 coverage ≥ 80% Application + Domain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Current: 87.88% — 382 tests (T1–T6), 0 failing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Structured JSON logging, no sensitive data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Serilog JSON file sink + Windows Event Log sink (Warning+)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OpenAPI docs for all REST endpoints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Swagger/OpenAPI versioned at /v1/…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i18n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language via BCP-47 without code changes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IStringLocalizer&lt;SharedResources&gt; + .resx files; RTL via Bootstrap 5 RTL CSS</w:t>
            </w:r>
          </w:p>
        </w:tc>
      </w:tr>
      <w:tr>
        <w:tc>
          <w:tcPr>
            <w:tcW w:type="dxa" w:w="1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Chrome, Firefox, Edge (last 2), Safari 16+</w:t>
            </w:r>
          </w:p>
        </w:tc>
        <w:tc>
          <w:tcPr>
            <w:tcW w:type="dxa" w:w="43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Blazor Server — server-side rendering, no browser-specific JS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13.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Blazor Server (not Blazor WASM or SPA)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Server-side execution simplifies auth, multi-tenancy, and SignalR; no WASM download; existing .NET skills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DB / Shared Schema + GQF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deployment, simple migrations, sufficient isolation; GQF enforces tenant boundary automatically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 Core 8 + Npgsql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Code-First migrations, LINQ queries, GQF support, concurrency tokens; PostgreSQL-specific features (xmin, jsonb, pg_trgm)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CQRS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MediatR (single DB, no event sourcing)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 separation of reads/writes without event sourcing complexity; pipeline behaviors provide cross-cutting concerns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Auth (Blazor)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 (Identity) — not JWT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Blazor Server runs on server; cookie is natural and secure; JWT only for REST API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Audit writes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Separate AuditDbContext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must NEVER roll back with business transaction; separate DbContext + connection ensures independence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Widget rendering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 of scope (stub only)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Separates shell concerns (auth, PG, dashboard management) from data visualisation; widget-library is a separate team deliverable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SSO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stub (NotImplementedException)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Avoids premature SAML2/OIDC integration complexity; IExternalAuthProvider abstraction allows drop-in replacement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PK type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UUIDv7 (not GUID/v4 or int)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Sequential for B-tree index performance; globally unique; no DB round-trip for ID generation</w:t>
            </w:r>
          </w:p>
        </w:tc>
      </w:tr>
      <w:tr>
        <w:tc>
          <w:tcPr>
            <w:tcW w:type="dxa" w:w="26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Server / IIS / Memurai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constraint — no Docker/Linux/systemd; all-in-one topology; IIS in-process for performance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D4E"/>
          <w:sz w:val="36"/>
          <w:szCs w:val="36"/>
        </w:rPr>
        <w:t xml:space="preserve">14.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Runtime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.NET (C# 12)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LTS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Blazor Server (SignalR circuit — cookie auth)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8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REST API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Web API — JWT Bearer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8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ORM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 Core + Npgsql.EntityFrameworkCore.PostgreSQL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15+ (recommended 16+)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Cache / state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(Memurai on Windows)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7+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ASP.NET Core Identity + Cookie + JWT Bearer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CQRS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MediatR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FluentValidation + DI extensions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Logging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Serilog + File sink (JSON) + Windows Event Log sink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3.x / 8.x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Testing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xUnit + FluentAssertions + NSubstitute + Testcontainers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Architecture tests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NetArchTest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Microsoft.Extensions.Localization + .resx files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UUID generation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UUIDNext (UUIDv7)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Real-time (widgets)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Microsoft.AspNetCore.SignalR.Client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AspNetCore.HealthChecks.NpgSql + .Redis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API docs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Swagger / OpenAPI (versioned /v1/…)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Swashbuckle 6.x</w:t>
            </w:r>
          </w:p>
        </w:tc>
      </w:tr>
      <w:tr>
        <w:tc>
          <w:tcPr>
            <w:tcW w:type="dxa" w:w="28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D4E"/>
                <w:sz w:val="18"/>
                <w:szCs w:val="18"/>
              </w:rPr>
              <w:t xml:space="preserve">Hosting</w:t>
            </w:r>
          </w:p>
        </w:tc>
        <w:tc>
          <w:tcPr>
            <w:tcW w:type="dxa" w:w="456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IIS in-process (ASP.NET Core Module v2)</w:t>
            </w:r>
          </w:p>
        </w:tc>
        <w:tc>
          <w:tcPr>
            <w:tcW w:type="dxa" w:w="2000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Server 2019+</w:t>
            </w:r>
          </w:p>
        </w:tc>
      </w:tr>
    </w:tbl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after="0"/>
      </w:pPr>
      <w:r>
        <w:rPr>
          <w:sz w:val="18"/>
          <w:szCs w:val="18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RTM View Shell — SAD v1.0  ·  2026-05-30  ·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D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4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6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2026-05-30T07:54:19.077Z</dcterms:created>
  <dcterms:modified xsi:type="dcterms:W3CDTF">2026-05-30T07:54:19.086Z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