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750D7" w14:textId="77777777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Известно, что генеральная совокупность распределена нормально</w:t>
      </w:r>
      <w:r>
        <w:rPr>
          <w:rFonts w:ascii="Roboto" w:hAnsi="Roboto"/>
          <w:color w:val="2C2D30"/>
          <w:sz w:val="23"/>
          <w:szCs w:val="23"/>
        </w:rPr>
        <w:br/>
        <w:t>со средним квадратическим отклонением, равным 16.</w:t>
      </w:r>
      <w:r>
        <w:rPr>
          <w:rFonts w:ascii="Roboto" w:hAnsi="Roboto"/>
          <w:color w:val="2C2D30"/>
          <w:sz w:val="23"/>
          <w:szCs w:val="23"/>
        </w:rPr>
        <w:br/>
        <w:t>Найти доверительный интервал для оценки математического ожидания a с надежностью 0.95,</w:t>
      </w:r>
      <w:r>
        <w:rPr>
          <w:rFonts w:ascii="Roboto" w:hAnsi="Roboto"/>
          <w:color w:val="2C2D30"/>
          <w:sz w:val="23"/>
          <w:szCs w:val="23"/>
        </w:rPr>
        <w:br/>
        <w:t>если выборочная средняя M = 80, а объем выборки n = 256.</w:t>
      </w:r>
    </w:p>
    <w:p w14:paraId="2CD19131" w14:textId="794C61FF" w:rsidR="00F15BDB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02587B09" w14:textId="4C7E4C80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M+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759DCEA0" w14:textId="77777777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</w:p>
    <w:p w14:paraId="25927EEC" w14:textId="77777777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  <w:r w:rsidRPr="0025435C">
        <w:rPr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</m:oMath>
      <w:r w:rsidRPr="0025435C">
        <w:rPr>
          <w:highlight w:val="yellow"/>
        </w:rPr>
        <w:t xml:space="preserve"> определяется из таблицы из условия Ф(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</m:oMath>
      <w:r w:rsidRPr="0025435C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Pr="0025435C">
        <w:rPr>
          <w:highlight w:val="yellow"/>
        </w:rPr>
        <w:t xml:space="preserve"> = 0,95 / 2 = 0,475.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=1,96</m:t>
        </m:r>
      </m:oMath>
      <w:r w:rsidRPr="0025435C">
        <w:rPr>
          <w:highlight w:val="yellow"/>
        </w:rPr>
        <w:t xml:space="preserve"> .</w:t>
      </w:r>
    </w:p>
    <w:p w14:paraId="4B49542E" w14:textId="20469839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</w:p>
    <w:p w14:paraId="77D84CE8" w14:textId="79CD9B9C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80-1,96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80+1,96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256</m:t>
                  </m:r>
                </m:e>
              </m:rad>
            </m:den>
          </m:f>
        </m:oMath>
      </m:oMathPara>
    </w:p>
    <w:p w14:paraId="4C54B128" w14:textId="4433EF0B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80-1,96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16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80+1,96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16</m:t>
              </m:r>
            </m:den>
          </m:f>
        </m:oMath>
      </m:oMathPara>
    </w:p>
    <w:p w14:paraId="4B9E8C40" w14:textId="0A675621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78,04&lt;x&lt; 81,96</m:t>
          </m:r>
        </m:oMath>
      </m:oMathPara>
    </w:p>
    <w:p w14:paraId="2172CDFA" w14:textId="2872B53C" w:rsidR="00F15BDB" w:rsidRPr="0025435C" w:rsidRDefault="00F15BDB" w:rsidP="0025435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25435C">
        <w:rPr>
          <w:rFonts w:ascii="Roboto" w:hAnsi="Roboto"/>
          <w:color w:val="2C2D30"/>
          <w:sz w:val="23"/>
          <w:szCs w:val="23"/>
          <w:highlight w:val="yellow"/>
        </w:rPr>
        <w:t>ОТВЕТ: (7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8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,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04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 xml:space="preserve">; 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31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,0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4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).</w:t>
      </w:r>
    </w:p>
    <w:p w14:paraId="4F4A7E33" w14:textId="77777777" w:rsidR="00F15BDB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</w:pPr>
    </w:p>
    <w:p w14:paraId="4465271D" w14:textId="7E95F798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 результате 10 независимых измерений некоторой величины X, выполненных с одинаковой точностью,</w:t>
      </w:r>
      <w:r>
        <w:rPr>
          <w:rFonts w:ascii="Roboto" w:hAnsi="Roboto"/>
          <w:color w:val="2C2D30"/>
          <w:sz w:val="23"/>
          <w:szCs w:val="23"/>
        </w:rPr>
        <w:br/>
        <w:t>получены опытные данные:</w:t>
      </w:r>
      <w:r>
        <w:rPr>
          <w:rFonts w:ascii="Roboto" w:hAnsi="Roboto"/>
          <w:color w:val="2C2D30"/>
          <w:sz w:val="23"/>
          <w:szCs w:val="23"/>
        </w:rPr>
        <w:br/>
        <w:t>6.9, 6.1, 6.2, 6.8, 7.5, 6.3, 6.4, 6.9, 6.7, 6.1</w:t>
      </w:r>
      <w:r>
        <w:rPr>
          <w:rFonts w:ascii="Roboto" w:hAnsi="Roboto"/>
          <w:color w:val="2C2D30"/>
          <w:sz w:val="23"/>
          <w:szCs w:val="23"/>
        </w:rPr>
        <w:br/>
        <w:t>Предполагая, что результаты измерений подчинены нормальному закону распределения вероятностей,</w:t>
      </w:r>
      <w:r>
        <w:rPr>
          <w:rFonts w:ascii="Roboto" w:hAnsi="Roboto"/>
          <w:color w:val="2C2D30"/>
          <w:sz w:val="23"/>
          <w:szCs w:val="23"/>
        </w:rPr>
        <w:br/>
        <w:t>оценить истинное значение величины X при помощи доверительного интервала, покрывающего это</w:t>
      </w:r>
      <w:r>
        <w:rPr>
          <w:rFonts w:ascii="Roboto" w:hAnsi="Roboto"/>
          <w:color w:val="2C2D30"/>
          <w:sz w:val="23"/>
          <w:szCs w:val="23"/>
        </w:rPr>
        <w:br/>
        <w:t>значение с доверительной вероятностью 0,95.</w:t>
      </w:r>
    </w:p>
    <w:p w14:paraId="5A486C17" w14:textId="2767A186" w:rsidR="00FB3874" w:rsidRDefault="00FB3874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DAC4C20" w14:textId="4E01E38F" w:rsidR="00FB3874" w:rsidRPr="00E16475" w:rsidRDefault="003859A8" w:rsidP="00FB387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6,9+6,1+6,2+6,8+7,5+6,3+6,4+6,9+6,7+6,1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=6,59</m:t>
          </m:r>
        </m:oMath>
      </m:oMathPara>
    </w:p>
    <w:p w14:paraId="36F648C2" w14:textId="1397686B" w:rsidR="003C22C3" w:rsidRPr="00E16475" w:rsidRDefault="00FB3874" w:rsidP="003C22C3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Выборочная дисперсия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x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C2D30"/>
                        <w:sz w:val="23"/>
                        <w:szCs w:val="23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C2D30"/>
                        <w:sz w:val="23"/>
                        <w:szCs w:val="23"/>
                        <w:highlight w:val="yello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=0,1829</m:t>
        </m:r>
      </m:oMath>
    </w:p>
    <w:p w14:paraId="7C838E19" w14:textId="69941A85" w:rsidR="00FB3874" w:rsidRPr="00E16475" w:rsidRDefault="00E1424C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i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ab/>
        <w:t xml:space="preserve">Выборочное среднее квадратичное отклонение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  <w:lang w:val="en-US"/>
              </w:rPr>
              <m:t>x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0,1829</m:t>
            </m:r>
          </m:e>
        </m:ra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=0,427668</m:t>
        </m:r>
      </m:oMath>
    </w:p>
    <w:p w14:paraId="43317179" w14:textId="10FA34BE" w:rsidR="00FB3874" w:rsidRPr="00E16475" w:rsidRDefault="00FB3874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</w:p>
    <w:p w14:paraId="69C612AB" w14:textId="660C7C60" w:rsidR="00A3478E" w:rsidRPr="00E16475" w:rsidRDefault="00A3478E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ab/>
        <w:t xml:space="preserve">Полагая, что </w:t>
      </w:r>
      <w:r w:rsidRPr="00E16475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имеет нормальное распределение, найдем доверительный интервал для неизвестного математического ожидания генеральной совокупности. Степень надежности </w:t>
      </w:r>
      <w:r w:rsidRPr="00E16475">
        <w:rPr>
          <w:rFonts w:ascii="Cambria Math" w:hAnsi="Cambria Math"/>
          <w:color w:val="2C2D30"/>
          <w:sz w:val="23"/>
          <w:szCs w:val="23"/>
          <w:highlight w:val="yellow"/>
        </w:rPr>
        <w:t>𝛾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= 0,95</w:t>
      </w:r>
    </w:p>
    <w:p w14:paraId="2DD88064" w14:textId="30191E59" w:rsidR="00A3478E" w:rsidRPr="00E16475" w:rsidRDefault="003859A8" w:rsidP="00A3478E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080C492B" w14:textId="094CBECD" w:rsidR="00A3478E" w:rsidRPr="00E16475" w:rsidRDefault="00A3478E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 w:hint="eastAsia"/>
          <w:color w:val="2C2D30"/>
          <w:sz w:val="23"/>
          <w:szCs w:val="23"/>
          <w:highlight w:val="yellow"/>
        </w:rPr>
        <w:t>г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 </m:t>
        </m:r>
      </m:oMath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определяется из таблицы распределения Стьюдента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10-1,;0,95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=2,2622 </m:t>
        </m:r>
      </m:oMath>
    </w:p>
    <w:p w14:paraId="635C0F6F" w14:textId="11A80CB1" w:rsidR="00CC179F" w:rsidRPr="00E16475" w:rsidRDefault="00CC179F" w:rsidP="00CC179F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6,59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-2,2622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0,427668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6,59+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2,2622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0,427668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</m:oMath>
      </m:oMathPara>
    </w:p>
    <w:p w14:paraId="6F92DB2B" w14:textId="77777777" w:rsidR="00E16475" w:rsidRPr="00E16475" w:rsidRDefault="00E16475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</w:p>
    <w:p w14:paraId="3B399BDA" w14:textId="24A0F650" w:rsidR="00E16475" w:rsidRPr="00E16475" w:rsidRDefault="00E16475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Точность оценки </w:t>
      </w:r>
      <w:r w:rsidRPr="00E16475">
        <w:rPr>
          <w:rFonts w:ascii="Cambria Math" w:hAnsi="Cambria Math"/>
          <w:color w:val="2C2D30"/>
          <w:sz w:val="23"/>
          <w:szCs w:val="23"/>
          <w:highlight w:val="yellow"/>
        </w:rPr>
        <w:t>𝛿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=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2,2622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0,427668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10</m:t>
                </m:r>
              </m:e>
            </m:rad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=0,305941</m:t>
        </m:r>
      </m:oMath>
    </w:p>
    <w:p w14:paraId="22583AE7" w14:textId="6FEEE7A5" w:rsidR="00A3478E" w:rsidRDefault="00CC179F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>Ответ: (6,284059; 6,895941)</w:t>
      </w:r>
    </w:p>
    <w:p w14:paraId="1291C58B" w14:textId="77777777" w:rsidR="00CC179F" w:rsidRPr="00A3478E" w:rsidRDefault="00CC179F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79A69A9" w14:textId="3268E0C4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Утверждается, что шарики для подшипников, изготовленные автоматическим станком, имеют средний диаметр 17 мм.</w:t>
      </w:r>
      <w:r>
        <w:rPr>
          <w:rFonts w:ascii="Roboto" w:hAnsi="Roboto"/>
          <w:color w:val="2C2D30"/>
          <w:sz w:val="23"/>
          <w:szCs w:val="23"/>
        </w:rPr>
        <w:br/>
        <w:t>Используя односторонний критерий с α=0,05, проверить эту гипотезу, если в выборке из n=100 шариков средний диаметр</w:t>
      </w:r>
      <w:r>
        <w:rPr>
          <w:rFonts w:ascii="Roboto" w:hAnsi="Roboto"/>
          <w:color w:val="2C2D30"/>
          <w:sz w:val="23"/>
          <w:szCs w:val="23"/>
        </w:rPr>
        <w:br/>
        <w:t>оказался равным 17.5 мм, а дисперсия известна и равна 4 мм.</w:t>
      </w:r>
    </w:p>
    <w:p w14:paraId="0AA3D597" w14:textId="4D0967F4" w:rsidR="003C22C3" w:rsidRPr="00E23FFC" w:rsidRDefault="000368C9" w:rsidP="003C22C3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E23FFC">
        <w:rPr>
          <w:rFonts w:ascii="Roboto" w:hAnsi="Roboto"/>
          <w:sz w:val="23"/>
          <w:szCs w:val="23"/>
          <w:highlight w:val="yellow"/>
          <w:lang w:val="ru-RU"/>
        </w:rPr>
        <w:t xml:space="preserve">Нулевая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μ=17</m:t>
        </m:r>
      </m:oMath>
    </w:p>
    <w:p w14:paraId="7CE5E3F0" w14:textId="3BC105AC" w:rsidR="000368C9" w:rsidRPr="00E23FFC" w:rsidRDefault="000368C9" w:rsidP="003C22C3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E23FFC">
        <w:rPr>
          <w:rFonts w:ascii="Roboto" w:hAnsi="Roboto"/>
          <w:sz w:val="23"/>
          <w:szCs w:val="23"/>
          <w:highlight w:val="yellow"/>
          <w:lang w:val="ru-RU"/>
        </w:rPr>
        <w:t xml:space="preserve">Альтернативная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μ&gt;17</m:t>
        </m:r>
      </m:oMath>
    </w:p>
    <w:p w14:paraId="664F48AC" w14:textId="57E26937" w:rsidR="003C22C3" w:rsidRPr="00E23FFC" w:rsidRDefault="003859A8" w:rsidP="003C22C3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набл</m:t>
              </m:r>
            </m:sub>
          </m:sSub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-μ)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σ</m:t>
              </m:r>
            </m:den>
          </m:f>
          <m:r>
            <w:rPr>
              <w:rFonts w:ascii="Cambria Math" w:hAnsi="Cambria Math"/>
              <w:sz w:val="23"/>
              <w:szCs w:val="23"/>
              <w:highlight w:val="yellow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n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17,5-17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100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=2</m:t>
          </m:r>
          <m:r>
            <w:rPr>
              <w:rFonts w:ascii="Cambria Math" w:hAnsi="Cambria Math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sz w:val="23"/>
              <w:szCs w:val="23"/>
              <w:highlight w:val="yellow"/>
            </w:rPr>
            <m:t>5</m:t>
          </m:r>
        </m:oMath>
      </m:oMathPara>
    </w:p>
    <w:p w14:paraId="45126AFB" w14:textId="006E4324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В таблице функций Лапласа найдем критическую точку для односторонней критической области (при гипотезе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</w:rPr>
          <m:t>: μ&gt;17</m:t>
        </m:r>
      </m:oMath>
      <w:r w:rsidRPr="00E23FFC">
        <w:rPr>
          <w:rFonts w:ascii="Roboto" w:hAnsi="Roboto"/>
          <w:color w:val="2C2D30"/>
          <w:sz w:val="23"/>
          <w:szCs w:val="23"/>
          <w:highlight w:val="yellow"/>
        </w:rPr>
        <w:t>) по уровню значимости α=0,05</w:t>
      </w:r>
    </w:p>
    <w:p w14:paraId="2112636B" w14:textId="597CC135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220D0295" w14:textId="0C63ADEE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кр</m:t>
                  </m:r>
                </m:sub>
              </m:sSub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1-2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=0,45=&gt; 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кр</m:t>
              </m:r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=1,645</m:t>
          </m:r>
        </m:oMath>
      </m:oMathPara>
    </w:p>
    <w:p w14:paraId="0E781C42" w14:textId="6D505C98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Т.к.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</w:rPr>
              <m:t>набл</m:t>
            </m:r>
          </m:sub>
        </m:sSub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>=2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>,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>5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>&gt;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 xml:space="preserve">1,645= </m:t>
        </m:r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кр</m:t>
            </m:r>
          </m:sub>
        </m:sSub>
      </m:oMath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, то нулевую гипотезу </w:t>
      </w:r>
      <w:r w:rsidR="007110C7">
        <w:rPr>
          <w:rFonts w:ascii="Roboto" w:hAnsi="Roboto"/>
          <w:color w:val="2C2D30"/>
          <w:sz w:val="23"/>
          <w:szCs w:val="23"/>
          <w:highlight w:val="yellow"/>
        </w:rPr>
        <w:t>можно отвергнуть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. </w:t>
      </w:r>
      <w:r w:rsidR="007110C7">
        <w:rPr>
          <w:rFonts w:ascii="Roboto" w:hAnsi="Roboto"/>
          <w:color w:val="2C2D30"/>
          <w:sz w:val="23"/>
          <w:szCs w:val="23"/>
          <w:highlight w:val="yellow"/>
        </w:rPr>
        <w:t>Т.е. утверждение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, что средний диаметр равен </w:t>
      </w:r>
      <w:r w:rsidR="009A6B11" w:rsidRPr="007110C7">
        <w:rPr>
          <w:rFonts w:ascii="Roboto" w:hAnsi="Roboto"/>
          <w:color w:val="2C2D30"/>
          <w:sz w:val="23"/>
          <w:szCs w:val="23"/>
          <w:highlight w:val="yellow"/>
        </w:rPr>
        <w:t>17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>мм</w:t>
      </w:r>
      <w:r w:rsidR="007110C7">
        <w:rPr>
          <w:rFonts w:ascii="Roboto" w:hAnsi="Roboto"/>
          <w:color w:val="2C2D30"/>
          <w:sz w:val="23"/>
          <w:szCs w:val="23"/>
          <w:highlight w:val="yellow"/>
        </w:rPr>
        <w:t xml:space="preserve"> неверно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>.</w:t>
      </w:r>
    </w:p>
    <w:p w14:paraId="705A01D7" w14:textId="480587BF" w:rsidR="00E23FFC" w:rsidRPr="00E23FFC" w:rsidRDefault="00E23FFC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173580EF" w14:textId="1249D2C2" w:rsidR="00E23FFC" w:rsidRPr="009A6B11" w:rsidRDefault="00E23FFC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Ответ: </w:t>
      </w:r>
      <w:r w:rsidR="007110C7">
        <w:rPr>
          <w:rFonts w:ascii="Roboto" w:hAnsi="Roboto"/>
          <w:color w:val="2C2D30"/>
          <w:sz w:val="23"/>
          <w:szCs w:val="23"/>
          <w:highlight w:val="yellow"/>
        </w:rPr>
        <w:t>Скорее всего неверно</w:t>
      </w: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 считать, что средний диаметр действительно равен 17мм.</w:t>
      </w:r>
    </w:p>
    <w:p w14:paraId="3ABF7EEA" w14:textId="77777777" w:rsidR="000368C9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79D46856" w14:textId="34A63B44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Продавец утверждает, что средний вес пачки печенья составляет 200 г.</w:t>
      </w:r>
      <w:r>
        <w:rPr>
          <w:rFonts w:ascii="Roboto" w:hAnsi="Roboto"/>
          <w:color w:val="2C2D30"/>
          <w:sz w:val="23"/>
          <w:szCs w:val="23"/>
        </w:rPr>
        <w:br/>
        <w:t>Из партии извлечена выборка из 10 пачек. Вес каждой пачки составляет:</w:t>
      </w:r>
      <w:r>
        <w:rPr>
          <w:rFonts w:ascii="Roboto" w:hAnsi="Roboto"/>
          <w:color w:val="2C2D30"/>
          <w:sz w:val="23"/>
          <w:szCs w:val="23"/>
        </w:rPr>
        <w:br/>
        <w:t>202, 203, 199, 197, 195, 201, 200, 204, 194, 190.</w:t>
      </w:r>
      <w:r>
        <w:rPr>
          <w:rFonts w:ascii="Roboto" w:hAnsi="Roboto"/>
          <w:color w:val="2C2D30"/>
          <w:sz w:val="23"/>
          <w:szCs w:val="23"/>
        </w:rPr>
        <w:br/>
        <w:t>Известно, что их веса распределены нормально.</w:t>
      </w:r>
      <w:r>
        <w:rPr>
          <w:rFonts w:ascii="Roboto" w:hAnsi="Roboto"/>
          <w:color w:val="2C2D30"/>
          <w:sz w:val="23"/>
          <w:szCs w:val="23"/>
        </w:rPr>
        <w:br/>
        <w:t>Верно ли утверждение продавца, если учитывать, что доверительная вероятность равна 99%?</w:t>
      </w:r>
    </w:p>
    <w:p w14:paraId="683C5D71" w14:textId="6ED9ABAA" w:rsidR="00A57199" w:rsidRDefault="00A57199" w:rsidP="00A57199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57E4BA8C" w14:textId="7F92D044" w:rsidR="00A57199" w:rsidRPr="00471677" w:rsidRDefault="003859A8" w:rsidP="00A5719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202+203+199+197+195+201+200+204+194+190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=198,5</m:t>
          </m:r>
        </m:oMath>
      </m:oMathPara>
    </w:p>
    <w:p w14:paraId="3E4CB165" w14:textId="30CEFEEE" w:rsidR="005B1520" w:rsidRPr="00471677" w:rsidRDefault="005B1520" w:rsidP="00A5719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w:r w:rsidRPr="00471677">
        <w:rPr>
          <w:highlight w:val="yellow"/>
        </w:rPr>
        <w:t>Исправленная выборочная дисперсия</w:t>
      </w:r>
    </w:p>
    <w:p w14:paraId="2F9B7D03" w14:textId="17311298" w:rsidR="00A57199" w:rsidRPr="00471677" w:rsidRDefault="003859A8" w:rsidP="00A57199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=19,83333</m:t>
              </m:r>
            </m:e>
          </m:nary>
        </m:oMath>
      </m:oMathPara>
    </w:p>
    <w:p w14:paraId="7475A9B8" w14:textId="5C2B15CF" w:rsidR="005B1520" w:rsidRPr="00C12FC6" w:rsidRDefault="005B1520" w:rsidP="005B1520">
      <w:pPr>
        <w:ind w:firstLine="720"/>
        <w:rPr>
          <w:highlight w:val="yellow"/>
          <w:lang w:val="ru-RU"/>
        </w:rPr>
      </w:pPr>
      <w:r w:rsidRPr="00C12FC6">
        <w:rPr>
          <w:highlight w:val="yellow"/>
          <w:lang w:val="ru-RU"/>
        </w:rPr>
        <w:t>Выборочное исправленное среднеквадратичное отклонение</w:t>
      </w:r>
    </w:p>
    <w:p w14:paraId="66FBB807" w14:textId="59898833" w:rsidR="005B1520" w:rsidRPr="00C12FC6" w:rsidRDefault="005B1520" w:rsidP="005B1520">
      <w:pPr>
        <w:jc w:val="center"/>
        <w:rPr>
          <w:highlight w:val="yellow"/>
          <w:lang w:val="ru-RU"/>
        </w:rPr>
      </w:pPr>
      <w:r w:rsidRPr="00471677">
        <w:rPr>
          <w:highlight w:val="yellow"/>
          <w:lang w:val="en-US"/>
        </w:rPr>
        <w:t>S</w:t>
      </w:r>
      <w:r w:rsidRPr="00C12FC6">
        <w:rPr>
          <w:highlight w:val="yellow"/>
          <w:lang w:val="ru-RU"/>
        </w:rPr>
        <w:t xml:space="preserve"> = 4,453463</w:t>
      </w:r>
    </w:p>
    <w:p w14:paraId="0BBF4ACA" w14:textId="0E44245A" w:rsidR="005B1520" w:rsidRPr="00471677" w:rsidRDefault="005B1520" w:rsidP="005B1520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471677">
        <w:rPr>
          <w:highlight w:val="yellow"/>
          <w:lang w:val="ru-RU"/>
        </w:rPr>
        <w:t xml:space="preserve">Нулевая гипотезу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μ=200</m:t>
        </m:r>
      </m:oMath>
    </w:p>
    <w:p w14:paraId="72E78D9D" w14:textId="560AAE19" w:rsidR="005B1520" w:rsidRPr="00471677" w:rsidRDefault="005B1520" w:rsidP="005B1520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Альтернативная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>≠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200</m:t>
        </m:r>
      </m:oMath>
    </w:p>
    <w:p w14:paraId="5B97CA7E" w14:textId="01946A25" w:rsidR="00DD1F94" w:rsidRPr="00471677" w:rsidRDefault="003859A8" w:rsidP="00DD1F9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набл</m:t>
              </m:r>
            </m:sub>
          </m:sSub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-μ)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3"/>
              <w:szCs w:val="23"/>
              <w:highlight w:val="yellow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n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198,5-200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4,453463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10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=-1,06511</m:t>
          </m:r>
        </m:oMath>
      </m:oMathPara>
    </w:p>
    <w:p w14:paraId="0C3AE94B" w14:textId="6F2A00E9" w:rsidR="005B1520" w:rsidRPr="00C12FC6" w:rsidRDefault="00020831" w:rsidP="00471677">
      <w:pPr>
        <w:ind w:left="720"/>
        <w:rPr>
          <w:rFonts w:ascii="Roboto" w:hAnsi="Roboto"/>
          <w:sz w:val="23"/>
          <w:szCs w:val="23"/>
          <w:highlight w:val="yellow"/>
          <w:lang w:val="ru-RU"/>
        </w:rPr>
      </w:pPr>
      <w:r w:rsidRPr="00471677">
        <w:rPr>
          <w:highlight w:val="yellow"/>
          <w:lang w:val="ru-RU"/>
        </w:rPr>
        <w:t xml:space="preserve">По таблице критических точек распределения Стьюдента  найдем критическую точку по уровню значимости </w:t>
      </w:r>
      <w:r w:rsidRPr="00471677">
        <w:rPr>
          <w:rFonts w:ascii="Roboto" w:hAnsi="Roboto"/>
          <w:sz w:val="23"/>
          <w:szCs w:val="23"/>
          <w:highlight w:val="yellow"/>
        </w:rPr>
        <w:t>α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=0,01 и числу степеней свободы </w:t>
      </w:r>
      <w:r w:rsidR="004824AB"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= 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>9</w:t>
      </w:r>
      <w:r w:rsidR="004824AB"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. Откуда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кр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≈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3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,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2498</m:t>
        </m:r>
      </m:oMath>
    </w:p>
    <w:p w14:paraId="733C9B7A" w14:textId="44096F22" w:rsidR="004824AB" w:rsidRPr="00471677" w:rsidRDefault="003859A8" w:rsidP="005B1520">
      <w:pPr>
        <w:jc w:val="center"/>
        <w:rPr>
          <w:rFonts w:ascii="Roboto" w:hAnsi="Roboto"/>
          <w:sz w:val="23"/>
          <w:szCs w:val="23"/>
          <w:highlight w:val="yellow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  <w:highlight w:val="yellow"/>
                    <w:lang w:val="ru-RU"/>
                  </w:rPr>
                  <m:t>набл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=1,065&lt;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3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,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2498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кр</m:t>
            </m:r>
          </m:sub>
        </m:sSub>
      </m:oMath>
      <w:r w:rsidR="004824AB" w:rsidRPr="00471677">
        <w:rPr>
          <w:sz w:val="23"/>
          <w:szCs w:val="23"/>
          <w:highlight w:val="yellow"/>
          <w:lang w:val="ru-RU"/>
        </w:rPr>
        <w:t xml:space="preserve"> </w:t>
      </w:r>
      <w:r w:rsidR="004824AB" w:rsidRPr="00471677">
        <w:rPr>
          <w:rFonts w:ascii="Roboto" w:hAnsi="Roboto"/>
          <w:sz w:val="23"/>
          <w:szCs w:val="23"/>
          <w:highlight w:val="yellow"/>
          <w:lang w:val="ru-RU"/>
        </w:rPr>
        <w:t>то нулевую гипотезу можно принять.</w:t>
      </w:r>
    </w:p>
    <w:p w14:paraId="747AF2C4" w14:textId="4CE9A021" w:rsidR="004824AB" w:rsidRPr="004824AB" w:rsidRDefault="004824AB" w:rsidP="00471677">
      <w:pPr>
        <w:rPr>
          <w:lang w:val="ru-RU"/>
        </w:rPr>
      </w:pPr>
      <w:r w:rsidRPr="00471677">
        <w:rPr>
          <w:rFonts w:ascii="Roboto" w:hAnsi="Roboto"/>
          <w:sz w:val="23"/>
          <w:szCs w:val="23"/>
          <w:highlight w:val="yellow"/>
          <w:lang w:val="ru-RU"/>
        </w:rPr>
        <w:lastRenderedPageBreak/>
        <w:t>Ответ: Продавцу можно верить. Средний вес 200 г.</w:t>
      </w:r>
    </w:p>
    <w:sectPr w:rsidR="004824AB" w:rsidRPr="004824AB" w:rsidSect="000B5B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D6C9" w14:textId="77777777" w:rsidR="003859A8" w:rsidRDefault="003859A8">
      <w:pPr>
        <w:spacing w:before="0" w:after="0" w:line="240" w:lineRule="auto"/>
      </w:pPr>
      <w:r>
        <w:separator/>
      </w:r>
    </w:p>
  </w:endnote>
  <w:endnote w:type="continuationSeparator" w:id="0">
    <w:p w14:paraId="03E40BEC" w14:textId="77777777" w:rsidR="003859A8" w:rsidRDefault="00385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134DEF" w:rsidRDefault="00134DE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59653" w14:textId="77777777" w:rsidR="003859A8" w:rsidRDefault="003859A8">
      <w:pPr>
        <w:spacing w:before="0" w:after="0" w:line="240" w:lineRule="auto"/>
      </w:pPr>
      <w:r>
        <w:separator/>
      </w:r>
    </w:p>
  </w:footnote>
  <w:footnote w:type="continuationSeparator" w:id="0">
    <w:p w14:paraId="49841518" w14:textId="77777777" w:rsidR="003859A8" w:rsidRDefault="003859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134DEF" w:rsidRDefault="00134DE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3whwml4" w:colFirst="0" w:colLast="0"/>
  <w:bookmarkEnd w:id="0"/>
  <w:p w14:paraId="7AA715EB" w14:textId="77777777" w:rsidR="00134DEF" w:rsidRDefault="00134DEF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134DEF" w:rsidRDefault="00134DE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134DEF" w:rsidRDefault="00134DEF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134DEF" w:rsidRPr="000B5BA1" w:rsidRDefault="00134DEF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A79"/>
    <w:multiLevelType w:val="multilevel"/>
    <w:tmpl w:val="5426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B72"/>
    <w:rsid w:val="0001078A"/>
    <w:rsid w:val="00017A1A"/>
    <w:rsid w:val="00020831"/>
    <w:rsid w:val="000368C9"/>
    <w:rsid w:val="00037739"/>
    <w:rsid w:val="00051CFC"/>
    <w:rsid w:val="000670A6"/>
    <w:rsid w:val="00097E17"/>
    <w:rsid w:val="000B0BCB"/>
    <w:rsid w:val="000B527B"/>
    <w:rsid w:val="000B5BA1"/>
    <w:rsid w:val="000E3789"/>
    <w:rsid w:val="000E47B3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458E"/>
    <w:rsid w:val="0023320B"/>
    <w:rsid w:val="002379DA"/>
    <w:rsid w:val="0025205D"/>
    <w:rsid w:val="0025435C"/>
    <w:rsid w:val="00264F7A"/>
    <w:rsid w:val="002B6451"/>
    <w:rsid w:val="002D3AF6"/>
    <w:rsid w:val="002D7DE6"/>
    <w:rsid w:val="002E3840"/>
    <w:rsid w:val="00311204"/>
    <w:rsid w:val="003113AC"/>
    <w:rsid w:val="003238FF"/>
    <w:rsid w:val="00324980"/>
    <w:rsid w:val="0033071C"/>
    <w:rsid w:val="00344559"/>
    <w:rsid w:val="003575CC"/>
    <w:rsid w:val="0036461C"/>
    <w:rsid w:val="00367E7D"/>
    <w:rsid w:val="003859A8"/>
    <w:rsid w:val="003C22C3"/>
    <w:rsid w:val="003D4203"/>
    <w:rsid w:val="003F3431"/>
    <w:rsid w:val="003F3C95"/>
    <w:rsid w:val="0041014A"/>
    <w:rsid w:val="00434862"/>
    <w:rsid w:val="00446AAA"/>
    <w:rsid w:val="004522E1"/>
    <w:rsid w:val="004554B7"/>
    <w:rsid w:val="00457F0E"/>
    <w:rsid w:val="00465414"/>
    <w:rsid w:val="0047080D"/>
    <w:rsid w:val="00471677"/>
    <w:rsid w:val="0047436F"/>
    <w:rsid w:val="004824AB"/>
    <w:rsid w:val="004A6EBB"/>
    <w:rsid w:val="004B0F49"/>
    <w:rsid w:val="004B37DB"/>
    <w:rsid w:val="004E01C4"/>
    <w:rsid w:val="004F281F"/>
    <w:rsid w:val="00503D8C"/>
    <w:rsid w:val="00517A86"/>
    <w:rsid w:val="005226E1"/>
    <w:rsid w:val="005313F7"/>
    <w:rsid w:val="00543E1F"/>
    <w:rsid w:val="00544977"/>
    <w:rsid w:val="005564AB"/>
    <w:rsid w:val="0055672C"/>
    <w:rsid w:val="00573242"/>
    <w:rsid w:val="0057545D"/>
    <w:rsid w:val="005A3F23"/>
    <w:rsid w:val="005B1520"/>
    <w:rsid w:val="005B4510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E39E8"/>
    <w:rsid w:val="006E74D9"/>
    <w:rsid w:val="0070207F"/>
    <w:rsid w:val="007110C7"/>
    <w:rsid w:val="0071682D"/>
    <w:rsid w:val="00732B53"/>
    <w:rsid w:val="0073320C"/>
    <w:rsid w:val="00733F66"/>
    <w:rsid w:val="00764E06"/>
    <w:rsid w:val="007A3564"/>
    <w:rsid w:val="007B4C02"/>
    <w:rsid w:val="007B5B2E"/>
    <w:rsid w:val="007C47BF"/>
    <w:rsid w:val="007C72E8"/>
    <w:rsid w:val="007E0024"/>
    <w:rsid w:val="007E1BF4"/>
    <w:rsid w:val="00816E42"/>
    <w:rsid w:val="00821678"/>
    <w:rsid w:val="008275D3"/>
    <w:rsid w:val="0084725B"/>
    <w:rsid w:val="00864740"/>
    <w:rsid w:val="00880867"/>
    <w:rsid w:val="00885784"/>
    <w:rsid w:val="00887BCA"/>
    <w:rsid w:val="008A4943"/>
    <w:rsid w:val="008A6543"/>
    <w:rsid w:val="008B1B3F"/>
    <w:rsid w:val="008B42DB"/>
    <w:rsid w:val="008C62E4"/>
    <w:rsid w:val="008D60F6"/>
    <w:rsid w:val="008E5189"/>
    <w:rsid w:val="008F29C3"/>
    <w:rsid w:val="00904474"/>
    <w:rsid w:val="00914E26"/>
    <w:rsid w:val="00952E1A"/>
    <w:rsid w:val="00953A54"/>
    <w:rsid w:val="00955E3F"/>
    <w:rsid w:val="00957750"/>
    <w:rsid w:val="009703CB"/>
    <w:rsid w:val="0098306D"/>
    <w:rsid w:val="00991231"/>
    <w:rsid w:val="009A32DC"/>
    <w:rsid w:val="009A6B11"/>
    <w:rsid w:val="009C0E01"/>
    <w:rsid w:val="009C15E6"/>
    <w:rsid w:val="009C170E"/>
    <w:rsid w:val="009D3F95"/>
    <w:rsid w:val="009E0306"/>
    <w:rsid w:val="009F25A4"/>
    <w:rsid w:val="009F3383"/>
    <w:rsid w:val="009F558D"/>
    <w:rsid w:val="00A21C6C"/>
    <w:rsid w:val="00A328E7"/>
    <w:rsid w:val="00A3478E"/>
    <w:rsid w:val="00A37788"/>
    <w:rsid w:val="00A50662"/>
    <w:rsid w:val="00A52600"/>
    <w:rsid w:val="00A57199"/>
    <w:rsid w:val="00A57911"/>
    <w:rsid w:val="00A650A1"/>
    <w:rsid w:val="00A711E5"/>
    <w:rsid w:val="00A83E85"/>
    <w:rsid w:val="00AD476F"/>
    <w:rsid w:val="00AE4EEA"/>
    <w:rsid w:val="00AF6274"/>
    <w:rsid w:val="00AF6C35"/>
    <w:rsid w:val="00B14D1F"/>
    <w:rsid w:val="00B2760A"/>
    <w:rsid w:val="00B335A1"/>
    <w:rsid w:val="00B44A96"/>
    <w:rsid w:val="00B66871"/>
    <w:rsid w:val="00B7115D"/>
    <w:rsid w:val="00B75B4B"/>
    <w:rsid w:val="00B90DBB"/>
    <w:rsid w:val="00BA1EF9"/>
    <w:rsid w:val="00BC4EE8"/>
    <w:rsid w:val="00BC77CE"/>
    <w:rsid w:val="00BE3722"/>
    <w:rsid w:val="00BE60A5"/>
    <w:rsid w:val="00BF56B5"/>
    <w:rsid w:val="00C07105"/>
    <w:rsid w:val="00C12FC6"/>
    <w:rsid w:val="00C15D20"/>
    <w:rsid w:val="00C242FC"/>
    <w:rsid w:val="00C26663"/>
    <w:rsid w:val="00C31A25"/>
    <w:rsid w:val="00C43E6E"/>
    <w:rsid w:val="00C621B3"/>
    <w:rsid w:val="00C754CD"/>
    <w:rsid w:val="00C77E6D"/>
    <w:rsid w:val="00C872A0"/>
    <w:rsid w:val="00C9214D"/>
    <w:rsid w:val="00CC179F"/>
    <w:rsid w:val="00CC1E92"/>
    <w:rsid w:val="00CE1CC3"/>
    <w:rsid w:val="00D17EAA"/>
    <w:rsid w:val="00D303CB"/>
    <w:rsid w:val="00D3235C"/>
    <w:rsid w:val="00D326D4"/>
    <w:rsid w:val="00D44817"/>
    <w:rsid w:val="00D6403B"/>
    <w:rsid w:val="00D725C8"/>
    <w:rsid w:val="00D750FC"/>
    <w:rsid w:val="00D80764"/>
    <w:rsid w:val="00D82385"/>
    <w:rsid w:val="00DB1ACF"/>
    <w:rsid w:val="00DC3AD8"/>
    <w:rsid w:val="00DD1F94"/>
    <w:rsid w:val="00DF341D"/>
    <w:rsid w:val="00DF6D05"/>
    <w:rsid w:val="00E1326E"/>
    <w:rsid w:val="00E1424C"/>
    <w:rsid w:val="00E14C2F"/>
    <w:rsid w:val="00E16475"/>
    <w:rsid w:val="00E23FFC"/>
    <w:rsid w:val="00E41199"/>
    <w:rsid w:val="00E54AEA"/>
    <w:rsid w:val="00E5526D"/>
    <w:rsid w:val="00E70417"/>
    <w:rsid w:val="00E97EB2"/>
    <w:rsid w:val="00EE6088"/>
    <w:rsid w:val="00EF6FC3"/>
    <w:rsid w:val="00F114D2"/>
    <w:rsid w:val="00F15BDB"/>
    <w:rsid w:val="00F24150"/>
    <w:rsid w:val="00F25306"/>
    <w:rsid w:val="00F30530"/>
    <w:rsid w:val="00F407B3"/>
    <w:rsid w:val="00F50CEF"/>
    <w:rsid w:val="00F526EF"/>
    <w:rsid w:val="00F77192"/>
    <w:rsid w:val="00F85CB3"/>
    <w:rsid w:val="00F92803"/>
    <w:rsid w:val="00FB3874"/>
    <w:rsid w:val="00FB6A7E"/>
    <w:rsid w:val="00FD7E3F"/>
    <w:rsid w:val="00FE5CB2"/>
    <w:rsid w:val="00FF208A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502C-C096-4BD8-9BFD-E4706C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185</cp:revision>
  <dcterms:created xsi:type="dcterms:W3CDTF">2020-12-29T18:36:00Z</dcterms:created>
  <dcterms:modified xsi:type="dcterms:W3CDTF">2021-03-20T21:16:00Z</dcterms:modified>
</cp:coreProperties>
</file>