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43E5DD5E" w:rsidR="001974C4" w:rsidRPr="00D3316F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D3316F" w:rsidRPr="00D3316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58A87288" w14:textId="014F8D45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D3316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Целесообразность внедрения системы управления ИТ инфраструктурой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16BCDC16" w:rsidR="00F5001F" w:rsidRDefault="00DF2480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>остановка задачи</w:t>
      </w:r>
      <w:r w:rsidR="00F5001F"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519AA8EB" w14:textId="5F54EC59" w:rsidR="00344EB2" w:rsidRDefault="00C97B09" w:rsidP="0051003B">
      <w:pPr>
        <w:jc w:val="both"/>
        <w:rPr>
          <w:rFonts w:ascii="Times New Roman" w:hAnsi="Times New Roman" w:cs="Times New Roman"/>
          <w:lang w:val="ru-RU"/>
        </w:rPr>
      </w:pPr>
      <w:r w:rsidRPr="006358C9">
        <w:rPr>
          <w:rFonts w:ascii="Times New Roman" w:hAnsi="Times New Roman" w:cs="Times New Roman"/>
        </w:rPr>
        <w:t xml:space="preserve">Фирма рассматривает целесообразность внедрения системы управления ИТ- инфраструктурой. </w:t>
      </w:r>
      <w:r w:rsidR="00344EB2">
        <w:rPr>
          <w:rFonts w:ascii="Times New Roman" w:hAnsi="Times New Roman" w:cs="Times New Roman"/>
          <w:lang w:val="ru-RU"/>
        </w:rPr>
        <w:t xml:space="preserve">Для расчета по варианту даны: </w:t>
      </w:r>
    </w:p>
    <w:p w14:paraId="502CF583" w14:textId="336948B5" w:rsid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Прогноз ежегодной экономии от снижения ТСО (совокупной </w:t>
      </w:r>
      <w:r w:rsidR="00EF5DB9">
        <w:rPr>
          <w:rFonts w:ascii="Times New Roman" w:hAnsi="Times New Roman" w:cs="Times New Roman"/>
          <w:lang w:val="ru-RU"/>
        </w:rPr>
        <w:t>стоимости</w:t>
      </w:r>
      <w:r>
        <w:rPr>
          <w:rFonts w:ascii="Times New Roman" w:hAnsi="Times New Roman" w:cs="Times New Roman"/>
          <w:lang w:val="ru-RU"/>
        </w:rPr>
        <w:t xml:space="preserve"> владения ИТ)</w:t>
      </w:r>
    </w:p>
    <w:p w14:paraId="1837664E" w14:textId="50D493E5" w:rsid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Горизонт расчета проекта</w:t>
      </w:r>
    </w:p>
    <w:p w14:paraId="063AA3F1" w14:textId="167058A2" w:rsid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Стартовые инвестиции в проект</w:t>
      </w:r>
    </w:p>
    <w:p w14:paraId="3F365420" w14:textId="3E6FF6BF" w:rsidR="00344EB2" w:rsidRP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Ставка дисконтирования</w:t>
      </w:r>
    </w:p>
    <w:p w14:paraId="2B1A5435" w14:textId="5790540A" w:rsidR="00C97B09" w:rsidRPr="006358C9" w:rsidRDefault="00C97B09" w:rsidP="0051003B">
      <w:pPr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 xml:space="preserve">Для проекта </w:t>
      </w:r>
      <w:r w:rsidR="00C63A87">
        <w:rPr>
          <w:rFonts w:ascii="Times New Roman" w:hAnsi="Times New Roman" w:cs="Times New Roman"/>
          <w:lang w:val="ru-RU"/>
        </w:rPr>
        <w:t xml:space="preserve">требуется </w:t>
      </w:r>
      <w:r w:rsidRPr="006358C9">
        <w:rPr>
          <w:rFonts w:ascii="Times New Roman" w:hAnsi="Times New Roman" w:cs="Times New Roman"/>
        </w:rPr>
        <w:t>рассчитать 5 показателей экономической эффективности:</w:t>
      </w:r>
    </w:p>
    <w:p w14:paraId="2C1D2C7A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1) Чистый приведенный доход NPV</w:t>
      </w:r>
    </w:p>
    <w:p w14:paraId="76401923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2) Коэффициент возврата инвестиций ROI</w:t>
      </w:r>
    </w:p>
    <w:p w14:paraId="1411453C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3) Индекс доходности PI</w:t>
      </w:r>
    </w:p>
    <w:p w14:paraId="7599C976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4) Срок окупаемости PBP</w:t>
      </w:r>
    </w:p>
    <w:p w14:paraId="27D2BCB0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5) Внутреннюю норму доходности IRR.</w:t>
      </w:r>
    </w:p>
    <w:p w14:paraId="731FF698" w14:textId="77777777" w:rsidR="00C97B09" w:rsidRPr="00C97B09" w:rsidRDefault="00C97B09" w:rsidP="00C97B09">
      <w:pPr>
        <w:rPr>
          <w:rFonts w:ascii="Times New Roman" w:hAnsi="Times New Roman" w:cs="Times New Roman"/>
          <w:b/>
          <w:bCs/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4C3C48BE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>.</w:t>
      </w:r>
      <w:r w:rsidR="00A74767">
        <w:rPr>
          <w:rFonts w:ascii="Times New Roman" w:hAnsi="Times New Roman" w:cs="Times New Roman"/>
          <w:lang w:val="ru-RU"/>
        </w:rPr>
        <w:t xml:space="preserve"> Для вывода графика использовался </w:t>
      </w:r>
      <w:r w:rsidR="00A74767">
        <w:rPr>
          <w:rFonts w:ascii="Times New Roman" w:hAnsi="Times New Roman" w:cs="Times New Roman"/>
          <w:lang w:val="en-US"/>
        </w:rPr>
        <w:t>matplotlib</w:t>
      </w:r>
      <w:r w:rsidR="00A74767" w:rsidRPr="00A74767">
        <w:rPr>
          <w:rFonts w:ascii="Times New Roman" w:hAnsi="Times New Roman" w:cs="Times New Roman"/>
          <w:lang w:val="ru-RU"/>
        </w:rPr>
        <w:t xml:space="preserve"> 3.1.3</w:t>
      </w:r>
      <w:r w:rsidR="00A74767">
        <w:rPr>
          <w:rFonts w:ascii="Times New Roman" w:hAnsi="Times New Roman" w:cs="Times New Roman"/>
          <w:lang w:val="ru-RU"/>
        </w:rPr>
        <w:t xml:space="preserve">, а для подбора параметра – </w:t>
      </w:r>
      <w:proofErr w:type="spellStart"/>
      <w:r w:rsidR="00A74767">
        <w:rPr>
          <w:rFonts w:ascii="Times New Roman" w:hAnsi="Times New Roman" w:cs="Times New Roman"/>
          <w:lang w:val="en-US"/>
        </w:rPr>
        <w:t>sympy</w:t>
      </w:r>
      <w:proofErr w:type="spellEnd"/>
      <w:r w:rsidR="00A74767" w:rsidRPr="00A74767">
        <w:rPr>
          <w:rFonts w:ascii="Times New Roman" w:hAnsi="Times New Roman" w:cs="Times New Roman"/>
          <w:lang w:val="ru-RU"/>
        </w:rPr>
        <w:t xml:space="preserve"> 0.8.6.</w:t>
      </w:r>
      <w:r w:rsidR="00A747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Была использована среда разработки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8C15380" w14:textId="2C288A60" w:rsidR="00F5001F" w:rsidRPr="00D42E6A" w:rsidRDefault="00D42E6A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Программа консольная, последовательно запрашивает ввод всех параметров. При вводе ставки дисконтирования дробную часть следует отделять точкой от целой. Значения оттока и притока средств для каждого года вводится на отдельной строке нажатием </w:t>
      </w:r>
      <w:r>
        <w:rPr>
          <w:rFonts w:ascii="Times New Roman" w:hAnsi="Times New Roman" w:cs="Times New Roman"/>
          <w:lang w:val="en-US"/>
        </w:rPr>
        <w:t>Enter</w:t>
      </w:r>
      <w:r w:rsidRPr="00D42E6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После ввода всех параметров программа печатает результат вычислений, а также открывает окно с графиком</w:t>
      </w:r>
      <w:r w:rsidRPr="00D42E6A">
        <w:rPr>
          <w:rFonts w:ascii="Times New Roman" w:hAnsi="Times New Roman" w:cs="Times New Roman"/>
          <w:lang w:val="ru-RU"/>
        </w:rPr>
        <w:t>.</w:t>
      </w:r>
    </w:p>
    <w:sectPr w:rsidR="00F5001F" w:rsidRPr="00D42E6A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51D4"/>
    <w:multiLevelType w:val="hybridMultilevel"/>
    <w:tmpl w:val="D924B1B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0973FF"/>
    <w:rsid w:val="00141D4A"/>
    <w:rsid w:val="001823C2"/>
    <w:rsid w:val="001974C4"/>
    <w:rsid w:val="001B2991"/>
    <w:rsid w:val="001C16BB"/>
    <w:rsid w:val="001D41C5"/>
    <w:rsid w:val="00336419"/>
    <w:rsid w:val="00344EB2"/>
    <w:rsid w:val="0039269C"/>
    <w:rsid w:val="00457D72"/>
    <w:rsid w:val="004D79A9"/>
    <w:rsid w:val="0051003B"/>
    <w:rsid w:val="005334EE"/>
    <w:rsid w:val="00564B77"/>
    <w:rsid w:val="005C113D"/>
    <w:rsid w:val="005F0E15"/>
    <w:rsid w:val="006358C9"/>
    <w:rsid w:val="006B6FA4"/>
    <w:rsid w:val="0075322B"/>
    <w:rsid w:val="00874E0C"/>
    <w:rsid w:val="009648E3"/>
    <w:rsid w:val="00A74767"/>
    <w:rsid w:val="00A750A0"/>
    <w:rsid w:val="00A97004"/>
    <w:rsid w:val="00AA3EDE"/>
    <w:rsid w:val="00AC2A11"/>
    <w:rsid w:val="00AD7A2C"/>
    <w:rsid w:val="00BD6D7B"/>
    <w:rsid w:val="00C01464"/>
    <w:rsid w:val="00C63A87"/>
    <w:rsid w:val="00C97B09"/>
    <w:rsid w:val="00CF53C6"/>
    <w:rsid w:val="00D3316F"/>
    <w:rsid w:val="00D42E6A"/>
    <w:rsid w:val="00D84872"/>
    <w:rsid w:val="00DF2480"/>
    <w:rsid w:val="00E52973"/>
    <w:rsid w:val="00E97585"/>
    <w:rsid w:val="00EA2CC1"/>
    <w:rsid w:val="00EF5DB9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51</cp:revision>
  <dcterms:created xsi:type="dcterms:W3CDTF">2020-04-18T08:10:00Z</dcterms:created>
  <dcterms:modified xsi:type="dcterms:W3CDTF">2020-04-18T19:17:00Z</dcterms:modified>
</cp:coreProperties>
</file>